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14885B" w14:textId="75AC349A" w:rsidR="002F2DE6" w:rsidRDefault="002F2DE6" w:rsidP="002F2DE6">
      <w:pPr>
        <w:jc w:val="center"/>
        <w:rPr>
          <w:rFonts w:ascii="Century Gothic" w:eastAsia="Century Gothic" w:hAnsi="Century Gothic" w:cs="Century Gothic"/>
          <w:b/>
          <w:sz w:val="32"/>
          <w:szCs w:val="32"/>
        </w:rPr>
      </w:pPr>
      <w:proofErr w:type="spellStart"/>
      <w:r>
        <w:rPr>
          <w:rFonts w:ascii="Century Gothic" w:eastAsia="Century Gothic" w:hAnsi="Century Gothic" w:cs="Century Gothic"/>
          <w:b/>
          <w:sz w:val="32"/>
          <w:szCs w:val="32"/>
        </w:rPr>
        <w:t>Pengaruh</w:t>
      </w:r>
      <w:proofErr w:type="spellEnd"/>
      <w:r>
        <w:rPr>
          <w:rFonts w:ascii="Century Gothic" w:eastAsia="Century Gothic" w:hAnsi="Century Gothic" w:cs="Century Gothic"/>
          <w:b/>
          <w:sz w:val="32"/>
          <w:szCs w:val="32"/>
        </w:rPr>
        <w:t xml:space="preserve"> </w:t>
      </w:r>
      <w:r>
        <w:rPr>
          <w:rFonts w:ascii="Century Gothic" w:hAnsi="Century Gothic"/>
          <w:b/>
          <w:bCs/>
          <w:i/>
          <w:iCs/>
          <w:sz w:val="32"/>
          <w:szCs w:val="32"/>
          <w:lang w:val="en-US"/>
        </w:rPr>
        <w:t>Company Size</w:t>
      </w:r>
      <w:r w:rsidRPr="000C5D28">
        <w:rPr>
          <w:rFonts w:ascii="Century Gothic" w:hAnsi="Century Gothic"/>
          <w:b/>
          <w:bCs/>
          <w:i/>
          <w:iCs/>
          <w:sz w:val="32"/>
          <w:szCs w:val="32"/>
        </w:rPr>
        <w:t xml:space="preserve">, </w:t>
      </w:r>
      <w:r w:rsidRPr="000C5D28">
        <w:rPr>
          <w:rFonts w:ascii="Century Gothic" w:hAnsi="Century Gothic"/>
          <w:b/>
          <w:bCs/>
          <w:i/>
          <w:iCs/>
          <w:sz w:val="32"/>
          <w:szCs w:val="32"/>
          <w:lang w:val="en-US"/>
        </w:rPr>
        <w:t>C</w:t>
      </w:r>
      <w:r>
        <w:rPr>
          <w:rFonts w:ascii="Century Gothic" w:hAnsi="Century Gothic"/>
          <w:b/>
          <w:bCs/>
          <w:i/>
          <w:iCs/>
          <w:sz w:val="32"/>
          <w:szCs w:val="32"/>
          <w:lang w:val="en-US"/>
        </w:rPr>
        <w:t xml:space="preserve">ompany Age dan </w:t>
      </w:r>
      <w:proofErr w:type="spellStart"/>
      <w:r>
        <w:rPr>
          <w:rFonts w:ascii="Century Gothic" w:hAnsi="Century Gothic"/>
          <w:b/>
          <w:bCs/>
          <w:i/>
          <w:iCs/>
          <w:sz w:val="32"/>
          <w:szCs w:val="32"/>
          <w:lang w:val="en-US"/>
        </w:rPr>
        <w:t>Kompleksitas</w:t>
      </w:r>
      <w:proofErr w:type="spellEnd"/>
      <w:r>
        <w:rPr>
          <w:rFonts w:ascii="Century Gothic" w:hAnsi="Century Gothic"/>
          <w:b/>
          <w:bCs/>
          <w:i/>
          <w:iCs/>
          <w:sz w:val="32"/>
          <w:szCs w:val="32"/>
          <w:lang w:val="en-US"/>
        </w:rPr>
        <w:t xml:space="preserve"> </w:t>
      </w:r>
      <w:proofErr w:type="spellStart"/>
      <w:r>
        <w:rPr>
          <w:rFonts w:ascii="Century Gothic" w:hAnsi="Century Gothic"/>
          <w:b/>
          <w:bCs/>
          <w:i/>
          <w:iCs/>
          <w:sz w:val="32"/>
          <w:szCs w:val="32"/>
          <w:lang w:val="en-US"/>
        </w:rPr>
        <w:t>Operasi</w:t>
      </w:r>
      <w:proofErr w:type="spellEnd"/>
      <w:r>
        <w:rPr>
          <w:rFonts w:ascii="Century Gothic" w:hAnsi="Century Gothic"/>
          <w:b/>
          <w:bCs/>
          <w:i/>
          <w:iCs/>
          <w:sz w:val="32"/>
          <w:szCs w:val="32"/>
          <w:lang w:val="en-US"/>
        </w:rPr>
        <w:t xml:space="preserve"> Perusahaan </w:t>
      </w:r>
      <w:proofErr w:type="spellStart"/>
      <w:r>
        <w:rPr>
          <w:rFonts w:ascii="Century Gothic" w:hAnsi="Century Gothic"/>
          <w:b/>
          <w:bCs/>
          <w:i/>
          <w:iCs/>
          <w:sz w:val="32"/>
          <w:szCs w:val="32"/>
          <w:lang w:val="en-US"/>
        </w:rPr>
        <w:t>Terhadap</w:t>
      </w:r>
      <w:proofErr w:type="spellEnd"/>
      <w:r>
        <w:rPr>
          <w:rFonts w:ascii="Century Gothic" w:hAnsi="Century Gothic"/>
          <w:b/>
          <w:bCs/>
          <w:i/>
          <w:iCs/>
          <w:sz w:val="32"/>
          <w:szCs w:val="32"/>
          <w:lang w:val="en-US"/>
        </w:rPr>
        <w:t xml:space="preserve"> Audit Report Lag</w:t>
      </w:r>
    </w:p>
    <w:p w14:paraId="14BFD11F" w14:textId="77777777" w:rsidR="002F2DE6" w:rsidRPr="002F2DE6" w:rsidRDefault="002F2DE6" w:rsidP="002F2DE6">
      <w:pPr>
        <w:jc w:val="center"/>
        <w:rPr>
          <w:rFonts w:ascii="Century Gothic" w:eastAsia="Century Gothic" w:hAnsi="Century Gothic" w:cs="Century Gothic"/>
          <w:b/>
          <w:sz w:val="28"/>
          <w:szCs w:val="28"/>
        </w:rPr>
      </w:pPr>
    </w:p>
    <w:p w14:paraId="1DC63F5F" w14:textId="73FF1808" w:rsidR="002F2DE6" w:rsidRDefault="002F2DE6" w:rsidP="002F2DE6">
      <w:pPr>
        <w:spacing w:after="120"/>
        <w:ind w:right="33"/>
        <w:jc w:val="center"/>
        <w:rPr>
          <w:rFonts w:ascii="Century Gothic" w:eastAsia="Century Gothic" w:hAnsi="Century Gothic" w:cs="Century Gothic"/>
          <w:highlight w:val="white"/>
        </w:rPr>
      </w:pPr>
      <w:r>
        <w:rPr>
          <w:rFonts w:ascii="Century Gothic" w:eastAsia="Century Gothic" w:hAnsi="Century Gothic" w:cs="Century Gothic"/>
          <w:b/>
          <w:highlight w:val="white"/>
        </w:rPr>
        <w:t xml:space="preserve">Siti </w:t>
      </w:r>
      <w:proofErr w:type="spellStart"/>
      <w:r>
        <w:rPr>
          <w:rFonts w:ascii="Century Gothic" w:eastAsia="Century Gothic" w:hAnsi="Century Gothic" w:cs="Century Gothic"/>
          <w:b/>
          <w:highlight w:val="white"/>
        </w:rPr>
        <w:t>Nasrah</w:t>
      </w:r>
      <w:proofErr w:type="spellEnd"/>
      <w:r>
        <w:rPr>
          <w:rFonts w:ascii="Century Gothic" w:eastAsia="Century Gothic" w:hAnsi="Century Gothic" w:cs="Century Gothic"/>
          <w:b/>
          <w:highlight w:val="white"/>
        </w:rPr>
        <w:t xml:space="preserve"> Jumiati</w:t>
      </w:r>
      <w:r w:rsidRPr="008104B8">
        <w:rPr>
          <w:rFonts w:ascii="Century Gothic" w:eastAsia="Century Gothic" w:hAnsi="Century Gothic" w:cs="Century Gothic"/>
          <w:b/>
          <w:highlight w:val="white"/>
          <w:vertAlign w:val="superscript"/>
        </w:rPr>
        <w:t>1</w:t>
      </w:r>
      <w:r w:rsidRPr="008104B8">
        <w:rPr>
          <w:rFonts w:ascii="Century Gothic" w:eastAsia="Century Gothic" w:hAnsi="Century Gothic" w:cs="Century Gothic"/>
          <w:b/>
          <w:highlight w:val="white"/>
        </w:rPr>
        <w:t>*,</w:t>
      </w:r>
      <w:r>
        <w:rPr>
          <w:rFonts w:ascii="Century Gothic" w:eastAsia="Century Gothic" w:hAnsi="Century Gothic" w:cs="Century Gothic"/>
          <w:highlight w:val="white"/>
        </w:rPr>
        <w:t xml:space="preserve"> Asri Ady Bakri</w:t>
      </w:r>
      <w:r>
        <w:rPr>
          <w:rFonts w:ascii="Century Gothic" w:eastAsia="Century Gothic" w:hAnsi="Century Gothic" w:cs="Century Gothic"/>
          <w:highlight w:val="white"/>
          <w:vertAlign w:val="superscript"/>
        </w:rPr>
        <w:t>2</w:t>
      </w:r>
      <w:r>
        <w:rPr>
          <w:rFonts w:ascii="Century Gothic" w:eastAsia="Century Gothic" w:hAnsi="Century Gothic" w:cs="Century Gothic"/>
          <w:highlight w:val="white"/>
        </w:rPr>
        <w:t>, Kirana Ikhtiari</w:t>
      </w:r>
      <w:r>
        <w:rPr>
          <w:rFonts w:ascii="Century Gothic" w:eastAsia="Century Gothic" w:hAnsi="Century Gothic" w:cs="Century Gothic"/>
          <w:highlight w:val="white"/>
          <w:vertAlign w:val="superscript"/>
        </w:rPr>
        <w:t>3</w:t>
      </w:r>
    </w:p>
    <w:p w14:paraId="5979E053" w14:textId="7C0A99B1" w:rsidR="002F2DE6" w:rsidRDefault="00D631C7" w:rsidP="002F2DE6">
      <w:pPr>
        <w:spacing w:after="120"/>
        <w:ind w:right="33"/>
        <w:jc w:val="center"/>
        <w:rPr>
          <w:rFonts w:ascii="Century Gothic" w:eastAsia="Century Gothic" w:hAnsi="Century Gothic" w:cs="Century Gothic"/>
          <w:sz w:val="18"/>
          <w:szCs w:val="18"/>
        </w:rPr>
      </w:pPr>
      <w:hyperlink r:id="rId7" w:history="1">
        <w:r w:rsidRPr="00EB0588">
          <w:rPr>
            <w:rStyle w:val="Hyperlink"/>
            <w:rFonts w:ascii="Century Gothic" w:eastAsia="Century Gothic" w:hAnsi="Century Gothic" w:cs="Century Gothic"/>
            <w:b/>
            <w:bCs/>
            <w:sz w:val="18"/>
            <w:szCs w:val="18"/>
          </w:rPr>
          <w:t>sitinasrahjumiati@gmail.com</w:t>
        </w:r>
      </w:hyperlink>
      <w:r w:rsidR="002F2DE6" w:rsidRPr="0034120D">
        <w:rPr>
          <w:rFonts w:ascii="Century Gothic" w:eastAsia="Century Gothic" w:hAnsi="Century Gothic" w:cs="Century Gothic"/>
          <w:b/>
          <w:bCs/>
          <w:sz w:val="18"/>
          <w:szCs w:val="18"/>
          <w:vertAlign w:val="superscript"/>
        </w:rPr>
        <w:t>1*</w:t>
      </w:r>
      <w:r w:rsidR="002F2DE6" w:rsidRPr="0034120D">
        <w:rPr>
          <w:rFonts w:ascii="Century Gothic" w:eastAsia="Century Gothic" w:hAnsi="Century Gothic" w:cs="Century Gothic"/>
          <w:b/>
          <w:bCs/>
          <w:sz w:val="18"/>
          <w:szCs w:val="18"/>
        </w:rPr>
        <w:t>,</w:t>
      </w:r>
      <w:r w:rsidR="002F2DE6">
        <w:rPr>
          <w:rFonts w:ascii="Century Gothic" w:eastAsia="Century Gothic" w:hAnsi="Century Gothic" w:cs="Century Gothic"/>
          <w:sz w:val="18"/>
          <w:szCs w:val="18"/>
        </w:rPr>
        <w:t xml:space="preserve"> </w:t>
      </w:r>
      <w:hyperlink r:id="rId8" w:history="1">
        <w:r w:rsidR="002F2DE6" w:rsidRPr="005578E4">
          <w:rPr>
            <w:rStyle w:val="Hyperlink"/>
            <w:rFonts w:ascii="Century Gothic" w:eastAsia="Century Gothic" w:hAnsi="Century Gothic" w:cs="Century Gothic"/>
            <w:sz w:val="18"/>
            <w:szCs w:val="18"/>
          </w:rPr>
          <w:t>asriady.bakri@umi.ac.id</w:t>
        </w:r>
      </w:hyperlink>
      <w:r w:rsidR="002F2DE6">
        <w:rPr>
          <w:rFonts w:ascii="Century Gothic" w:eastAsia="Century Gothic" w:hAnsi="Century Gothic" w:cs="Century Gothic"/>
          <w:sz w:val="18"/>
          <w:szCs w:val="18"/>
          <w:vertAlign w:val="superscript"/>
        </w:rPr>
        <w:t>2</w:t>
      </w:r>
      <w:r w:rsidR="002F2DE6">
        <w:rPr>
          <w:rFonts w:ascii="Century Gothic" w:eastAsia="Century Gothic" w:hAnsi="Century Gothic" w:cs="Century Gothic"/>
          <w:sz w:val="18"/>
          <w:szCs w:val="18"/>
        </w:rPr>
        <w:t xml:space="preserve">, </w:t>
      </w:r>
      <w:hyperlink r:id="rId9" w:history="1">
        <w:r w:rsidR="002F2DE6" w:rsidRPr="005578E4">
          <w:rPr>
            <w:rStyle w:val="Hyperlink"/>
            <w:rFonts w:ascii="Century Gothic" w:eastAsia="Century Gothic" w:hAnsi="Century Gothic" w:cs="Century Gothic"/>
            <w:sz w:val="18"/>
            <w:szCs w:val="18"/>
          </w:rPr>
          <w:t>kirana.ikhtiari@umi.ac.id</w:t>
        </w:r>
      </w:hyperlink>
      <w:r w:rsidR="002F2DE6">
        <w:rPr>
          <w:rFonts w:ascii="Century Gothic" w:eastAsia="Century Gothic" w:hAnsi="Century Gothic" w:cs="Century Gothic"/>
          <w:sz w:val="18"/>
          <w:szCs w:val="18"/>
          <w:vertAlign w:val="superscript"/>
        </w:rPr>
        <w:t>3</w:t>
      </w:r>
    </w:p>
    <w:p w14:paraId="339FAE90" w14:textId="4CD9F31B" w:rsidR="002F2DE6" w:rsidRDefault="002F2DE6" w:rsidP="002F2DE6">
      <w:pPr>
        <w:tabs>
          <w:tab w:val="left" w:pos="4032"/>
        </w:tabs>
        <w:jc w:val="center"/>
        <w:rPr>
          <w:rFonts w:ascii="Century Gothic" w:eastAsia="Century Gothic" w:hAnsi="Century Gothic" w:cs="Century Gothic"/>
          <w:sz w:val="18"/>
          <w:szCs w:val="18"/>
        </w:rPr>
      </w:pPr>
      <w:r>
        <w:rPr>
          <w:rFonts w:ascii="Century Gothic" w:eastAsia="Century Gothic" w:hAnsi="Century Gothic" w:cs="Century Gothic"/>
          <w:sz w:val="18"/>
          <w:szCs w:val="18"/>
          <w:vertAlign w:val="superscript"/>
        </w:rPr>
        <w:t>1*</w:t>
      </w:r>
      <w:r>
        <w:rPr>
          <w:rFonts w:ascii="Century Gothic" w:eastAsia="Century Gothic" w:hAnsi="Century Gothic" w:cs="Century Gothic"/>
          <w:b/>
          <w:sz w:val="18"/>
          <w:szCs w:val="18"/>
        </w:rPr>
        <w:t xml:space="preserve">Program Studi </w:t>
      </w:r>
      <w:proofErr w:type="spellStart"/>
      <w:r>
        <w:rPr>
          <w:rFonts w:ascii="Century Gothic" w:eastAsia="Century Gothic" w:hAnsi="Century Gothic" w:cs="Century Gothic"/>
          <w:b/>
          <w:sz w:val="18"/>
          <w:szCs w:val="18"/>
        </w:rPr>
        <w:t>Akuntansi</w:t>
      </w:r>
      <w:proofErr w:type="spellEnd"/>
      <w:r>
        <w:rPr>
          <w:rFonts w:ascii="Century Gothic" w:eastAsia="Century Gothic" w:hAnsi="Century Gothic" w:cs="Century Gothic"/>
          <w:b/>
          <w:sz w:val="18"/>
          <w:szCs w:val="18"/>
        </w:rPr>
        <w:t xml:space="preserve">, </w:t>
      </w:r>
      <w:proofErr w:type="spellStart"/>
      <w:r>
        <w:rPr>
          <w:rFonts w:ascii="Century Gothic" w:eastAsia="Century Gothic" w:hAnsi="Century Gothic" w:cs="Century Gothic"/>
          <w:b/>
          <w:sz w:val="18"/>
          <w:szCs w:val="18"/>
        </w:rPr>
        <w:t>Fakultas</w:t>
      </w:r>
      <w:proofErr w:type="spellEnd"/>
      <w:r>
        <w:rPr>
          <w:rFonts w:ascii="Century Gothic" w:eastAsia="Century Gothic" w:hAnsi="Century Gothic" w:cs="Century Gothic"/>
          <w:b/>
          <w:sz w:val="18"/>
          <w:szCs w:val="18"/>
        </w:rPr>
        <w:t xml:space="preserve"> Ekonomi dan </w:t>
      </w:r>
      <w:proofErr w:type="spellStart"/>
      <w:r>
        <w:rPr>
          <w:rFonts w:ascii="Century Gothic" w:eastAsia="Century Gothic" w:hAnsi="Century Gothic" w:cs="Century Gothic"/>
          <w:b/>
          <w:sz w:val="18"/>
          <w:szCs w:val="18"/>
        </w:rPr>
        <w:t>Bisnis</w:t>
      </w:r>
      <w:proofErr w:type="spellEnd"/>
      <w:r>
        <w:rPr>
          <w:rFonts w:ascii="Century Gothic" w:eastAsia="Century Gothic" w:hAnsi="Century Gothic" w:cs="Century Gothic"/>
          <w:b/>
          <w:sz w:val="18"/>
          <w:szCs w:val="18"/>
        </w:rPr>
        <w:t>, Universitas Muslim Indonesia</w:t>
      </w:r>
    </w:p>
    <w:p w14:paraId="0FF89F0F" w14:textId="77777777" w:rsidR="002F2DE6" w:rsidRDefault="002F2DE6" w:rsidP="002F2DE6">
      <w:pPr>
        <w:tabs>
          <w:tab w:val="left" w:pos="4032"/>
        </w:tabs>
        <w:jc w:val="center"/>
        <w:rPr>
          <w:rFonts w:ascii="Century Gothic" w:eastAsia="Century Gothic" w:hAnsi="Century Gothic" w:cs="Century Gothic"/>
          <w:sz w:val="18"/>
          <w:szCs w:val="18"/>
        </w:rPr>
      </w:pPr>
      <w:r>
        <w:rPr>
          <w:rFonts w:ascii="Century Gothic" w:eastAsia="Century Gothic" w:hAnsi="Century Gothic" w:cs="Century Gothic"/>
          <w:sz w:val="18"/>
          <w:szCs w:val="18"/>
          <w:vertAlign w:val="superscript"/>
        </w:rPr>
        <w:t>2,3</w:t>
      </w:r>
      <w:r>
        <w:rPr>
          <w:rFonts w:ascii="Century Gothic" w:eastAsia="Century Gothic" w:hAnsi="Century Gothic" w:cs="Century Gothic"/>
          <w:sz w:val="18"/>
          <w:szCs w:val="18"/>
        </w:rPr>
        <w:t xml:space="preserve">Fakultas Ekonomi dan </w:t>
      </w:r>
      <w:proofErr w:type="spellStart"/>
      <w:r>
        <w:rPr>
          <w:rFonts w:ascii="Century Gothic" w:eastAsia="Century Gothic" w:hAnsi="Century Gothic" w:cs="Century Gothic"/>
          <w:sz w:val="18"/>
          <w:szCs w:val="18"/>
        </w:rPr>
        <w:t>Bisnis</w:t>
      </w:r>
      <w:proofErr w:type="spellEnd"/>
      <w:r>
        <w:rPr>
          <w:rFonts w:ascii="Century Gothic" w:eastAsia="Century Gothic" w:hAnsi="Century Gothic" w:cs="Century Gothic"/>
          <w:sz w:val="18"/>
          <w:szCs w:val="18"/>
        </w:rPr>
        <w:t>, Universitas Muslim Indonesia.</w:t>
      </w:r>
    </w:p>
    <w:p w14:paraId="4FFAC6A2" w14:textId="77777777" w:rsidR="002F2DE6" w:rsidRDefault="002F2DE6" w:rsidP="002F2DE6">
      <w:pPr>
        <w:ind w:right="33"/>
        <w:jc w:val="center"/>
        <w:rPr>
          <w:rFonts w:ascii="Century Gothic" w:eastAsia="Century Gothic" w:hAnsi="Century Gothic" w:cs="Century Gothic"/>
          <w:b/>
          <w:sz w:val="20"/>
          <w:szCs w:val="20"/>
        </w:rPr>
      </w:pPr>
    </w:p>
    <w:p w14:paraId="62A319EE" w14:textId="77777777" w:rsidR="002F2DE6" w:rsidRPr="002F2DE6" w:rsidRDefault="002F2DE6" w:rsidP="002F2DE6">
      <w:pPr>
        <w:pStyle w:val="Heading2"/>
        <w:spacing w:before="0" w:after="0"/>
        <w:jc w:val="center"/>
        <w:rPr>
          <w:rFonts w:ascii="Century Gothic" w:eastAsia="Century Gothic" w:hAnsi="Century Gothic" w:cs="Century Gothic"/>
          <w:b/>
          <w:bCs/>
          <w:i/>
          <w:color w:val="000000" w:themeColor="text1"/>
          <w:sz w:val="28"/>
          <w:szCs w:val="28"/>
        </w:rPr>
      </w:pPr>
      <w:proofErr w:type="spellStart"/>
      <w:r w:rsidRPr="002F2DE6">
        <w:rPr>
          <w:rFonts w:ascii="Century Gothic" w:eastAsia="Century Gothic" w:hAnsi="Century Gothic" w:cs="Century Gothic"/>
          <w:b/>
          <w:bCs/>
          <w:color w:val="000000" w:themeColor="text1"/>
          <w:sz w:val="28"/>
          <w:szCs w:val="28"/>
        </w:rPr>
        <w:t>Abstrak</w:t>
      </w:r>
      <w:proofErr w:type="spellEnd"/>
    </w:p>
    <w:p w14:paraId="26269A93" w14:textId="77777777" w:rsidR="002F2DE6" w:rsidRDefault="002F2DE6" w:rsidP="002F2DE6">
      <w:pPr>
        <w:jc w:val="both"/>
        <w:rPr>
          <w:rFonts w:ascii="Century Gothic" w:eastAsia="Century Gothic" w:hAnsi="Century Gothic" w:cs="Century Gothic"/>
          <w:sz w:val="20"/>
          <w:szCs w:val="20"/>
        </w:rPr>
      </w:pPr>
      <w:bookmarkStart w:id="0" w:name="_heading=h.gjdgxs" w:colFirst="0" w:colLast="0"/>
      <w:bookmarkEnd w:id="0"/>
    </w:p>
    <w:p w14:paraId="3204CE72" w14:textId="7C26AAFA" w:rsidR="002F2DE6" w:rsidRPr="002F2DE6" w:rsidRDefault="002F2DE6" w:rsidP="002F2DE6">
      <w:pPr>
        <w:jc w:val="both"/>
        <w:rPr>
          <w:rFonts w:ascii="Century Gothic" w:eastAsia="SimSun" w:hAnsi="Century Gothic"/>
          <w:sz w:val="22"/>
          <w:szCs w:val="22"/>
        </w:rPr>
      </w:pPr>
      <w:r w:rsidRPr="000C5D28">
        <w:rPr>
          <w:rFonts w:ascii="Century Gothic" w:hAnsi="Century Gothic"/>
          <w:noProof/>
          <w:sz w:val="22"/>
          <w:szCs w:val="22"/>
        </w:rPr>
        <w:t xml:space="preserve">Penelitian ini bertujuan untuk mengetahui pengaruh </w:t>
      </w:r>
      <w:r w:rsidRPr="000C5D28">
        <w:rPr>
          <w:rFonts w:ascii="Century Gothic" w:hAnsi="Century Gothic"/>
          <w:i/>
          <w:iCs/>
          <w:sz w:val="22"/>
          <w:szCs w:val="22"/>
        </w:rPr>
        <w:t>company size, company age</w:t>
      </w:r>
      <w:r w:rsidRPr="000C5D28">
        <w:rPr>
          <w:rFonts w:ascii="Century Gothic" w:hAnsi="Century Gothic"/>
          <w:sz w:val="22"/>
          <w:szCs w:val="22"/>
        </w:rPr>
        <w:t xml:space="preserve"> dan </w:t>
      </w:r>
      <w:proofErr w:type="spellStart"/>
      <w:r w:rsidRPr="000C5D28">
        <w:rPr>
          <w:rFonts w:ascii="Century Gothic" w:hAnsi="Century Gothic"/>
          <w:sz w:val="22"/>
          <w:szCs w:val="22"/>
        </w:rPr>
        <w:t>kompleksitas</w:t>
      </w:r>
      <w:proofErr w:type="spellEnd"/>
      <w:r w:rsidRPr="000C5D28">
        <w:rPr>
          <w:rFonts w:ascii="Century Gothic" w:hAnsi="Century Gothic"/>
          <w:sz w:val="22"/>
          <w:szCs w:val="22"/>
        </w:rPr>
        <w:t xml:space="preserve"> </w:t>
      </w:r>
      <w:proofErr w:type="spellStart"/>
      <w:r w:rsidRPr="000C5D28">
        <w:rPr>
          <w:rFonts w:ascii="Century Gothic" w:hAnsi="Century Gothic"/>
          <w:sz w:val="22"/>
          <w:szCs w:val="22"/>
        </w:rPr>
        <w:t>operasi</w:t>
      </w:r>
      <w:proofErr w:type="spellEnd"/>
      <w:r w:rsidRPr="000C5D28">
        <w:rPr>
          <w:rFonts w:ascii="Century Gothic" w:hAnsi="Century Gothic"/>
          <w:sz w:val="22"/>
          <w:szCs w:val="22"/>
        </w:rPr>
        <w:t xml:space="preserve"> </w:t>
      </w:r>
      <w:proofErr w:type="spellStart"/>
      <w:r w:rsidRPr="000C5D28">
        <w:rPr>
          <w:rFonts w:ascii="Century Gothic" w:hAnsi="Century Gothic"/>
          <w:sz w:val="22"/>
          <w:szCs w:val="22"/>
        </w:rPr>
        <w:t>perusahaan</w:t>
      </w:r>
      <w:proofErr w:type="spellEnd"/>
      <w:r w:rsidRPr="000C5D28">
        <w:rPr>
          <w:rFonts w:ascii="Century Gothic" w:hAnsi="Century Gothic"/>
          <w:sz w:val="22"/>
          <w:szCs w:val="22"/>
        </w:rPr>
        <w:t xml:space="preserve"> </w:t>
      </w:r>
      <w:proofErr w:type="spellStart"/>
      <w:r w:rsidRPr="000C5D28">
        <w:rPr>
          <w:rFonts w:ascii="Century Gothic" w:hAnsi="Century Gothic"/>
          <w:sz w:val="22"/>
          <w:szCs w:val="22"/>
        </w:rPr>
        <w:t>terhadap</w:t>
      </w:r>
      <w:proofErr w:type="spellEnd"/>
      <w:r w:rsidRPr="000C5D28">
        <w:rPr>
          <w:rFonts w:ascii="Century Gothic" w:hAnsi="Century Gothic"/>
          <w:sz w:val="22"/>
          <w:szCs w:val="22"/>
        </w:rPr>
        <w:t xml:space="preserve"> </w:t>
      </w:r>
      <w:r w:rsidRPr="000C5D28">
        <w:rPr>
          <w:rFonts w:ascii="Century Gothic" w:hAnsi="Century Gothic"/>
          <w:i/>
          <w:iCs/>
          <w:sz w:val="22"/>
          <w:szCs w:val="22"/>
        </w:rPr>
        <w:t>audit report lag</w:t>
      </w:r>
      <w:r w:rsidRPr="000C5D28">
        <w:rPr>
          <w:rFonts w:ascii="Century Gothic" w:hAnsi="Century Gothic"/>
          <w:sz w:val="22"/>
          <w:szCs w:val="22"/>
        </w:rPr>
        <w:t xml:space="preserve"> pada </w:t>
      </w:r>
      <w:proofErr w:type="spellStart"/>
      <w:r w:rsidRPr="000C5D28">
        <w:rPr>
          <w:rFonts w:ascii="Century Gothic" w:hAnsi="Century Gothic"/>
          <w:sz w:val="22"/>
          <w:szCs w:val="22"/>
        </w:rPr>
        <w:t>perusahaan</w:t>
      </w:r>
      <w:proofErr w:type="spellEnd"/>
      <w:r w:rsidRPr="000C5D28">
        <w:rPr>
          <w:rFonts w:ascii="Century Gothic" w:hAnsi="Century Gothic"/>
          <w:sz w:val="22"/>
          <w:szCs w:val="22"/>
        </w:rPr>
        <w:t xml:space="preserve"> </w:t>
      </w:r>
      <w:proofErr w:type="spellStart"/>
      <w:r w:rsidRPr="000C5D28">
        <w:rPr>
          <w:rFonts w:ascii="Century Gothic" w:hAnsi="Century Gothic"/>
          <w:sz w:val="22"/>
          <w:szCs w:val="22"/>
        </w:rPr>
        <w:t>properti</w:t>
      </w:r>
      <w:proofErr w:type="spellEnd"/>
      <w:r w:rsidRPr="000C5D28">
        <w:rPr>
          <w:rFonts w:ascii="Century Gothic" w:hAnsi="Century Gothic"/>
          <w:sz w:val="22"/>
          <w:szCs w:val="22"/>
        </w:rPr>
        <w:t xml:space="preserve"> dan </w:t>
      </w:r>
      <w:r w:rsidRPr="000C5D28">
        <w:rPr>
          <w:rFonts w:ascii="Century Gothic" w:hAnsi="Century Gothic"/>
          <w:i/>
          <w:iCs/>
          <w:sz w:val="22"/>
          <w:szCs w:val="22"/>
        </w:rPr>
        <w:t>real estate</w:t>
      </w:r>
      <w:r w:rsidRPr="000C5D28">
        <w:rPr>
          <w:rFonts w:ascii="Century Gothic" w:hAnsi="Century Gothic"/>
          <w:sz w:val="22"/>
          <w:szCs w:val="22"/>
        </w:rPr>
        <w:t xml:space="preserve"> yang </w:t>
      </w:r>
      <w:proofErr w:type="spellStart"/>
      <w:r w:rsidRPr="000C5D28">
        <w:rPr>
          <w:rFonts w:ascii="Century Gothic" w:hAnsi="Century Gothic"/>
          <w:sz w:val="22"/>
          <w:szCs w:val="22"/>
        </w:rPr>
        <w:t>terdaftar</w:t>
      </w:r>
      <w:proofErr w:type="spellEnd"/>
      <w:r w:rsidRPr="000C5D28">
        <w:rPr>
          <w:rFonts w:ascii="Century Gothic" w:hAnsi="Century Gothic"/>
          <w:sz w:val="22"/>
          <w:szCs w:val="22"/>
        </w:rPr>
        <w:t xml:space="preserve"> di bursa </w:t>
      </w:r>
      <w:proofErr w:type="spellStart"/>
      <w:r w:rsidRPr="000C5D28">
        <w:rPr>
          <w:rFonts w:ascii="Century Gothic" w:hAnsi="Century Gothic"/>
          <w:sz w:val="22"/>
          <w:szCs w:val="22"/>
        </w:rPr>
        <w:t>efek</w:t>
      </w:r>
      <w:proofErr w:type="spellEnd"/>
      <w:r w:rsidRPr="000C5D28">
        <w:rPr>
          <w:rFonts w:ascii="Century Gothic" w:hAnsi="Century Gothic"/>
          <w:sz w:val="22"/>
          <w:szCs w:val="22"/>
        </w:rPr>
        <w:t xml:space="preserve"> Indonesia </w:t>
      </w:r>
      <w:proofErr w:type="spellStart"/>
      <w:r w:rsidRPr="000C5D28">
        <w:rPr>
          <w:rFonts w:ascii="Century Gothic" w:hAnsi="Century Gothic"/>
          <w:sz w:val="22"/>
          <w:szCs w:val="22"/>
        </w:rPr>
        <w:t>periode</w:t>
      </w:r>
      <w:proofErr w:type="spellEnd"/>
      <w:r w:rsidRPr="000C5D28">
        <w:rPr>
          <w:rFonts w:ascii="Century Gothic" w:hAnsi="Century Gothic"/>
          <w:sz w:val="22"/>
          <w:szCs w:val="22"/>
        </w:rPr>
        <w:t xml:space="preserve"> 2022-2024.</w:t>
      </w:r>
      <w:r w:rsidRPr="000C5D28">
        <w:rPr>
          <w:rFonts w:ascii="Century Gothic" w:hAnsi="Century Gothic"/>
          <w:noProof/>
          <w:sz w:val="22"/>
          <w:szCs w:val="22"/>
        </w:rPr>
        <w:t xml:space="preserve"> Sampel terdiri dari 60 perusahaan, </w:t>
      </w:r>
      <w:r w:rsidRPr="000C5D28">
        <w:rPr>
          <w:rFonts w:ascii="Century Gothic" w:hAnsi="Century Gothic"/>
          <w:bCs/>
          <w:iCs/>
          <w:sz w:val="22"/>
          <w:szCs w:val="22"/>
        </w:rPr>
        <w:t xml:space="preserve">Teknik </w:t>
      </w:r>
      <w:proofErr w:type="spellStart"/>
      <w:r w:rsidRPr="000C5D28">
        <w:rPr>
          <w:rFonts w:ascii="Century Gothic" w:hAnsi="Century Gothic"/>
          <w:bCs/>
          <w:iCs/>
          <w:sz w:val="22"/>
          <w:szCs w:val="22"/>
        </w:rPr>
        <w:t>pemilihan</w:t>
      </w:r>
      <w:proofErr w:type="spellEnd"/>
      <w:r w:rsidRPr="000C5D28">
        <w:rPr>
          <w:rFonts w:ascii="Century Gothic" w:hAnsi="Century Gothic"/>
          <w:bCs/>
          <w:iCs/>
          <w:sz w:val="22"/>
          <w:szCs w:val="22"/>
        </w:rPr>
        <w:t xml:space="preserve"> </w:t>
      </w:r>
      <w:proofErr w:type="spellStart"/>
      <w:r w:rsidRPr="000C5D28">
        <w:rPr>
          <w:rFonts w:ascii="Century Gothic" w:hAnsi="Century Gothic"/>
          <w:bCs/>
          <w:iCs/>
          <w:sz w:val="22"/>
          <w:szCs w:val="22"/>
        </w:rPr>
        <w:t>sampel</w:t>
      </w:r>
      <w:proofErr w:type="spellEnd"/>
      <w:r w:rsidRPr="000C5D28">
        <w:rPr>
          <w:rFonts w:ascii="Century Gothic" w:hAnsi="Century Gothic"/>
          <w:bCs/>
          <w:iCs/>
          <w:sz w:val="22"/>
          <w:szCs w:val="22"/>
        </w:rPr>
        <w:t xml:space="preserve"> </w:t>
      </w:r>
      <w:proofErr w:type="spellStart"/>
      <w:r w:rsidRPr="000C5D28">
        <w:rPr>
          <w:rFonts w:ascii="Century Gothic" w:hAnsi="Century Gothic"/>
          <w:bCs/>
          <w:iCs/>
          <w:sz w:val="22"/>
          <w:szCs w:val="22"/>
        </w:rPr>
        <w:t>dilakukan</w:t>
      </w:r>
      <w:proofErr w:type="spellEnd"/>
      <w:r w:rsidRPr="000C5D28">
        <w:rPr>
          <w:rFonts w:ascii="Century Gothic" w:hAnsi="Century Gothic"/>
          <w:bCs/>
          <w:iCs/>
          <w:sz w:val="22"/>
          <w:szCs w:val="22"/>
        </w:rPr>
        <w:t xml:space="preserve"> </w:t>
      </w:r>
      <w:proofErr w:type="spellStart"/>
      <w:r w:rsidRPr="000C5D28">
        <w:rPr>
          <w:rFonts w:ascii="Century Gothic" w:hAnsi="Century Gothic"/>
          <w:bCs/>
          <w:iCs/>
          <w:sz w:val="22"/>
          <w:szCs w:val="22"/>
        </w:rPr>
        <w:t>dengan</w:t>
      </w:r>
      <w:proofErr w:type="spellEnd"/>
      <w:r w:rsidRPr="000C5D28">
        <w:rPr>
          <w:rFonts w:ascii="Century Gothic" w:hAnsi="Century Gothic"/>
          <w:bCs/>
          <w:iCs/>
          <w:sz w:val="22"/>
          <w:szCs w:val="22"/>
        </w:rPr>
        <w:t xml:space="preserve"> </w:t>
      </w:r>
      <w:proofErr w:type="spellStart"/>
      <w:r w:rsidRPr="000C5D28">
        <w:rPr>
          <w:rFonts w:ascii="Century Gothic" w:hAnsi="Century Gothic"/>
          <w:bCs/>
          <w:iCs/>
          <w:sz w:val="22"/>
          <w:szCs w:val="22"/>
        </w:rPr>
        <w:t>menggunakan</w:t>
      </w:r>
      <w:proofErr w:type="spellEnd"/>
      <w:r w:rsidRPr="000C5D28">
        <w:rPr>
          <w:rFonts w:ascii="Century Gothic" w:hAnsi="Century Gothic"/>
          <w:bCs/>
          <w:iCs/>
          <w:sz w:val="22"/>
          <w:szCs w:val="22"/>
        </w:rPr>
        <w:t xml:space="preserve"> </w:t>
      </w:r>
      <w:proofErr w:type="spellStart"/>
      <w:r w:rsidRPr="000C5D28">
        <w:rPr>
          <w:rFonts w:ascii="Century Gothic" w:hAnsi="Century Gothic"/>
          <w:bCs/>
          <w:iCs/>
          <w:sz w:val="22"/>
          <w:szCs w:val="22"/>
        </w:rPr>
        <w:t>metode</w:t>
      </w:r>
      <w:proofErr w:type="spellEnd"/>
      <w:r w:rsidRPr="000C5D28">
        <w:rPr>
          <w:rFonts w:ascii="Century Gothic" w:hAnsi="Century Gothic"/>
          <w:bCs/>
          <w:iCs/>
          <w:sz w:val="22"/>
          <w:szCs w:val="22"/>
        </w:rPr>
        <w:t xml:space="preserve"> </w:t>
      </w:r>
      <w:r w:rsidRPr="000C5D28">
        <w:rPr>
          <w:rFonts w:ascii="Century Gothic" w:hAnsi="Century Gothic"/>
          <w:bCs/>
          <w:i/>
          <w:sz w:val="22"/>
          <w:szCs w:val="22"/>
        </w:rPr>
        <w:t>purposive sampling</w:t>
      </w:r>
      <w:r w:rsidRPr="000C5D28">
        <w:rPr>
          <w:rFonts w:ascii="Century Gothic" w:hAnsi="Century Gothic"/>
          <w:noProof/>
          <w:sz w:val="22"/>
          <w:szCs w:val="22"/>
        </w:rPr>
        <w:t xml:space="preserve">. Metode yang digunakan adalah statistik deskriptif, asumsi klasik, dan hipotesis. </w:t>
      </w:r>
      <w:proofErr w:type="spellStart"/>
      <w:r w:rsidRPr="000C5D28">
        <w:rPr>
          <w:rFonts w:ascii="Century Gothic" w:hAnsi="Century Gothic"/>
          <w:bCs/>
          <w:iCs/>
          <w:sz w:val="22"/>
          <w:szCs w:val="22"/>
        </w:rPr>
        <w:t>Berdasarkan</w:t>
      </w:r>
      <w:proofErr w:type="spellEnd"/>
      <w:r w:rsidRPr="000C5D28">
        <w:rPr>
          <w:rFonts w:ascii="Century Gothic" w:hAnsi="Century Gothic"/>
          <w:bCs/>
          <w:iCs/>
          <w:sz w:val="22"/>
          <w:szCs w:val="22"/>
        </w:rPr>
        <w:t xml:space="preserve"> </w:t>
      </w:r>
      <w:proofErr w:type="spellStart"/>
      <w:r w:rsidRPr="000C5D28">
        <w:rPr>
          <w:rFonts w:ascii="Century Gothic" w:hAnsi="Century Gothic"/>
          <w:bCs/>
          <w:iCs/>
          <w:sz w:val="22"/>
          <w:szCs w:val="22"/>
        </w:rPr>
        <w:t>hasil</w:t>
      </w:r>
      <w:proofErr w:type="spellEnd"/>
      <w:r w:rsidRPr="000C5D28">
        <w:rPr>
          <w:rFonts w:ascii="Century Gothic" w:hAnsi="Century Gothic"/>
          <w:bCs/>
          <w:iCs/>
          <w:sz w:val="22"/>
          <w:szCs w:val="22"/>
        </w:rPr>
        <w:t xml:space="preserve"> </w:t>
      </w:r>
      <w:proofErr w:type="spellStart"/>
      <w:r w:rsidRPr="000C5D28">
        <w:rPr>
          <w:rFonts w:ascii="Century Gothic" w:hAnsi="Century Gothic"/>
          <w:bCs/>
          <w:iCs/>
          <w:sz w:val="22"/>
          <w:szCs w:val="22"/>
        </w:rPr>
        <w:t>penelitian</w:t>
      </w:r>
      <w:proofErr w:type="spellEnd"/>
      <w:r w:rsidRPr="000C5D28">
        <w:rPr>
          <w:rFonts w:ascii="Century Gothic" w:hAnsi="Century Gothic"/>
          <w:bCs/>
          <w:iCs/>
          <w:sz w:val="22"/>
          <w:szCs w:val="22"/>
        </w:rPr>
        <w:t xml:space="preserve"> yang </w:t>
      </w:r>
      <w:proofErr w:type="spellStart"/>
      <w:r w:rsidRPr="000C5D28">
        <w:rPr>
          <w:rFonts w:ascii="Century Gothic" w:hAnsi="Century Gothic"/>
          <w:bCs/>
          <w:iCs/>
          <w:sz w:val="22"/>
          <w:szCs w:val="22"/>
        </w:rPr>
        <w:t>dilakukan</w:t>
      </w:r>
      <w:proofErr w:type="spellEnd"/>
      <w:r w:rsidRPr="000C5D28">
        <w:rPr>
          <w:rFonts w:ascii="Century Gothic" w:hAnsi="Century Gothic"/>
          <w:bCs/>
          <w:iCs/>
          <w:sz w:val="22"/>
          <w:szCs w:val="22"/>
        </w:rPr>
        <w:t xml:space="preserve"> </w:t>
      </w:r>
      <w:proofErr w:type="spellStart"/>
      <w:r w:rsidRPr="000C5D28">
        <w:rPr>
          <w:rFonts w:ascii="Century Gothic" w:hAnsi="Century Gothic"/>
          <w:bCs/>
          <w:iCs/>
          <w:sz w:val="22"/>
          <w:szCs w:val="22"/>
        </w:rPr>
        <w:t>dengan</w:t>
      </w:r>
      <w:proofErr w:type="spellEnd"/>
      <w:r w:rsidRPr="000C5D28">
        <w:rPr>
          <w:rFonts w:ascii="Century Gothic" w:hAnsi="Century Gothic"/>
          <w:bCs/>
          <w:iCs/>
          <w:sz w:val="22"/>
          <w:szCs w:val="22"/>
        </w:rPr>
        <w:t xml:space="preserve"> </w:t>
      </w:r>
      <w:proofErr w:type="spellStart"/>
      <w:r w:rsidRPr="000C5D28">
        <w:rPr>
          <w:rFonts w:ascii="Century Gothic" w:hAnsi="Century Gothic"/>
          <w:bCs/>
          <w:iCs/>
          <w:sz w:val="22"/>
          <w:szCs w:val="22"/>
        </w:rPr>
        <w:t>menggunakan</w:t>
      </w:r>
      <w:proofErr w:type="spellEnd"/>
      <w:r w:rsidRPr="000C5D28">
        <w:rPr>
          <w:rFonts w:ascii="Century Gothic" w:hAnsi="Century Gothic"/>
          <w:bCs/>
          <w:iCs/>
          <w:sz w:val="22"/>
          <w:szCs w:val="22"/>
        </w:rPr>
        <w:t xml:space="preserve"> </w:t>
      </w:r>
      <w:r w:rsidRPr="000C5D28">
        <w:rPr>
          <w:rFonts w:ascii="Century Gothic" w:hAnsi="Century Gothic"/>
          <w:bCs/>
          <w:i/>
          <w:sz w:val="22"/>
          <w:szCs w:val="22"/>
        </w:rPr>
        <w:t>Statistic Product and Service Solution</w:t>
      </w:r>
      <w:r w:rsidRPr="000C5D28">
        <w:rPr>
          <w:rFonts w:ascii="Century Gothic" w:hAnsi="Century Gothic"/>
          <w:bCs/>
          <w:iCs/>
          <w:sz w:val="22"/>
          <w:szCs w:val="22"/>
        </w:rPr>
        <w:t xml:space="preserve"> (SPPS 25) </w:t>
      </w:r>
      <w:r w:rsidRPr="000C5D28">
        <w:rPr>
          <w:rFonts w:ascii="Century Gothic" w:hAnsi="Century Gothic"/>
          <w:noProof/>
          <w:sz w:val="22"/>
          <w:szCs w:val="22"/>
        </w:rPr>
        <w:t xml:space="preserve">menunjukkan bahwa secara parsial </w:t>
      </w:r>
      <w:r w:rsidRPr="000C5D28">
        <w:rPr>
          <w:rFonts w:ascii="Century Gothic" w:hAnsi="Century Gothic"/>
          <w:i/>
          <w:iCs/>
          <w:noProof/>
          <w:sz w:val="22"/>
          <w:szCs w:val="22"/>
        </w:rPr>
        <w:t>company size</w:t>
      </w:r>
      <w:r w:rsidRPr="000C5D28">
        <w:rPr>
          <w:rFonts w:ascii="Century Gothic" w:hAnsi="Century Gothic"/>
          <w:noProof/>
          <w:sz w:val="22"/>
          <w:szCs w:val="22"/>
        </w:rPr>
        <w:t xml:space="preserve"> berpengaruh negatif dan signifikan, pengaruh parsial negatif dan signifikan dari </w:t>
      </w:r>
      <w:r w:rsidRPr="000C5D28">
        <w:rPr>
          <w:rFonts w:ascii="Century Gothic" w:hAnsi="Century Gothic"/>
          <w:i/>
          <w:iCs/>
          <w:noProof/>
          <w:sz w:val="22"/>
          <w:szCs w:val="22"/>
        </w:rPr>
        <w:t>company age</w:t>
      </w:r>
      <w:r w:rsidRPr="000C5D28">
        <w:rPr>
          <w:rFonts w:ascii="Century Gothic" w:hAnsi="Century Gothic"/>
          <w:noProof/>
          <w:sz w:val="22"/>
          <w:szCs w:val="22"/>
        </w:rPr>
        <w:t xml:space="preserve"> dan pengaruh parsial positif dan signifikan dari kompleksitas operasi perusahaan terhadap </w:t>
      </w:r>
      <w:r w:rsidRPr="000C5D28">
        <w:rPr>
          <w:rFonts w:ascii="Century Gothic" w:hAnsi="Century Gothic"/>
          <w:i/>
          <w:iCs/>
          <w:noProof/>
          <w:sz w:val="22"/>
          <w:szCs w:val="22"/>
        </w:rPr>
        <w:t xml:space="preserve">audit report lag. </w:t>
      </w:r>
      <w:r w:rsidRPr="000C5D28">
        <w:rPr>
          <w:rFonts w:ascii="Century Gothic" w:hAnsi="Century Gothic"/>
          <w:sz w:val="22"/>
          <w:szCs w:val="22"/>
        </w:rPr>
        <w:t xml:space="preserve">Hasil </w:t>
      </w:r>
      <w:proofErr w:type="spellStart"/>
      <w:r w:rsidRPr="000C5D28">
        <w:rPr>
          <w:rFonts w:ascii="Century Gothic" w:hAnsi="Century Gothic"/>
          <w:sz w:val="22"/>
          <w:szCs w:val="22"/>
        </w:rPr>
        <w:t>penelitian</w:t>
      </w:r>
      <w:proofErr w:type="spellEnd"/>
      <w:r w:rsidRPr="000C5D28">
        <w:rPr>
          <w:rFonts w:ascii="Century Gothic" w:hAnsi="Century Gothic"/>
          <w:sz w:val="22"/>
          <w:szCs w:val="22"/>
        </w:rPr>
        <w:t xml:space="preserve"> </w:t>
      </w:r>
      <w:proofErr w:type="spellStart"/>
      <w:r w:rsidRPr="000C5D28">
        <w:rPr>
          <w:rFonts w:ascii="Century Gothic" w:hAnsi="Century Gothic"/>
          <w:sz w:val="22"/>
          <w:szCs w:val="22"/>
        </w:rPr>
        <w:t>ini</w:t>
      </w:r>
      <w:proofErr w:type="spellEnd"/>
      <w:r w:rsidRPr="000C5D28">
        <w:rPr>
          <w:rFonts w:ascii="Century Gothic" w:hAnsi="Century Gothic"/>
          <w:sz w:val="22"/>
          <w:szCs w:val="22"/>
        </w:rPr>
        <w:t xml:space="preserve"> </w:t>
      </w:r>
      <w:proofErr w:type="spellStart"/>
      <w:r w:rsidRPr="000C5D28">
        <w:rPr>
          <w:rFonts w:ascii="Century Gothic" w:hAnsi="Century Gothic"/>
          <w:sz w:val="22"/>
          <w:szCs w:val="22"/>
        </w:rPr>
        <w:t>mengindikasikan</w:t>
      </w:r>
      <w:proofErr w:type="spellEnd"/>
      <w:r w:rsidRPr="000C5D28">
        <w:rPr>
          <w:rFonts w:ascii="Century Gothic" w:hAnsi="Century Gothic"/>
          <w:sz w:val="22"/>
          <w:szCs w:val="22"/>
        </w:rPr>
        <w:t xml:space="preserve"> </w:t>
      </w:r>
      <w:proofErr w:type="spellStart"/>
      <w:r w:rsidRPr="000C5D28">
        <w:rPr>
          <w:rFonts w:ascii="Century Gothic" w:hAnsi="Century Gothic"/>
          <w:sz w:val="22"/>
          <w:szCs w:val="22"/>
        </w:rPr>
        <w:t>bahwa</w:t>
      </w:r>
      <w:proofErr w:type="spellEnd"/>
      <w:r w:rsidRPr="000C5D28">
        <w:rPr>
          <w:rFonts w:ascii="Century Gothic" w:hAnsi="Century Gothic"/>
          <w:sz w:val="22"/>
          <w:szCs w:val="22"/>
        </w:rPr>
        <w:t xml:space="preserve"> </w:t>
      </w:r>
      <w:proofErr w:type="spellStart"/>
      <w:r w:rsidRPr="000C5D28">
        <w:rPr>
          <w:rFonts w:ascii="Century Gothic" w:hAnsi="Century Gothic"/>
          <w:sz w:val="22"/>
          <w:szCs w:val="22"/>
        </w:rPr>
        <w:t>ketepatan</w:t>
      </w:r>
      <w:proofErr w:type="spellEnd"/>
      <w:r w:rsidRPr="000C5D28">
        <w:rPr>
          <w:rFonts w:ascii="Century Gothic" w:hAnsi="Century Gothic"/>
          <w:sz w:val="22"/>
          <w:szCs w:val="22"/>
        </w:rPr>
        <w:t xml:space="preserve"> </w:t>
      </w:r>
      <w:proofErr w:type="spellStart"/>
      <w:r w:rsidRPr="000C5D28">
        <w:rPr>
          <w:rFonts w:ascii="Century Gothic" w:hAnsi="Century Gothic"/>
          <w:sz w:val="22"/>
          <w:szCs w:val="22"/>
        </w:rPr>
        <w:t>waktu</w:t>
      </w:r>
      <w:proofErr w:type="spellEnd"/>
      <w:r w:rsidRPr="000C5D28">
        <w:rPr>
          <w:rFonts w:ascii="Century Gothic" w:hAnsi="Century Gothic"/>
          <w:sz w:val="22"/>
          <w:szCs w:val="22"/>
        </w:rPr>
        <w:t xml:space="preserve"> </w:t>
      </w:r>
      <w:proofErr w:type="spellStart"/>
      <w:r w:rsidRPr="000C5D28">
        <w:rPr>
          <w:rFonts w:ascii="Century Gothic" w:hAnsi="Century Gothic"/>
          <w:sz w:val="22"/>
          <w:szCs w:val="22"/>
        </w:rPr>
        <w:t>penyelesaian</w:t>
      </w:r>
      <w:proofErr w:type="spellEnd"/>
      <w:r w:rsidRPr="000C5D28">
        <w:rPr>
          <w:rFonts w:ascii="Century Gothic" w:hAnsi="Century Gothic"/>
          <w:sz w:val="22"/>
          <w:szCs w:val="22"/>
        </w:rPr>
        <w:t xml:space="preserve"> </w:t>
      </w:r>
      <w:proofErr w:type="spellStart"/>
      <w:r w:rsidRPr="000C5D28">
        <w:rPr>
          <w:rFonts w:ascii="Century Gothic" w:hAnsi="Century Gothic"/>
          <w:sz w:val="22"/>
          <w:szCs w:val="22"/>
        </w:rPr>
        <w:t>laporan</w:t>
      </w:r>
      <w:proofErr w:type="spellEnd"/>
      <w:r w:rsidRPr="000C5D28">
        <w:rPr>
          <w:rFonts w:ascii="Century Gothic" w:hAnsi="Century Gothic"/>
          <w:sz w:val="22"/>
          <w:szCs w:val="22"/>
        </w:rPr>
        <w:t xml:space="preserve"> audit </w:t>
      </w:r>
      <w:proofErr w:type="spellStart"/>
      <w:r w:rsidRPr="000C5D28">
        <w:rPr>
          <w:rFonts w:ascii="Century Gothic" w:hAnsi="Century Gothic"/>
          <w:sz w:val="22"/>
          <w:szCs w:val="22"/>
        </w:rPr>
        <w:t>dipengaruhi</w:t>
      </w:r>
      <w:proofErr w:type="spellEnd"/>
      <w:r w:rsidRPr="000C5D28">
        <w:rPr>
          <w:rFonts w:ascii="Century Gothic" w:hAnsi="Century Gothic"/>
          <w:sz w:val="22"/>
          <w:szCs w:val="22"/>
        </w:rPr>
        <w:t xml:space="preserve"> oleh </w:t>
      </w:r>
      <w:proofErr w:type="spellStart"/>
      <w:r w:rsidRPr="000C5D28">
        <w:rPr>
          <w:rFonts w:ascii="Century Gothic" w:hAnsi="Century Gothic"/>
          <w:sz w:val="22"/>
          <w:szCs w:val="22"/>
        </w:rPr>
        <w:t>karakteristik</w:t>
      </w:r>
      <w:proofErr w:type="spellEnd"/>
      <w:r w:rsidRPr="000C5D28">
        <w:rPr>
          <w:rFonts w:ascii="Century Gothic" w:hAnsi="Century Gothic"/>
          <w:sz w:val="22"/>
          <w:szCs w:val="22"/>
        </w:rPr>
        <w:t xml:space="preserve"> </w:t>
      </w:r>
      <w:proofErr w:type="spellStart"/>
      <w:r w:rsidRPr="000C5D28">
        <w:rPr>
          <w:rFonts w:ascii="Century Gothic" w:hAnsi="Century Gothic"/>
          <w:sz w:val="22"/>
          <w:szCs w:val="22"/>
        </w:rPr>
        <w:t>perusahaan</w:t>
      </w:r>
      <w:proofErr w:type="spellEnd"/>
      <w:r w:rsidRPr="000C5D28">
        <w:rPr>
          <w:rFonts w:ascii="Century Gothic" w:hAnsi="Century Gothic"/>
          <w:sz w:val="22"/>
          <w:szCs w:val="22"/>
        </w:rPr>
        <w:t xml:space="preserve"> </w:t>
      </w:r>
      <w:proofErr w:type="spellStart"/>
      <w:r w:rsidRPr="000C5D28">
        <w:rPr>
          <w:rFonts w:ascii="Century Gothic" w:hAnsi="Century Gothic"/>
          <w:sz w:val="22"/>
          <w:szCs w:val="22"/>
        </w:rPr>
        <w:t>serta</w:t>
      </w:r>
      <w:proofErr w:type="spellEnd"/>
      <w:r w:rsidRPr="000C5D28">
        <w:rPr>
          <w:rFonts w:ascii="Century Gothic" w:hAnsi="Century Gothic"/>
          <w:sz w:val="22"/>
          <w:szCs w:val="22"/>
        </w:rPr>
        <w:t xml:space="preserve"> </w:t>
      </w:r>
      <w:proofErr w:type="spellStart"/>
      <w:r w:rsidRPr="000C5D28">
        <w:rPr>
          <w:rFonts w:ascii="Century Gothic" w:hAnsi="Century Gothic"/>
          <w:sz w:val="22"/>
          <w:szCs w:val="22"/>
        </w:rPr>
        <w:t>tingkat</w:t>
      </w:r>
      <w:proofErr w:type="spellEnd"/>
      <w:r w:rsidRPr="000C5D28">
        <w:rPr>
          <w:rFonts w:ascii="Century Gothic" w:hAnsi="Century Gothic"/>
          <w:sz w:val="22"/>
          <w:szCs w:val="22"/>
        </w:rPr>
        <w:t xml:space="preserve"> </w:t>
      </w:r>
      <w:proofErr w:type="spellStart"/>
      <w:r w:rsidRPr="000C5D28">
        <w:rPr>
          <w:rFonts w:ascii="Century Gothic" w:hAnsi="Century Gothic"/>
          <w:sz w:val="22"/>
          <w:szCs w:val="22"/>
        </w:rPr>
        <w:t>kompleksitas</w:t>
      </w:r>
      <w:proofErr w:type="spellEnd"/>
      <w:r w:rsidRPr="000C5D28">
        <w:rPr>
          <w:rFonts w:ascii="Century Gothic" w:hAnsi="Century Gothic"/>
          <w:sz w:val="22"/>
          <w:szCs w:val="22"/>
        </w:rPr>
        <w:t xml:space="preserve"> </w:t>
      </w:r>
      <w:proofErr w:type="spellStart"/>
      <w:r w:rsidRPr="000C5D28">
        <w:rPr>
          <w:rFonts w:ascii="Century Gothic" w:hAnsi="Century Gothic"/>
          <w:sz w:val="22"/>
          <w:szCs w:val="22"/>
        </w:rPr>
        <w:t>aktivitas</w:t>
      </w:r>
      <w:proofErr w:type="spellEnd"/>
      <w:r w:rsidRPr="000C5D28">
        <w:rPr>
          <w:rFonts w:ascii="Century Gothic" w:hAnsi="Century Gothic"/>
          <w:sz w:val="22"/>
          <w:szCs w:val="22"/>
        </w:rPr>
        <w:t xml:space="preserve"> </w:t>
      </w:r>
      <w:proofErr w:type="spellStart"/>
      <w:r w:rsidRPr="000C5D28">
        <w:rPr>
          <w:rFonts w:ascii="Century Gothic" w:hAnsi="Century Gothic"/>
          <w:sz w:val="22"/>
          <w:szCs w:val="22"/>
        </w:rPr>
        <w:t>operasional</w:t>
      </w:r>
      <w:proofErr w:type="spellEnd"/>
      <w:r w:rsidRPr="000C5D28">
        <w:rPr>
          <w:rFonts w:ascii="Century Gothic" w:hAnsi="Century Gothic"/>
          <w:sz w:val="22"/>
          <w:szCs w:val="22"/>
        </w:rPr>
        <w:t xml:space="preserve"> yang </w:t>
      </w:r>
      <w:proofErr w:type="spellStart"/>
      <w:r w:rsidRPr="000C5D28">
        <w:rPr>
          <w:rFonts w:ascii="Century Gothic" w:hAnsi="Century Gothic"/>
          <w:sz w:val="22"/>
          <w:szCs w:val="22"/>
        </w:rPr>
        <w:t>dijalankan</w:t>
      </w:r>
      <w:proofErr w:type="spellEnd"/>
      <w:r w:rsidRPr="000C5D28">
        <w:rPr>
          <w:rFonts w:ascii="Century Gothic" w:hAnsi="Century Gothic"/>
          <w:sz w:val="22"/>
          <w:szCs w:val="22"/>
        </w:rPr>
        <w:t>.</w:t>
      </w:r>
    </w:p>
    <w:p w14:paraId="7D70CB78" w14:textId="77777777" w:rsidR="002F2DE6" w:rsidRDefault="002F2DE6" w:rsidP="002F2DE6">
      <w:pPr>
        <w:jc w:val="both"/>
        <w:rPr>
          <w:rFonts w:ascii="Century Gothic" w:eastAsia="Century Gothic" w:hAnsi="Century Gothic" w:cs="Century Gothic"/>
          <w:sz w:val="22"/>
          <w:szCs w:val="22"/>
        </w:rPr>
      </w:pPr>
    </w:p>
    <w:p w14:paraId="4653BEE9" w14:textId="6784C524" w:rsidR="002F2DE6" w:rsidRDefault="002F2DE6" w:rsidP="002F2DE6">
      <w:pPr>
        <w:ind w:left="1260" w:hanging="1260"/>
        <w:jc w:val="both"/>
        <w:rPr>
          <w:rFonts w:ascii="Century Gothic" w:hAnsi="Century Gothic"/>
          <w:sz w:val="20"/>
          <w:szCs w:val="20"/>
          <w:lang w:val="id-ID"/>
        </w:rPr>
      </w:pPr>
      <w:r>
        <w:rPr>
          <w:rFonts w:ascii="Century Gothic" w:eastAsia="Century Gothic" w:hAnsi="Century Gothic" w:cs="Century Gothic"/>
          <w:b/>
          <w:sz w:val="20"/>
          <w:szCs w:val="20"/>
        </w:rPr>
        <w:t>Kata Kunci:</w:t>
      </w:r>
      <w:r>
        <w:rPr>
          <w:rFonts w:ascii="Century Gothic" w:eastAsia="Century Gothic" w:hAnsi="Century Gothic" w:cs="Century Gothic"/>
          <w:sz w:val="20"/>
          <w:szCs w:val="20"/>
        </w:rPr>
        <w:t xml:space="preserve"> </w:t>
      </w:r>
      <w:r>
        <w:rPr>
          <w:rFonts w:ascii="Century Gothic" w:hAnsi="Century Gothic"/>
          <w:sz w:val="20"/>
          <w:szCs w:val="20"/>
          <w:lang w:val="id-ID"/>
        </w:rPr>
        <w:t>Ukuran Perusahaan; Umur Perusahaan; Kompleksitas Perusahaan; Audit Report Lag</w:t>
      </w:r>
    </w:p>
    <w:p w14:paraId="6FF6020C" w14:textId="77777777" w:rsidR="002F2DE6" w:rsidRPr="002F2DE6" w:rsidRDefault="002F2DE6" w:rsidP="002F2DE6">
      <w:pPr>
        <w:ind w:left="1260" w:hanging="1260"/>
        <w:jc w:val="both"/>
        <w:rPr>
          <w:rFonts w:ascii="Century Gothic" w:hAnsi="Century Gothic"/>
          <w:sz w:val="20"/>
          <w:szCs w:val="20"/>
          <w:lang w:val="id-ID"/>
        </w:rPr>
      </w:pPr>
    </w:p>
    <w:p w14:paraId="15CFBEA6" w14:textId="77777777" w:rsidR="002F2DE6" w:rsidRDefault="002F2DE6" w:rsidP="002F2DE6">
      <w:pPr>
        <w:spacing w:after="120"/>
        <w:rPr>
          <w:rFonts w:ascii="Century Gothic" w:eastAsia="Century Gothic" w:hAnsi="Century Gothic" w:cs="Century Gothic"/>
          <w:sz w:val="16"/>
          <w:szCs w:val="16"/>
          <w:highlight w:val="white"/>
        </w:rPr>
      </w:pPr>
      <w:r>
        <w:rPr>
          <w:rFonts w:ascii="Century Gothic" w:eastAsia="Century Gothic" w:hAnsi="Century Gothic" w:cs="Century Gothic"/>
          <w:noProof/>
        </w:rPr>
        <w:drawing>
          <wp:inline distT="0" distB="0" distL="0" distR="0" wp14:anchorId="064CF121" wp14:editId="50CB4199">
            <wp:extent cx="509270" cy="93345"/>
            <wp:effectExtent l="0" t="0" r="0" b="0"/>
            <wp:docPr id="59" name="image2.png" descr="Creative Commons License"/>
            <wp:cNvGraphicFramePr/>
            <a:graphic xmlns:a="http://schemas.openxmlformats.org/drawingml/2006/main">
              <a:graphicData uri="http://schemas.openxmlformats.org/drawingml/2006/picture">
                <pic:pic xmlns:pic="http://schemas.openxmlformats.org/drawingml/2006/picture">
                  <pic:nvPicPr>
                    <pic:cNvPr id="0" name="image2.png" descr="Creative Commons License"/>
                    <pic:cNvPicPr preferRelativeResize="0"/>
                  </pic:nvPicPr>
                  <pic:blipFill>
                    <a:blip r:embed="rId10"/>
                    <a:srcRect/>
                    <a:stretch>
                      <a:fillRect/>
                    </a:stretch>
                  </pic:blipFill>
                  <pic:spPr>
                    <a:xfrm>
                      <a:off x="0" y="0"/>
                      <a:ext cx="509270" cy="93345"/>
                    </a:xfrm>
                    <a:prstGeom prst="rect">
                      <a:avLst/>
                    </a:prstGeom>
                    <a:ln/>
                  </pic:spPr>
                </pic:pic>
              </a:graphicData>
            </a:graphic>
          </wp:inline>
        </w:drawing>
      </w:r>
      <w:r>
        <w:rPr>
          <w:rFonts w:ascii="Century Gothic" w:eastAsia="Century Gothic" w:hAnsi="Century Gothic" w:cs="Century Gothic"/>
        </w:rPr>
        <w:t xml:space="preserve"> </w:t>
      </w:r>
      <w:r>
        <w:rPr>
          <w:rFonts w:ascii="Century Gothic" w:eastAsia="Century Gothic" w:hAnsi="Century Gothic" w:cs="Century Gothic"/>
          <w:sz w:val="17"/>
          <w:szCs w:val="17"/>
        </w:rPr>
        <w:t>This work is licensed under a </w:t>
      </w:r>
      <w:hyperlink r:id="rId11">
        <w:r>
          <w:rPr>
            <w:rFonts w:ascii="Century Gothic" w:eastAsia="Century Gothic" w:hAnsi="Century Gothic" w:cs="Century Gothic"/>
            <w:b/>
            <w:color w:val="007AB2"/>
            <w:sz w:val="17"/>
            <w:szCs w:val="17"/>
            <w:u w:val="single"/>
          </w:rPr>
          <w:t>Creative Commons Attribution 4.0 International License</w:t>
        </w:r>
      </w:hyperlink>
      <w:r>
        <w:rPr>
          <w:rFonts w:ascii="Century Gothic" w:eastAsia="Century Gothic" w:hAnsi="Century Gothic" w:cs="Century Gothic"/>
          <w:sz w:val="16"/>
          <w:szCs w:val="16"/>
        </w:rPr>
        <w:t>.</w:t>
      </w:r>
    </w:p>
    <w:p w14:paraId="5DD19D27" w14:textId="77777777" w:rsidR="002F2DE6" w:rsidRDefault="002F2DE6" w:rsidP="002F2DE6">
      <w:pPr>
        <w:pBdr>
          <w:top w:val="nil"/>
          <w:left w:val="nil"/>
          <w:bottom w:val="nil"/>
          <w:right w:val="nil"/>
          <w:between w:val="nil"/>
        </w:pBdr>
        <w:spacing w:before="120" w:after="120"/>
        <w:jc w:val="center"/>
        <w:rPr>
          <w:rFonts w:ascii="Century Gothic" w:eastAsia="Century Gothic" w:hAnsi="Century Gothic" w:cs="Century Gothic"/>
          <w:b/>
          <w:color w:val="000000"/>
          <w:sz w:val="28"/>
          <w:szCs w:val="28"/>
        </w:rPr>
      </w:pPr>
    </w:p>
    <w:p w14:paraId="4D86B982" w14:textId="77777777" w:rsidR="002F2DE6" w:rsidRDefault="002F2DE6" w:rsidP="002F2DE6">
      <w:pPr>
        <w:pBdr>
          <w:top w:val="nil"/>
          <w:left w:val="nil"/>
          <w:bottom w:val="nil"/>
          <w:right w:val="nil"/>
          <w:between w:val="nil"/>
        </w:pBdr>
        <w:spacing w:before="120" w:after="120"/>
        <w:jc w:val="center"/>
        <w:rPr>
          <w:rFonts w:ascii="Century Gothic" w:eastAsia="Century Gothic" w:hAnsi="Century Gothic" w:cs="Century Gothic"/>
          <w:b/>
          <w:color w:val="000000"/>
          <w:sz w:val="28"/>
          <w:szCs w:val="28"/>
        </w:rPr>
      </w:pPr>
      <w:proofErr w:type="spellStart"/>
      <w:r>
        <w:rPr>
          <w:rFonts w:ascii="Century Gothic" w:eastAsia="Century Gothic" w:hAnsi="Century Gothic" w:cs="Century Gothic"/>
          <w:b/>
          <w:color w:val="000000"/>
          <w:sz w:val="28"/>
          <w:szCs w:val="28"/>
        </w:rPr>
        <w:t>Pendahuluan</w:t>
      </w:r>
      <w:proofErr w:type="spellEnd"/>
      <w:r>
        <w:rPr>
          <w:rFonts w:ascii="Century Gothic" w:eastAsia="Century Gothic" w:hAnsi="Century Gothic" w:cs="Century Gothic"/>
          <w:b/>
          <w:color w:val="000000"/>
          <w:sz w:val="28"/>
          <w:szCs w:val="28"/>
        </w:rPr>
        <w:t xml:space="preserve"> </w:t>
      </w:r>
    </w:p>
    <w:p w14:paraId="6EE7E960" w14:textId="01FC1561" w:rsidR="002F2DE6" w:rsidRPr="00BD6FD9" w:rsidRDefault="002F2DE6" w:rsidP="002F2DE6">
      <w:pPr>
        <w:ind w:firstLine="630"/>
        <w:jc w:val="both"/>
        <w:rPr>
          <w:rFonts w:ascii="Century Gothic" w:hAnsi="Century Gothic"/>
          <w:i/>
          <w:iCs/>
          <w:color w:val="000000" w:themeColor="text1"/>
          <w:sz w:val="22"/>
          <w:szCs w:val="22"/>
        </w:rPr>
      </w:pPr>
      <w:proofErr w:type="spellStart"/>
      <w:r w:rsidRPr="00BD6FD9">
        <w:rPr>
          <w:rFonts w:ascii="Century Gothic" w:hAnsi="Century Gothic"/>
          <w:sz w:val="22"/>
          <w:szCs w:val="22"/>
        </w:rPr>
        <w:t>Dalam</w:t>
      </w:r>
      <w:proofErr w:type="spellEnd"/>
      <w:r w:rsidRPr="00BD6FD9">
        <w:rPr>
          <w:rFonts w:ascii="Century Gothic" w:hAnsi="Century Gothic"/>
          <w:sz w:val="22"/>
          <w:szCs w:val="22"/>
        </w:rPr>
        <w:t xml:space="preserve"> dunia </w:t>
      </w:r>
      <w:proofErr w:type="spellStart"/>
      <w:r w:rsidRPr="00BD6FD9">
        <w:rPr>
          <w:rFonts w:ascii="Century Gothic" w:hAnsi="Century Gothic"/>
          <w:sz w:val="22"/>
          <w:szCs w:val="22"/>
        </w:rPr>
        <w:t>bisnis</w:t>
      </w:r>
      <w:proofErr w:type="spellEnd"/>
      <w:r w:rsidRPr="00BD6FD9">
        <w:rPr>
          <w:rFonts w:ascii="Century Gothic" w:hAnsi="Century Gothic"/>
          <w:sz w:val="22"/>
          <w:szCs w:val="22"/>
        </w:rPr>
        <w:t xml:space="preserve"> dan pasar modal yang </w:t>
      </w:r>
      <w:proofErr w:type="spellStart"/>
      <w:r w:rsidRPr="00BD6FD9">
        <w:rPr>
          <w:rFonts w:ascii="Century Gothic" w:hAnsi="Century Gothic"/>
          <w:sz w:val="22"/>
          <w:szCs w:val="22"/>
        </w:rPr>
        <w:t>semakin</w:t>
      </w:r>
      <w:proofErr w:type="spellEnd"/>
      <w:r w:rsidRPr="00BD6FD9">
        <w:rPr>
          <w:rFonts w:ascii="Century Gothic" w:hAnsi="Century Gothic"/>
          <w:sz w:val="22"/>
          <w:szCs w:val="22"/>
        </w:rPr>
        <w:t xml:space="preserve"> </w:t>
      </w:r>
      <w:proofErr w:type="spellStart"/>
      <w:r w:rsidRPr="00BD6FD9">
        <w:rPr>
          <w:rFonts w:ascii="Century Gothic" w:hAnsi="Century Gothic"/>
          <w:sz w:val="22"/>
          <w:szCs w:val="22"/>
        </w:rPr>
        <w:t>beragam</w:t>
      </w:r>
      <w:proofErr w:type="spellEnd"/>
      <w:r w:rsidRPr="00BD6FD9">
        <w:rPr>
          <w:rFonts w:ascii="Century Gothic" w:hAnsi="Century Gothic"/>
          <w:sz w:val="22"/>
          <w:szCs w:val="22"/>
        </w:rPr>
        <w:t xml:space="preserve">, </w:t>
      </w:r>
      <w:proofErr w:type="spellStart"/>
      <w:r w:rsidRPr="00BD6FD9">
        <w:rPr>
          <w:rFonts w:ascii="Century Gothic" w:hAnsi="Century Gothic"/>
          <w:sz w:val="22"/>
          <w:szCs w:val="22"/>
        </w:rPr>
        <w:t>terlihat</w:t>
      </w:r>
      <w:proofErr w:type="spellEnd"/>
      <w:r w:rsidRPr="00BD6FD9">
        <w:rPr>
          <w:rFonts w:ascii="Century Gothic" w:hAnsi="Century Gothic"/>
          <w:sz w:val="22"/>
          <w:szCs w:val="22"/>
        </w:rPr>
        <w:t xml:space="preserve"> </w:t>
      </w:r>
      <w:proofErr w:type="spellStart"/>
      <w:r w:rsidRPr="00BD6FD9">
        <w:rPr>
          <w:rFonts w:ascii="Century Gothic" w:hAnsi="Century Gothic"/>
          <w:sz w:val="22"/>
          <w:szCs w:val="22"/>
        </w:rPr>
        <w:t>dari</w:t>
      </w:r>
      <w:proofErr w:type="spellEnd"/>
      <w:r w:rsidRPr="00BD6FD9">
        <w:rPr>
          <w:rFonts w:ascii="Century Gothic" w:hAnsi="Century Gothic"/>
          <w:sz w:val="22"/>
          <w:szCs w:val="22"/>
        </w:rPr>
        <w:t xml:space="preserve"> </w:t>
      </w:r>
      <w:proofErr w:type="spellStart"/>
      <w:r w:rsidRPr="00BD6FD9">
        <w:rPr>
          <w:rFonts w:ascii="Century Gothic" w:hAnsi="Century Gothic"/>
          <w:sz w:val="22"/>
          <w:szCs w:val="22"/>
        </w:rPr>
        <w:t>dinamika</w:t>
      </w:r>
      <w:proofErr w:type="spellEnd"/>
      <w:r w:rsidRPr="00BD6FD9">
        <w:rPr>
          <w:rFonts w:ascii="Century Gothic" w:hAnsi="Century Gothic"/>
          <w:sz w:val="22"/>
          <w:szCs w:val="22"/>
        </w:rPr>
        <w:t xml:space="preserve"> pasar modal Indonesia yang </w:t>
      </w:r>
      <w:proofErr w:type="spellStart"/>
      <w:r w:rsidRPr="00BD6FD9">
        <w:rPr>
          <w:rFonts w:ascii="Century Gothic" w:hAnsi="Century Gothic"/>
          <w:sz w:val="22"/>
          <w:szCs w:val="22"/>
        </w:rPr>
        <w:t>berkembang</w:t>
      </w:r>
      <w:proofErr w:type="spellEnd"/>
      <w:r w:rsidRPr="00BD6FD9">
        <w:rPr>
          <w:rFonts w:ascii="Century Gothic" w:hAnsi="Century Gothic"/>
          <w:sz w:val="22"/>
          <w:szCs w:val="22"/>
        </w:rPr>
        <w:t xml:space="preserve"> </w:t>
      </w:r>
      <w:proofErr w:type="spellStart"/>
      <w:r w:rsidRPr="00BD6FD9">
        <w:rPr>
          <w:rFonts w:ascii="Century Gothic" w:hAnsi="Century Gothic"/>
          <w:sz w:val="22"/>
          <w:szCs w:val="22"/>
        </w:rPr>
        <w:t>dengan</w:t>
      </w:r>
      <w:proofErr w:type="spellEnd"/>
      <w:r w:rsidRPr="00BD6FD9">
        <w:rPr>
          <w:rFonts w:ascii="Century Gothic" w:hAnsi="Century Gothic"/>
          <w:sz w:val="22"/>
          <w:szCs w:val="22"/>
        </w:rPr>
        <w:t xml:space="preserve"> </w:t>
      </w:r>
      <w:proofErr w:type="spellStart"/>
      <w:r w:rsidRPr="00BD6FD9">
        <w:rPr>
          <w:rFonts w:ascii="Century Gothic" w:hAnsi="Century Gothic"/>
          <w:sz w:val="22"/>
          <w:szCs w:val="22"/>
        </w:rPr>
        <w:t>cepat</w:t>
      </w:r>
      <w:proofErr w:type="spellEnd"/>
      <w:r w:rsidRPr="00BD6FD9">
        <w:rPr>
          <w:rFonts w:ascii="Century Gothic" w:hAnsi="Century Gothic"/>
          <w:sz w:val="22"/>
          <w:szCs w:val="22"/>
        </w:rPr>
        <w:t xml:space="preserve"> dan </w:t>
      </w:r>
      <w:proofErr w:type="spellStart"/>
      <w:r w:rsidRPr="00BD6FD9">
        <w:rPr>
          <w:rFonts w:ascii="Century Gothic" w:hAnsi="Century Gothic"/>
          <w:sz w:val="22"/>
          <w:szCs w:val="22"/>
        </w:rPr>
        <w:t>semakin</w:t>
      </w:r>
      <w:proofErr w:type="spellEnd"/>
      <w:r w:rsidRPr="00BD6FD9">
        <w:rPr>
          <w:rFonts w:ascii="Century Gothic" w:hAnsi="Century Gothic"/>
          <w:sz w:val="22"/>
          <w:szCs w:val="22"/>
        </w:rPr>
        <w:t xml:space="preserve"> </w:t>
      </w:r>
      <w:proofErr w:type="spellStart"/>
      <w:r w:rsidRPr="00BD6FD9">
        <w:rPr>
          <w:rFonts w:ascii="Century Gothic" w:hAnsi="Century Gothic"/>
          <w:sz w:val="22"/>
          <w:szCs w:val="22"/>
        </w:rPr>
        <w:t>banyak</w:t>
      </w:r>
      <w:proofErr w:type="spellEnd"/>
      <w:r w:rsidRPr="00BD6FD9">
        <w:rPr>
          <w:rFonts w:ascii="Century Gothic" w:hAnsi="Century Gothic"/>
          <w:sz w:val="22"/>
          <w:szCs w:val="22"/>
        </w:rPr>
        <w:t xml:space="preserve"> </w:t>
      </w:r>
      <w:proofErr w:type="spellStart"/>
      <w:r w:rsidRPr="00BD6FD9">
        <w:rPr>
          <w:rFonts w:ascii="Century Gothic" w:hAnsi="Century Gothic"/>
          <w:sz w:val="22"/>
          <w:szCs w:val="22"/>
        </w:rPr>
        <w:t>entitas</w:t>
      </w:r>
      <w:proofErr w:type="spellEnd"/>
      <w:r w:rsidRPr="00BD6FD9">
        <w:rPr>
          <w:rFonts w:ascii="Century Gothic" w:hAnsi="Century Gothic"/>
          <w:sz w:val="22"/>
          <w:szCs w:val="22"/>
        </w:rPr>
        <w:t xml:space="preserve"> </w:t>
      </w:r>
      <w:proofErr w:type="spellStart"/>
      <w:r w:rsidRPr="00BD6FD9">
        <w:rPr>
          <w:rFonts w:ascii="Century Gothic" w:hAnsi="Century Gothic"/>
          <w:sz w:val="22"/>
          <w:szCs w:val="22"/>
        </w:rPr>
        <w:t>bisnis</w:t>
      </w:r>
      <w:proofErr w:type="spellEnd"/>
      <w:r w:rsidRPr="00BD6FD9">
        <w:rPr>
          <w:rFonts w:ascii="Century Gothic" w:hAnsi="Century Gothic"/>
          <w:sz w:val="22"/>
          <w:szCs w:val="22"/>
        </w:rPr>
        <w:t xml:space="preserve"> yang </w:t>
      </w:r>
      <w:r w:rsidRPr="00BD6FD9">
        <w:rPr>
          <w:rFonts w:ascii="Century Gothic" w:hAnsi="Century Gothic"/>
          <w:i/>
          <w:iCs/>
          <w:sz w:val="22"/>
          <w:szCs w:val="22"/>
        </w:rPr>
        <w:t>go public</w:t>
      </w:r>
      <w:r w:rsidRPr="00BD6FD9">
        <w:rPr>
          <w:rFonts w:ascii="Century Gothic" w:hAnsi="Century Gothic"/>
          <w:sz w:val="22"/>
          <w:szCs w:val="22"/>
        </w:rPr>
        <w:t xml:space="preserve"> </w:t>
      </w:r>
      <w:proofErr w:type="spellStart"/>
      <w:r w:rsidRPr="00BD6FD9">
        <w:rPr>
          <w:rFonts w:ascii="Century Gothic" w:hAnsi="Century Gothic"/>
          <w:sz w:val="22"/>
          <w:szCs w:val="22"/>
        </w:rPr>
        <w:t>menerbitkan</w:t>
      </w:r>
      <w:proofErr w:type="spellEnd"/>
      <w:r w:rsidRPr="00BD6FD9">
        <w:rPr>
          <w:rFonts w:ascii="Century Gothic" w:hAnsi="Century Gothic"/>
          <w:sz w:val="22"/>
          <w:szCs w:val="22"/>
        </w:rPr>
        <w:t xml:space="preserve"> </w:t>
      </w:r>
      <w:proofErr w:type="spellStart"/>
      <w:r w:rsidRPr="00BD6FD9">
        <w:rPr>
          <w:rFonts w:ascii="Century Gothic" w:hAnsi="Century Gothic"/>
          <w:sz w:val="22"/>
          <w:szCs w:val="22"/>
        </w:rPr>
        <w:t>saham</w:t>
      </w:r>
      <w:proofErr w:type="spellEnd"/>
      <w:r w:rsidRPr="00BD6FD9">
        <w:rPr>
          <w:rFonts w:ascii="Century Gothic" w:hAnsi="Century Gothic"/>
          <w:sz w:val="22"/>
          <w:szCs w:val="22"/>
        </w:rPr>
        <w:t xml:space="preserve"> </w:t>
      </w:r>
      <w:r w:rsidRPr="00BD6FD9">
        <w:rPr>
          <w:rFonts w:ascii="Century Gothic" w:hAnsi="Century Gothic"/>
          <w:sz w:val="22"/>
          <w:szCs w:val="22"/>
        </w:rPr>
        <w:fldChar w:fldCharType="begin" w:fldLock="1"/>
      </w:r>
      <w:r w:rsidRPr="00BD6FD9">
        <w:rPr>
          <w:rFonts w:ascii="Century Gothic" w:hAnsi="Century Gothic"/>
          <w:sz w:val="22"/>
          <w:szCs w:val="22"/>
        </w:rPr>
        <w:instrText>ADDIN CSL_CITATION {"citationItems":[{"id":"ITEM-1","itemData":{"abstract":"Sebagai perusahaan yang telah go public tentu harus melaporakan laporan keuangan dengan tepat waktu. Terdapat peningkatan jumlah perusahaan yang terlambat melaporkan laporan keuangan pada Bursa Efek Indonesia dari tahun 2020 hingga 2022 sebesar 130,7 persen . Penelitian ini bertujuan untuk menguji adanya pengaruh ukuran perusahaan, kompleksitas operasi, dan komite audit terhadap Audit Delay. Populasi untuk subjek penelitian ini adalah perusahaan properti dan manufaktur yang terdafar di Bursa Efek Indonesia tahun 2020-2021, karena menjadi sektor terbanyak yang terlambat dalam melaporkan laporan keuangan. Sampel pada penelitian ini berjumlah 40 laporan keuangan dari 20 perusahaan dalam 2 tahun. Data dalam penelitian ini merupakan data sekunder. Metode pengambilan sampel dilakukan dengan metode purposive sampling. Hasil penelitian ini menunjukkan bahwa ukuran perusahaan, kompleksitas perusahaaan, dan komite audit tidak mempengaruhi Audit Delay. Sehingga dari penelitian tersebut dapat menginformasikan bahwa variabel ukuran perusahaan, kompleksitas perusahaan, dan komite audit sudah bukan menjadi faktor perusahaan mengalami Audit Delay.","author":[{"dropping-particle":"","family":"Jans","given":"Bahy Falahannaufal","non-dropping-particle":"","parse-names":false,"suffix":""},{"dropping-particle":"","family":"Utomo","given":"Rochmad Bayu","non-dropping-particle":"","parse-names":false,"suffix":""}],"container-title":"JSMA (Jurnal Sains Manajemen &amp; Akuntansi)","id":"ITEM-1","issue":"1","issued":{"date-parts":[["2024"]]},"title":"Pengaruh Ukuran Perusahanan, Kompleksitas Operasi Perusahaan dan Komite Audit Terhadap Audit Delay pada Tahun 2020-2021","type":"article-journal","volume":"16"},"uris":["http://www.mendeley.com/documents/?uuid=ad9c1e44-fb63-498b-ab7e-9162e4a0f6f0"]}],"mendeley":{"formattedCitation":"(Jans &amp; Utomo, 2024)","manualFormatting":"(Jans dan Utomo, 2024)","plainTextFormattedCitation":"(Jans &amp; Utomo, 2024)","previouslyFormattedCitation":"(Jans &amp; Utomo, 2024)"},"properties":{"noteIndex":0},"schema":"https://github.com/citation-style-language/schema/raw/master/csl-citation.json"}</w:instrText>
      </w:r>
      <w:r w:rsidRPr="00BD6FD9">
        <w:rPr>
          <w:rFonts w:ascii="Century Gothic" w:hAnsi="Century Gothic"/>
          <w:sz w:val="22"/>
          <w:szCs w:val="22"/>
        </w:rPr>
        <w:fldChar w:fldCharType="separate"/>
      </w:r>
      <w:r w:rsidRPr="00BD6FD9">
        <w:rPr>
          <w:rFonts w:ascii="Century Gothic" w:hAnsi="Century Gothic"/>
          <w:noProof/>
          <w:sz w:val="22"/>
          <w:szCs w:val="22"/>
        </w:rPr>
        <w:t>(Jans dan Utomo, 2024)</w:t>
      </w:r>
      <w:r w:rsidRPr="00BD6FD9">
        <w:rPr>
          <w:rFonts w:ascii="Century Gothic" w:hAnsi="Century Gothic"/>
          <w:sz w:val="22"/>
          <w:szCs w:val="22"/>
        </w:rPr>
        <w:fldChar w:fldCharType="end"/>
      </w:r>
      <w:r w:rsidRPr="00BD6FD9">
        <w:rPr>
          <w:rFonts w:ascii="Century Gothic" w:hAnsi="Century Gothic"/>
          <w:sz w:val="22"/>
          <w:szCs w:val="22"/>
        </w:rPr>
        <w:t xml:space="preserve">. </w:t>
      </w:r>
      <w:proofErr w:type="spellStart"/>
      <w:r w:rsidRPr="00BD6FD9">
        <w:rPr>
          <w:rFonts w:ascii="Century Gothic" w:hAnsi="Century Gothic"/>
          <w:sz w:val="22"/>
          <w:szCs w:val="22"/>
        </w:rPr>
        <w:t>Aspek</w:t>
      </w:r>
      <w:proofErr w:type="spellEnd"/>
      <w:r w:rsidRPr="00BD6FD9">
        <w:rPr>
          <w:rFonts w:ascii="Century Gothic" w:hAnsi="Century Gothic"/>
          <w:sz w:val="22"/>
          <w:szCs w:val="22"/>
        </w:rPr>
        <w:t xml:space="preserve"> </w:t>
      </w:r>
      <w:proofErr w:type="spellStart"/>
      <w:r w:rsidRPr="00BD6FD9">
        <w:rPr>
          <w:rFonts w:ascii="Century Gothic" w:hAnsi="Century Gothic"/>
          <w:sz w:val="22"/>
          <w:szCs w:val="22"/>
        </w:rPr>
        <w:t>keterbukaan</w:t>
      </w:r>
      <w:proofErr w:type="spellEnd"/>
      <w:r w:rsidRPr="00BD6FD9">
        <w:rPr>
          <w:rFonts w:ascii="Century Gothic" w:hAnsi="Century Gothic"/>
          <w:sz w:val="22"/>
          <w:szCs w:val="22"/>
        </w:rPr>
        <w:t xml:space="preserve"> dan </w:t>
      </w:r>
      <w:proofErr w:type="spellStart"/>
      <w:r w:rsidRPr="00BD6FD9">
        <w:rPr>
          <w:rFonts w:ascii="Century Gothic" w:hAnsi="Century Gothic"/>
          <w:sz w:val="22"/>
          <w:szCs w:val="22"/>
        </w:rPr>
        <w:t>pertanggungjawaban</w:t>
      </w:r>
      <w:proofErr w:type="spellEnd"/>
      <w:r w:rsidRPr="00BD6FD9">
        <w:rPr>
          <w:rFonts w:ascii="Century Gothic" w:hAnsi="Century Gothic"/>
          <w:sz w:val="22"/>
          <w:szCs w:val="22"/>
        </w:rPr>
        <w:t xml:space="preserve"> </w:t>
      </w:r>
      <w:proofErr w:type="spellStart"/>
      <w:r w:rsidRPr="00BD6FD9">
        <w:rPr>
          <w:rFonts w:ascii="Century Gothic" w:hAnsi="Century Gothic"/>
          <w:sz w:val="22"/>
          <w:szCs w:val="22"/>
        </w:rPr>
        <w:t>dalam</w:t>
      </w:r>
      <w:proofErr w:type="spellEnd"/>
      <w:r w:rsidRPr="00BD6FD9">
        <w:rPr>
          <w:rFonts w:ascii="Century Gothic" w:hAnsi="Century Gothic"/>
          <w:sz w:val="22"/>
          <w:szCs w:val="22"/>
        </w:rPr>
        <w:t xml:space="preserve"> </w:t>
      </w:r>
      <w:proofErr w:type="spellStart"/>
      <w:r w:rsidRPr="00BD6FD9">
        <w:rPr>
          <w:rFonts w:ascii="Century Gothic" w:hAnsi="Century Gothic"/>
          <w:sz w:val="22"/>
          <w:szCs w:val="22"/>
        </w:rPr>
        <w:t>pelaporan</w:t>
      </w:r>
      <w:proofErr w:type="spellEnd"/>
      <w:r w:rsidRPr="00BD6FD9">
        <w:rPr>
          <w:rFonts w:ascii="Century Gothic" w:hAnsi="Century Gothic"/>
          <w:sz w:val="22"/>
          <w:szCs w:val="22"/>
        </w:rPr>
        <w:t xml:space="preserve"> </w:t>
      </w:r>
      <w:proofErr w:type="spellStart"/>
      <w:r w:rsidRPr="00BD6FD9">
        <w:rPr>
          <w:rFonts w:ascii="Century Gothic" w:hAnsi="Century Gothic"/>
          <w:sz w:val="22"/>
          <w:szCs w:val="22"/>
        </w:rPr>
        <w:t>keuangan</w:t>
      </w:r>
      <w:proofErr w:type="spellEnd"/>
      <w:r w:rsidRPr="00BD6FD9">
        <w:rPr>
          <w:rFonts w:ascii="Century Gothic" w:hAnsi="Century Gothic"/>
          <w:sz w:val="22"/>
          <w:szCs w:val="22"/>
        </w:rPr>
        <w:t xml:space="preserve"> </w:t>
      </w:r>
      <w:proofErr w:type="spellStart"/>
      <w:r w:rsidRPr="00BD6FD9">
        <w:rPr>
          <w:rFonts w:ascii="Century Gothic" w:hAnsi="Century Gothic"/>
          <w:sz w:val="22"/>
          <w:szCs w:val="22"/>
        </w:rPr>
        <w:t>menjadi</w:t>
      </w:r>
      <w:proofErr w:type="spellEnd"/>
      <w:r w:rsidRPr="00BD6FD9">
        <w:rPr>
          <w:rFonts w:ascii="Century Gothic" w:hAnsi="Century Gothic"/>
          <w:sz w:val="22"/>
          <w:szCs w:val="22"/>
        </w:rPr>
        <w:t xml:space="preserve"> sangat </w:t>
      </w:r>
      <w:proofErr w:type="spellStart"/>
      <w:r w:rsidRPr="00BD6FD9">
        <w:rPr>
          <w:rFonts w:ascii="Century Gothic" w:hAnsi="Century Gothic"/>
          <w:sz w:val="22"/>
          <w:szCs w:val="22"/>
        </w:rPr>
        <w:t>penting</w:t>
      </w:r>
      <w:proofErr w:type="spellEnd"/>
      <w:r w:rsidRPr="00BD6FD9">
        <w:rPr>
          <w:rFonts w:ascii="Century Gothic" w:hAnsi="Century Gothic"/>
          <w:sz w:val="22"/>
          <w:szCs w:val="22"/>
        </w:rPr>
        <w:t xml:space="preserve"> </w:t>
      </w:r>
      <w:proofErr w:type="spellStart"/>
      <w:r w:rsidRPr="00BD6FD9">
        <w:rPr>
          <w:rFonts w:ascii="Century Gothic" w:hAnsi="Century Gothic"/>
          <w:sz w:val="22"/>
          <w:szCs w:val="22"/>
        </w:rPr>
        <w:t>untuk</w:t>
      </w:r>
      <w:proofErr w:type="spellEnd"/>
      <w:r w:rsidRPr="00BD6FD9">
        <w:rPr>
          <w:rFonts w:ascii="Century Gothic" w:hAnsi="Century Gothic"/>
          <w:sz w:val="22"/>
          <w:szCs w:val="22"/>
        </w:rPr>
        <w:t xml:space="preserve"> </w:t>
      </w:r>
      <w:proofErr w:type="spellStart"/>
      <w:r w:rsidRPr="00BD6FD9">
        <w:rPr>
          <w:rFonts w:ascii="Century Gothic" w:hAnsi="Century Gothic"/>
          <w:sz w:val="22"/>
          <w:szCs w:val="22"/>
        </w:rPr>
        <w:t>menjaga</w:t>
      </w:r>
      <w:proofErr w:type="spellEnd"/>
      <w:r w:rsidRPr="00BD6FD9">
        <w:rPr>
          <w:rFonts w:ascii="Century Gothic" w:hAnsi="Century Gothic"/>
          <w:sz w:val="22"/>
          <w:szCs w:val="22"/>
        </w:rPr>
        <w:t xml:space="preserve"> </w:t>
      </w:r>
      <w:proofErr w:type="spellStart"/>
      <w:r w:rsidRPr="00BD6FD9">
        <w:rPr>
          <w:rFonts w:ascii="Century Gothic" w:hAnsi="Century Gothic"/>
          <w:sz w:val="22"/>
          <w:szCs w:val="22"/>
        </w:rPr>
        <w:t>kepercayaan</w:t>
      </w:r>
      <w:proofErr w:type="spellEnd"/>
      <w:r w:rsidRPr="00BD6FD9">
        <w:rPr>
          <w:rFonts w:ascii="Century Gothic" w:hAnsi="Century Gothic"/>
          <w:sz w:val="22"/>
          <w:szCs w:val="22"/>
        </w:rPr>
        <w:t xml:space="preserve"> para </w:t>
      </w:r>
      <w:proofErr w:type="spellStart"/>
      <w:r w:rsidRPr="00BD6FD9">
        <w:rPr>
          <w:rFonts w:ascii="Century Gothic" w:hAnsi="Century Gothic"/>
          <w:sz w:val="22"/>
          <w:szCs w:val="22"/>
        </w:rPr>
        <w:t>pemangku</w:t>
      </w:r>
      <w:proofErr w:type="spellEnd"/>
      <w:r w:rsidRPr="00BD6FD9">
        <w:rPr>
          <w:rFonts w:ascii="Century Gothic" w:hAnsi="Century Gothic"/>
          <w:sz w:val="22"/>
          <w:szCs w:val="22"/>
        </w:rPr>
        <w:t xml:space="preserve"> </w:t>
      </w:r>
      <w:proofErr w:type="spellStart"/>
      <w:r w:rsidRPr="00BD6FD9">
        <w:rPr>
          <w:rFonts w:ascii="Century Gothic" w:hAnsi="Century Gothic"/>
          <w:sz w:val="22"/>
          <w:szCs w:val="22"/>
        </w:rPr>
        <w:t>kepentingan</w:t>
      </w:r>
      <w:proofErr w:type="spellEnd"/>
      <w:r w:rsidRPr="00BD6FD9">
        <w:rPr>
          <w:rFonts w:ascii="Century Gothic" w:hAnsi="Century Gothic"/>
          <w:sz w:val="22"/>
          <w:szCs w:val="22"/>
        </w:rPr>
        <w:t xml:space="preserve"> </w:t>
      </w:r>
      <w:r w:rsidRPr="00BD6FD9">
        <w:rPr>
          <w:rFonts w:ascii="Century Gothic" w:hAnsi="Century Gothic"/>
          <w:i/>
          <w:iCs/>
          <w:sz w:val="22"/>
          <w:szCs w:val="22"/>
        </w:rPr>
        <w:t>(stakeholders).</w:t>
      </w:r>
      <w:r w:rsidRPr="00BD6FD9">
        <w:rPr>
          <w:rFonts w:ascii="Century Gothic" w:hAnsi="Century Gothic"/>
          <w:sz w:val="22"/>
          <w:szCs w:val="22"/>
        </w:rPr>
        <w:t xml:space="preserve"> </w:t>
      </w:r>
      <w:proofErr w:type="spellStart"/>
      <w:r w:rsidRPr="00BD6FD9">
        <w:rPr>
          <w:rFonts w:ascii="Century Gothic" w:hAnsi="Century Gothic"/>
          <w:sz w:val="22"/>
          <w:szCs w:val="22"/>
        </w:rPr>
        <w:t>Sebelum</w:t>
      </w:r>
      <w:proofErr w:type="spellEnd"/>
      <w:r w:rsidRPr="00BD6FD9">
        <w:rPr>
          <w:rFonts w:ascii="Century Gothic" w:hAnsi="Century Gothic"/>
          <w:sz w:val="22"/>
          <w:szCs w:val="22"/>
        </w:rPr>
        <w:t xml:space="preserve"> </w:t>
      </w:r>
      <w:proofErr w:type="spellStart"/>
      <w:r w:rsidRPr="00BD6FD9">
        <w:rPr>
          <w:rFonts w:ascii="Century Gothic" w:hAnsi="Century Gothic"/>
          <w:sz w:val="22"/>
          <w:szCs w:val="22"/>
        </w:rPr>
        <w:t>laporan</w:t>
      </w:r>
      <w:proofErr w:type="spellEnd"/>
      <w:r w:rsidRPr="00BD6FD9">
        <w:rPr>
          <w:rFonts w:ascii="Century Gothic" w:hAnsi="Century Gothic"/>
          <w:sz w:val="22"/>
          <w:szCs w:val="22"/>
        </w:rPr>
        <w:t xml:space="preserve"> </w:t>
      </w:r>
      <w:proofErr w:type="spellStart"/>
      <w:r w:rsidRPr="00BD6FD9">
        <w:rPr>
          <w:rFonts w:ascii="Century Gothic" w:hAnsi="Century Gothic"/>
          <w:sz w:val="22"/>
          <w:szCs w:val="22"/>
        </w:rPr>
        <w:t>keuangan</w:t>
      </w:r>
      <w:proofErr w:type="spellEnd"/>
      <w:r w:rsidRPr="00BD6FD9">
        <w:rPr>
          <w:rFonts w:ascii="Century Gothic" w:hAnsi="Century Gothic"/>
          <w:sz w:val="22"/>
          <w:szCs w:val="22"/>
        </w:rPr>
        <w:t xml:space="preserve"> </w:t>
      </w:r>
      <w:proofErr w:type="spellStart"/>
      <w:r w:rsidRPr="00BD6FD9">
        <w:rPr>
          <w:rFonts w:ascii="Century Gothic" w:hAnsi="Century Gothic"/>
          <w:sz w:val="22"/>
          <w:szCs w:val="22"/>
        </w:rPr>
        <w:t>disampaikan</w:t>
      </w:r>
      <w:proofErr w:type="spellEnd"/>
      <w:r w:rsidRPr="00BD6FD9">
        <w:rPr>
          <w:rFonts w:ascii="Century Gothic" w:hAnsi="Century Gothic"/>
          <w:sz w:val="22"/>
          <w:szCs w:val="22"/>
        </w:rPr>
        <w:t xml:space="preserve"> </w:t>
      </w:r>
      <w:proofErr w:type="spellStart"/>
      <w:r w:rsidRPr="00BD6FD9">
        <w:rPr>
          <w:rFonts w:ascii="Century Gothic" w:hAnsi="Century Gothic"/>
          <w:sz w:val="22"/>
          <w:szCs w:val="22"/>
        </w:rPr>
        <w:t>kepada</w:t>
      </w:r>
      <w:proofErr w:type="spellEnd"/>
      <w:r w:rsidRPr="00BD6FD9">
        <w:rPr>
          <w:rFonts w:ascii="Century Gothic" w:hAnsi="Century Gothic"/>
          <w:sz w:val="22"/>
          <w:szCs w:val="22"/>
        </w:rPr>
        <w:t xml:space="preserve"> para </w:t>
      </w:r>
      <w:proofErr w:type="spellStart"/>
      <w:r w:rsidRPr="00BD6FD9">
        <w:rPr>
          <w:rFonts w:ascii="Century Gothic" w:hAnsi="Century Gothic"/>
          <w:sz w:val="22"/>
          <w:szCs w:val="22"/>
        </w:rPr>
        <w:t>pemangku</w:t>
      </w:r>
      <w:proofErr w:type="spellEnd"/>
      <w:r w:rsidRPr="00BD6FD9">
        <w:rPr>
          <w:rFonts w:ascii="Century Gothic" w:hAnsi="Century Gothic"/>
          <w:sz w:val="22"/>
          <w:szCs w:val="22"/>
        </w:rPr>
        <w:t xml:space="preserve"> </w:t>
      </w:r>
      <w:proofErr w:type="spellStart"/>
      <w:r w:rsidRPr="00BD6FD9">
        <w:rPr>
          <w:rFonts w:ascii="Century Gothic" w:hAnsi="Century Gothic"/>
          <w:sz w:val="22"/>
          <w:szCs w:val="22"/>
        </w:rPr>
        <w:t>kepentingan</w:t>
      </w:r>
      <w:proofErr w:type="spellEnd"/>
      <w:r w:rsidRPr="00BD6FD9">
        <w:rPr>
          <w:rFonts w:ascii="Century Gothic" w:hAnsi="Century Gothic"/>
          <w:sz w:val="22"/>
          <w:szCs w:val="22"/>
        </w:rPr>
        <w:t xml:space="preserve">, </w:t>
      </w:r>
      <w:proofErr w:type="spellStart"/>
      <w:r w:rsidRPr="00BD6FD9">
        <w:rPr>
          <w:rFonts w:ascii="Century Gothic" w:hAnsi="Century Gothic"/>
          <w:sz w:val="22"/>
          <w:szCs w:val="22"/>
        </w:rPr>
        <w:t>dokumen</w:t>
      </w:r>
      <w:proofErr w:type="spellEnd"/>
      <w:r w:rsidRPr="00BD6FD9">
        <w:rPr>
          <w:rFonts w:ascii="Century Gothic" w:hAnsi="Century Gothic"/>
          <w:sz w:val="22"/>
          <w:szCs w:val="22"/>
        </w:rPr>
        <w:t xml:space="preserve"> </w:t>
      </w:r>
      <w:proofErr w:type="spellStart"/>
      <w:r w:rsidRPr="00BD6FD9">
        <w:rPr>
          <w:rFonts w:ascii="Century Gothic" w:hAnsi="Century Gothic"/>
          <w:sz w:val="22"/>
          <w:szCs w:val="22"/>
        </w:rPr>
        <w:t>tersebut</w:t>
      </w:r>
      <w:proofErr w:type="spellEnd"/>
      <w:r w:rsidRPr="00BD6FD9">
        <w:rPr>
          <w:rFonts w:ascii="Century Gothic" w:hAnsi="Century Gothic"/>
          <w:sz w:val="22"/>
          <w:szCs w:val="22"/>
        </w:rPr>
        <w:t xml:space="preserve"> </w:t>
      </w:r>
      <w:proofErr w:type="spellStart"/>
      <w:r w:rsidRPr="00BD6FD9">
        <w:rPr>
          <w:rFonts w:ascii="Century Gothic" w:hAnsi="Century Gothic"/>
          <w:sz w:val="22"/>
          <w:szCs w:val="22"/>
        </w:rPr>
        <w:t>umumnya</w:t>
      </w:r>
      <w:proofErr w:type="spellEnd"/>
      <w:r w:rsidRPr="00BD6FD9">
        <w:rPr>
          <w:rFonts w:ascii="Century Gothic" w:hAnsi="Century Gothic"/>
          <w:sz w:val="22"/>
          <w:szCs w:val="22"/>
        </w:rPr>
        <w:t xml:space="preserve"> </w:t>
      </w:r>
      <w:proofErr w:type="spellStart"/>
      <w:r w:rsidRPr="00BD6FD9">
        <w:rPr>
          <w:rFonts w:ascii="Century Gothic" w:hAnsi="Century Gothic"/>
          <w:sz w:val="22"/>
          <w:szCs w:val="22"/>
        </w:rPr>
        <w:t>harus</w:t>
      </w:r>
      <w:proofErr w:type="spellEnd"/>
      <w:r w:rsidRPr="00BD6FD9">
        <w:rPr>
          <w:rFonts w:ascii="Century Gothic" w:hAnsi="Century Gothic"/>
          <w:sz w:val="22"/>
          <w:szCs w:val="22"/>
        </w:rPr>
        <w:t xml:space="preserve"> </w:t>
      </w:r>
      <w:proofErr w:type="spellStart"/>
      <w:r w:rsidRPr="00BD6FD9">
        <w:rPr>
          <w:rFonts w:ascii="Century Gothic" w:hAnsi="Century Gothic"/>
          <w:sz w:val="22"/>
          <w:szCs w:val="22"/>
        </w:rPr>
        <w:t>melalui</w:t>
      </w:r>
      <w:proofErr w:type="spellEnd"/>
      <w:r w:rsidRPr="00BD6FD9">
        <w:rPr>
          <w:rFonts w:ascii="Century Gothic" w:hAnsi="Century Gothic"/>
          <w:sz w:val="22"/>
          <w:szCs w:val="22"/>
        </w:rPr>
        <w:t xml:space="preserve"> proses </w:t>
      </w:r>
      <w:proofErr w:type="spellStart"/>
      <w:r w:rsidRPr="00BD6FD9">
        <w:rPr>
          <w:rFonts w:ascii="Century Gothic" w:hAnsi="Century Gothic"/>
          <w:sz w:val="22"/>
          <w:szCs w:val="22"/>
        </w:rPr>
        <w:t>pemeriksaan</w:t>
      </w:r>
      <w:proofErr w:type="spellEnd"/>
      <w:r w:rsidRPr="00BD6FD9">
        <w:rPr>
          <w:rFonts w:ascii="Century Gothic" w:hAnsi="Century Gothic"/>
          <w:sz w:val="22"/>
          <w:szCs w:val="22"/>
        </w:rPr>
        <w:t xml:space="preserve"> oleh </w:t>
      </w:r>
      <w:proofErr w:type="spellStart"/>
      <w:r w:rsidRPr="00BD6FD9">
        <w:rPr>
          <w:rFonts w:ascii="Century Gothic" w:hAnsi="Century Gothic"/>
          <w:sz w:val="22"/>
          <w:szCs w:val="22"/>
        </w:rPr>
        <w:t>pihak</w:t>
      </w:r>
      <w:proofErr w:type="spellEnd"/>
      <w:r w:rsidRPr="00BD6FD9">
        <w:rPr>
          <w:rFonts w:ascii="Century Gothic" w:hAnsi="Century Gothic"/>
          <w:sz w:val="22"/>
          <w:szCs w:val="22"/>
        </w:rPr>
        <w:t xml:space="preserve"> </w:t>
      </w:r>
      <w:proofErr w:type="spellStart"/>
      <w:r w:rsidRPr="00BD6FD9">
        <w:rPr>
          <w:rFonts w:ascii="Century Gothic" w:hAnsi="Century Gothic"/>
          <w:sz w:val="22"/>
          <w:szCs w:val="22"/>
        </w:rPr>
        <w:t>independen</w:t>
      </w:r>
      <w:proofErr w:type="spellEnd"/>
      <w:r w:rsidRPr="00BD6FD9">
        <w:rPr>
          <w:rFonts w:ascii="Century Gothic" w:hAnsi="Century Gothic"/>
          <w:sz w:val="22"/>
          <w:szCs w:val="22"/>
        </w:rPr>
        <w:t xml:space="preserve"> </w:t>
      </w:r>
      <w:r w:rsidRPr="00BD6FD9">
        <w:rPr>
          <w:rFonts w:ascii="Century Gothic" w:hAnsi="Century Gothic"/>
          <w:sz w:val="22"/>
          <w:szCs w:val="22"/>
        </w:rPr>
        <w:fldChar w:fldCharType="begin" w:fldLock="1"/>
      </w:r>
      <w:r w:rsidRPr="00BD6FD9">
        <w:rPr>
          <w:rFonts w:ascii="Century Gothic" w:hAnsi="Century Gothic"/>
          <w:sz w:val="22"/>
          <w:szCs w:val="22"/>
        </w:rPr>
        <w:instrText>ADDIN CSL_CITATION {"citationItems":[{"id":"ITEM-1","itemData":{"abstract":"Para pengguna laporan keuangan mengandalkan jasa Kantor Akuntan Publik dalam menilai keandalan laporan keuangansuatu perusahaan. Auditor yang bekerja pada Kantor Akuntan Publik dituntut untuk tetap menjaga profesionalisme di dalam bekerja agar kualitas audit laporan keuangan yang dihasilkan dapat diandalkan dan terpercaya. Untuk itu, auditor harus selalu menjaga independensi dan terus meningkatkan kompetensi diri. Selain itu, etika auditor juga merupakan hal yang sangat penting dalam menjaga kualitas audit. Penelitian ini bertujuan untuk menguji dan menganalisis pengaruh kompetensi dan independensi auditor terhadap kualitas audit dan pengaruh kompetensi serta independensi terhadap kualitas audit jika dimoderasi dengan variable etika auditor. Data penelitian diperoleh melalui kuisioner yang akan diberikan kepada 35 auditor yang bekerja pada Kantor Akuntan Publik di Kota Makassar yang terdaftar pada Badan Pemeriksa Keuangan (BPK). Hasil penelitian ini menunjukkan bahwa independensi dan kompetensi auditor berpengaruh positif dan signifikan terhadap kualitas audit. Selain itu, Etika Auditor sebagai variable moderasi mampu memperkuat pengaruh Independensi dan etika auditor terhadap kualitas audit.","author":[{"dropping-particle":"","family":"Ikhtiari","given":"Kirana","non-dropping-particle":"","parse-names":false,"suffix":""},{"dropping-particle":"","family":"Ibrahim","given":"Fifi Nurafifah","non-dropping-particle":"","parse-names":false,"suffix":""},{"dropping-particle":"","family":"Ahmad","given":"Muhammad Aldy","non-dropping-particle":"","parse-names":false,"suffix":""}],"id":"ITEM-1","issued":{"date-parts":[["2024"]]},"page":"8726-8737","title":"Implikasi Karakter Auditor Terhadap Kualitas Audit","type":"article-journal","volume":"4"},"uris":["http://www.mendeley.com/documents/?uuid=cafa8c63-7b0a-4c9d-93b3-b833c643cb62"]}],"mendeley":{"formattedCitation":"(Ikhtiari et al., 2024)","plainTextFormattedCitation":"(Ikhtiari et al., 2024)","previouslyFormattedCitation":"(Ikhtiari et al., 2024)"},"properties":{"noteIndex":0},"schema":"https://github.com/citation-style-language/schema/raw/master/csl-citation.json"}</w:instrText>
      </w:r>
      <w:r w:rsidRPr="00BD6FD9">
        <w:rPr>
          <w:rFonts w:ascii="Century Gothic" w:hAnsi="Century Gothic"/>
          <w:sz w:val="22"/>
          <w:szCs w:val="22"/>
        </w:rPr>
        <w:fldChar w:fldCharType="separate"/>
      </w:r>
      <w:r w:rsidRPr="00BD6FD9">
        <w:rPr>
          <w:rFonts w:ascii="Century Gothic" w:hAnsi="Century Gothic"/>
          <w:noProof/>
          <w:sz w:val="22"/>
          <w:szCs w:val="22"/>
        </w:rPr>
        <w:t xml:space="preserve">(Ikhtiari </w:t>
      </w:r>
      <w:r w:rsidRPr="00BD6FD9">
        <w:rPr>
          <w:rFonts w:ascii="Century Gothic" w:hAnsi="Century Gothic"/>
          <w:i/>
          <w:iCs/>
          <w:noProof/>
          <w:sz w:val="22"/>
          <w:szCs w:val="22"/>
        </w:rPr>
        <w:t>et al</w:t>
      </w:r>
      <w:r w:rsidRPr="00BD6FD9">
        <w:rPr>
          <w:rFonts w:ascii="Century Gothic" w:hAnsi="Century Gothic"/>
          <w:noProof/>
          <w:sz w:val="22"/>
          <w:szCs w:val="22"/>
        </w:rPr>
        <w:t>., 2024)</w:t>
      </w:r>
      <w:r w:rsidRPr="00BD6FD9">
        <w:rPr>
          <w:rFonts w:ascii="Century Gothic" w:hAnsi="Century Gothic"/>
          <w:sz w:val="22"/>
          <w:szCs w:val="22"/>
        </w:rPr>
        <w:fldChar w:fldCharType="end"/>
      </w:r>
      <w:r w:rsidRPr="00BD6FD9">
        <w:rPr>
          <w:rFonts w:ascii="Century Gothic" w:hAnsi="Century Gothic"/>
          <w:sz w:val="22"/>
          <w:szCs w:val="22"/>
        </w:rPr>
        <w:t xml:space="preserve">. </w:t>
      </w:r>
      <w:proofErr w:type="spellStart"/>
      <w:r w:rsidRPr="00BD6FD9">
        <w:rPr>
          <w:rFonts w:ascii="Century Gothic" w:hAnsi="Century Gothic"/>
          <w:color w:val="000000" w:themeColor="text1"/>
          <w:sz w:val="22"/>
          <w:szCs w:val="22"/>
        </w:rPr>
        <w:t>Dalam</w:t>
      </w:r>
      <w:proofErr w:type="spellEnd"/>
      <w:r w:rsidRPr="00BD6FD9">
        <w:rPr>
          <w:rFonts w:ascii="Century Gothic" w:hAnsi="Century Gothic"/>
          <w:color w:val="000000" w:themeColor="text1"/>
          <w:sz w:val="22"/>
          <w:szCs w:val="22"/>
        </w:rPr>
        <w:t xml:space="preserve"> </w:t>
      </w:r>
      <w:proofErr w:type="spellStart"/>
      <w:r w:rsidRPr="00BD6FD9">
        <w:rPr>
          <w:rFonts w:ascii="Century Gothic" w:hAnsi="Century Gothic"/>
          <w:color w:val="000000" w:themeColor="text1"/>
          <w:sz w:val="22"/>
          <w:szCs w:val="22"/>
        </w:rPr>
        <w:t>konteks</w:t>
      </w:r>
      <w:proofErr w:type="spellEnd"/>
      <w:r w:rsidRPr="00BD6FD9">
        <w:rPr>
          <w:rFonts w:ascii="Century Gothic" w:hAnsi="Century Gothic"/>
          <w:color w:val="000000" w:themeColor="text1"/>
          <w:sz w:val="22"/>
          <w:szCs w:val="22"/>
        </w:rPr>
        <w:t xml:space="preserve"> </w:t>
      </w:r>
      <w:proofErr w:type="spellStart"/>
      <w:r w:rsidRPr="00BD6FD9">
        <w:rPr>
          <w:rFonts w:ascii="Century Gothic" w:hAnsi="Century Gothic"/>
          <w:color w:val="000000" w:themeColor="text1"/>
          <w:sz w:val="22"/>
          <w:szCs w:val="22"/>
        </w:rPr>
        <w:t>pelaporan</w:t>
      </w:r>
      <w:proofErr w:type="spellEnd"/>
      <w:r w:rsidRPr="00BD6FD9">
        <w:rPr>
          <w:rFonts w:ascii="Century Gothic" w:hAnsi="Century Gothic"/>
          <w:color w:val="000000" w:themeColor="text1"/>
          <w:sz w:val="22"/>
          <w:szCs w:val="22"/>
        </w:rPr>
        <w:t xml:space="preserve"> </w:t>
      </w:r>
      <w:proofErr w:type="spellStart"/>
      <w:r w:rsidRPr="00BD6FD9">
        <w:rPr>
          <w:rFonts w:ascii="Century Gothic" w:hAnsi="Century Gothic"/>
          <w:color w:val="000000" w:themeColor="text1"/>
          <w:sz w:val="22"/>
          <w:szCs w:val="22"/>
        </w:rPr>
        <w:t>keuangan</w:t>
      </w:r>
      <w:proofErr w:type="spellEnd"/>
      <w:r w:rsidRPr="00BD6FD9">
        <w:rPr>
          <w:rFonts w:ascii="Century Gothic" w:hAnsi="Century Gothic"/>
          <w:color w:val="000000" w:themeColor="text1"/>
          <w:sz w:val="22"/>
          <w:szCs w:val="22"/>
        </w:rPr>
        <w:t xml:space="preserve">, </w:t>
      </w:r>
      <w:proofErr w:type="spellStart"/>
      <w:r w:rsidRPr="00BD6FD9">
        <w:rPr>
          <w:rFonts w:ascii="Century Gothic" w:hAnsi="Century Gothic"/>
          <w:color w:val="000000" w:themeColor="text1"/>
          <w:sz w:val="22"/>
          <w:szCs w:val="22"/>
        </w:rPr>
        <w:t>atribut</w:t>
      </w:r>
      <w:proofErr w:type="spellEnd"/>
      <w:r w:rsidRPr="00BD6FD9">
        <w:rPr>
          <w:rFonts w:ascii="Century Gothic" w:hAnsi="Century Gothic"/>
          <w:color w:val="000000" w:themeColor="text1"/>
          <w:sz w:val="22"/>
          <w:szCs w:val="22"/>
        </w:rPr>
        <w:t xml:space="preserve"> </w:t>
      </w:r>
      <w:proofErr w:type="spellStart"/>
      <w:r w:rsidRPr="00BD6FD9">
        <w:rPr>
          <w:rFonts w:ascii="Century Gothic" w:hAnsi="Century Gothic"/>
          <w:color w:val="000000" w:themeColor="text1"/>
          <w:sz w:val="22"/>
          <w:szCs w:val="22"/>
        </w:rPr>
        <w:t>ketepatan</w:t>
      </w:r>
      <w:proofErr w:type="spellEnd"/>
      <w:r w:rsidRPr="00BD6FD9">
        <w:rPr>
          <w:rFonts w:ascii="Century Gothic" w:hAnsi="Century Gothic"/>
          <w:color w:val="000000" w:themeColor="text1"/>
          <w:sz w:val="22"/>
          <w:szCs w:val="22"/>
        </w:rPr>
        <w:t xml:space="preserve"> </w:t>
      </w:r>
      <w:proofErr w:type="spellStart"/>
      <w:r w:rsidRPr="00BD6FD9">
        <w:rPr>
          <w:rFonts w:ascii="Century Gothic" w:hAnsi="Century Gothic"/>
          <w:color w:val="000000" w:themeColor="text1"/>
          <w:sz w:val="22"/>
          <w:szCs w:val="22"/>
        </w:rPr>
        <w:t>waktu</w:t>
      </w:r>
      <w:proofErr w:type="spellEnd"/>
      <w:r w:rsidRPr="00BD6FD9">
        <w:rPr>
          <w:rFonts w:ascii="Century Gothic" w:hAnsi="Century Gothic"/>
          <w:color w:val="000000" w:themeColor="text1"/>
          <w:sz w:val="22"/>
          <w:szCs w:val="22"/>
        </w:rPr>
        <w:t xml:space="preserve"> </w:t>
      </w:r>
      <w:r w:rsidRPr="00BD6FD9">
        <w:rPr>
          <w:rFonts w:ascii="Century Gothic" w:hAnsi="Century Gothic"/>
          <w:i/>
          <w:iCs/>
          <w:color w:val="000000" w:themeColor="text1"/>
          <w:sz w:val="22"/>
          <w:szCs w:val="22"/>
        </w:rPr>
        <w:t>(timeliness)</w:t>
      </w:r>
      <w:r w:rsidRPr="00BD6FD9">
        <w:rPr>
          <w:rFonts w:ascii="Century Gothic" w:hAnsi="Century Gothic"/>
          <w:color w:val="000000" w:themeColor="text1"/>
          <w:sz w:val="22"/>
          <w:szCs w:val="22"/>
        </w:rPr>
        <w:t xml:space="preserve"> </w:t>
      </w:r>
      <w:proofErr w:type="spellStart"/>
      <w:r w:rsidRPr="00BD6FD9">
        <w:rPr>
          <w:rFonts w:ascii="Century Gothic" w:hAnsi="Century Gothic"/>
          <w:color w:val="000000" w:themeColor="text1"/>
          <w:sz w:val="22"/>
          <w:szCs w:val="22"/>
        </w:rPr>
        <w:t>dianggap</w:t>
      </w:r>
      <w:proofErr w:type="spellEnd"/>
      <w:r w:rsidRPr="00BD6FD9">
        <w:rPr>
          <w:rFonts w:ascii="Century Gothic" w:hAnsi="Century Gothic"/>
          <w:color w:val="000000" w:themeColor="text1"/>
          <w:sz w:val="22"/>
          <w:szCs w:val="22"/>
        </w:rPr>
        <w:t xml:space="preserve"> </w:t>
      </w:r>
      <w:proofErr w:type="spellStart"/>
      <w:r w:rsidRPr="00BD6FD9">
        <w:rPr>
          <w:rFonts w:ascii="Century Gothic" w:hAnsi="Century Gothic"/>
          <w:color w:val="000000" w:themeColor="text1"/>
          <w:sz w:val="22"/>
          <w:szCs w:val="22"/>
        </w:rPr>
        <w:t>sebagai</w:t>
      </w:r>
      <w:proofErr w:type="spellEnd"/>
      <w:r w:rsidRPr="00BD6FD9">
        <w:rPr>
          <w:rFonts w:ascii="Century Gothic" w:hAnsi="Century Gothic"/>
          <w:color w:val="000000" w:themeColor="text1"/>
          <w:sz w:val="22"/>
          <w:szCs w:val="22"/>
        </w:rPr>
        <w:t xml:space="preserve"> </w:t>
      </w:r>
      <w:proofErr w:type="spellStart"/>
      <w:r w:rsidRPr="00BD6FD9">
        <w:rPr>
          <w:rFonts w:ascii="Century Gothic" w:hAnsi="Century Gothic"/>
          <w:color w:val="000000" w:themeColor="text1"/>
          <w:sz w:val="22"/>
          <w:szCs w:val="22"/>
        </w:rPr>
        <w:t>komponen</w:t>
      </w:r>
      <w:proofErr w:type="spellEnd"/>
      <w:r w:rsidRPr="00BD6FD9">
        <w:rPr>
          <w:rFonts w:ascii="Century Gothic" w:hAnsi="Century Gothic"/>
          <w:color w:val="000000" w:themeColor="text1"/>
          <w:sz w:val="22"/>
          <w:szCs w:val="22"/>
        </w:rPr>
        <w:t xml:space="preserve"> fundamental </w:t>
      </w:r>
      <w:proofErr w:type="spellStart"/>
      <w:r w:rsidRPr="00BD6FD9">
        <w:rPr>
          <w:rFonts w:ascii="Century Gothic" w:hAnsi="Century Gothic"/>
          <w:color w:val="000000" w:themeColor="text1"/>
          <w:sz w:val="22"/>
          <w:szCs w:val="22"/>
        </w:rPr>
        <w:t>karena</w:t>
      </w:r>
      <w:proofErr w:type="spellEnd"/>
      <w:r w:rsidRPr="00BD6FD9">
        <w:rPr>
          <w:rFonts w:ascii="Century Gothic" w:hAnsi="Century Gothic"/>
          <w:color w:val="000000" w:themeColor="text1"/>
          <w:sz w:val="22"/>
          <w:szCs w:val="22"/>
        </w:rPr>
        <w:t xml:space="preserve"> </w:t>
      </w:r>
      <w:proofErr w:type="spellStart"/>
      <w:r w:rsidRPr="00BD6FD9">
        <w:rPr>
          <w:rFonts w:ascii="Century Gothic" w:hAnsi="Century Gothic"/>
          <w:color w:val="000000" w:themeColor="text1"/>
          <w:sz w:val="22"/>
          <w:szCs w:val="22"/>
        </w:rPr>
        <w:t>laporan</w:t>
      </w:r>
      <w:proofErr w:type="spellEnd"/>
      <w:r w:rsidRPr="00BD6FD9">
        <w:rPr>
          <w:rFonts w:ascii="Century Gothic" w:hAnsi="Century Gothic"/>
          <w:color w:val="000000" w:themeColor="text1"/>
          <w:sz w:val="22"/>
          <w:szCs w:val="22"/>
        </w:rPr>
        <w:t xml:space="preserve"> yang </w:t>
      </w:r>
      <w:proofErr w:type="spellStart"/>
      <w:r w:rsidRPr="00BD6FD9">
        <w:rPr>
          <w:rFonts w:ascii="Century Gothic" w:hAnsi="Century Gothic"/>
          <w:color w:val="000000" w:themeColor="text1"/>
          <w:sz w:val="22"/>
          <w:szCs w:val="22"/>
        </w:rPr>
        <w:t>disampaikan</w:t>
      </w:r>
      <w:proofErr w:type="spellEnd"/>
      <w:r w:rsidRPr="00BD6FD9">
        <w:rPr>
          <w:rFonts w:ascii="Century Gothic" w:hAnsi="Century Gothic"/>
          <w:color w:val="000000" w:themeColor="text1"/>
          <w:sz w:val="22"/>
          <w:szCs w:val="22"/>
        </w:rPr>
        <w:t xml:space="preserve"> </w:t>
      </w:r>
      <w:proofErr w:type="spellStart"/>
      <w:r w:rsidRPr="00BD6FD9">
        <w:rPr>
          <w:rFonts w:ascii="Century Gothic" w:hAnsi="Century Gothic"/>
          <w:color w:val="000000" w:themeColor="text1"/>
          <w:sz w:val="22"/>
          <w:szCs w:val="22"/>
        </w:rPr>
        <w:t>tepat</w:t>
      </w:r>
      <w:proofErr w:type="spellEnd"/>
      <w:r w:rsidRPr="00BD6FD9">
        <w:rPr>
          <w:rFonts w:ascii="Century Gothic" w:hAnsi="Century Gothic"/>
          <w:color w:val="000000" w:themeColor="text1"/>
          <w:sz w:val="22"/>
          <w:szCs w:val="22"/>
        </w:rPr>
        <w:t xml:space="preserve"> </w:t>
      </w:r>
      <w:proofErr w:type="spellStart"/>
      <w:r w:rsidRPr="00BD6FD9">
        <w:rPr>
          <w:rFonts w:ascii="Century Gothic" w:hAnsi="Century Gothic"/>
          <w:color w:val="000000" w:themeColor="text1"/>
          <w:sz w:val="22"/>
          <w:szCs w:val="22"/>
        </w:rPr>
        <w:t>waktu</w:t>
      </w:r>
      <w:proofErr w:type="spellEnd"/>
      <w:r w:rsidRPr="00BD6FD9">
        <w:rPr>
          <w:rFonts w:ascii="Century Gothic" w:hAnsi="Century Gothic"/>
          <w:color w:val="000000" w:themeColor="text1"/>
          <w:sz w:val="22"/>
          <w:szCs w:val="22"/>
        </w:rPr>
        <w:t xml:space="preserve"> </w:t>
      </w:r>
      <w:proofErr w:type="spellStart"/>
      <w:r w:rsidRPr="00BD6FD9">
        <w:rPr>
          <w:rFonts w:ascii="Century Gothic" w:hAnsi="Century Gothic"/>
          <w:color w:val="000000" w:themeColor="text1"/>
          <w:sz w:val="22"/>
          <w:szCs w:val="22"/>
        </w:rPr>
        <w:t>memberikan</w:t>
      </w:r>
      <w:proofErr w:type="spellEnd"/>
      <w:r w:rsidRPr="00BD6FD9">
        <w:rPr>
          <w:rFonts w:ascii="Century Gothic" w:hAnsi="Century Gothic"/>
          <w:color w:val="000000" w:themeColor="text1"/>
          <w:sz w:val="22"/>
          <w:szCs w:val="22"/>
        </w:rPr>
        <w:t xml:space="preserve"> </w:t>
      </w:r>
      <w:proofErr w:type="spellStart"/>
      <w:r w:rsidRPr="00BD6FD9">
        <w:rPr>
          <w:rFonts w:ascii="Century Gothic" w:hAnsi="Century Gothic"/>
          <w:color w:val="000000" w:themeColor="text1"/>
          <w:sz w:val="22"/>
          <w:szCs w:val="22"/>
        </w:rPr>
        <w:t>informasi</w:t>
      </w:r>
      <w:proofErr w:type="spellEnd"/>
      <w:r w:rsidRPr="00BD6FD9">
        <w:rPr>
          <w:rFonts w:ascii="Century Gothic" w:hAnsi="Century Gothic"/>
          <w:color w:val="000000" w:themeColor="text1"/>
          <w:sz w:val="22"/>
          <w:szCs w:val="22"/>
        </w:rPr>
        <w:t xml:space="preserve"> yang </w:t>
      </w:r>
      <w:proofErr w:type="spellStart"/>
      <w:r w:rsidRPr="00BD6FD9">
        <w:rPr>
          <w:rFonts w:ascii="Century Gothic" w:hAnsi="Century Gothic"/>
          <w:color w:val="000000" w:themeColor="text1"/>
          <w:sz w:val="22"/>
          <w:szCs w:val="22"/>
        </w:rPr>
        <w:t>penting</w:t>
      </w:r>
      <w:proofErr w:type="spellEnd"/>
      <w:r w:rsidR="00D33BBF">
        <w:rPr>
          <w:rFonts w:ascii="Century Gothic" w:hAnsi="Century Gothic"/>
          <w:color w:val="000000" w:themeColor="text1"/>
          <w:sz w:val="22"/>
          <w:szCs w:val="22"/>
        </w:rPr>
        <w:t>.</w:t>
      </w:r>
    </w:p>
    <w:p w14:paraId="51F0FF03" w14:textId="77777777" w:rsidR="002F2DE6" w:rsidRPr="00BD6FD9" w:rsidRDefault="002F2DE6" w:rsidP="002F2DE6">
      <w:pPr>
        <w:ind w:firstLine="630"/>
        <w:jc w:val="both"/>
        <w:rPr>
          <w:rFonts w:ascii="Century Gothic" w:hAnsi="Century Gothic"/>
          <w:sz w:val="22"/>
          <w:szCs w:val="22"/>
        </w:rPr>
      </w:pPr>
      <w:r w:rsidRPr="00BD6FD9">
        <w:rPr>
          <w:rFonts w:ascii="Century Gothic" w:hAnsi="Century Gothic"/>
          <w:i/>
          <w:iCs/>
          <w:sz w:val="22"/>
          <w:szCs w:val="22"/>
        </w:rPr>
        <w:lastRenderedPageBreak/>
        <w:t>Audit report lag</w:t>
      </w:r>
      <w:r w:rsidRPr="00BD6FD9">
        <w:rPr>
          <w:rFonts w:ascii="Century Gothic" w:hAnsi="Century Gothic"/>
          <w:color w:val="000000" w:themeColor="text1"/>
        </w:rPr>
        <w:t xml:space="preserve"> </w:t>
      </w:r>
      <w:proofErr w:type="spellStart"/>
      <w:r w:rsidRPr="00BD6FD9">
        <w:rPr>
          <w:rFonts w:ascii="Century Gothic" w:hAnsi="Century Gothic"/>
          <w:color w:val="000000" w:themeColor="text1"/>
        </w:rPr>
        <w:t>adalah</w:t>
      </w:r>
      <w:proofErr w:type="spellEnd"/>
      <w:r w:rsidRPr="00BD6FD9">
        <w:rPr>
          <w:rFonts w:ascii="Century Gothic" w:hAnsi="Century Gothic"/>
          <w:color w:val="000000" w:themeColor="text1"/>
        </w:rPr>
        <w:t xml:space="preserve"> </w:t>
      </w:r>
      <w:proofErr w:type="spellStart"/>
      <w:r w:rsidRPr="00BD6FD9">
        <w:rPr>
          <w:rFonts w:ascii="Century Gothic" w:hAnsi="Century Gothic"/>
          <w:sz w:val="22"/>
          <w:szCs w:val="22"/>
        </w:rPr>
        <w:t>durasi</w:t>
      </w:r>
      <w:proofErr w:type="spellEnd"/>
      <w:r w:rsidRPr="00BD6FD9">
        <w:rPr>
          <w:rFonts w:ascii="Century Gothic" w:hAnsi="Century Gothic"/>
          <w:i/>
          <w:iCs/>
          <w:sz w:val="22"/>
          <w:szCs w:val="22"/>
        </w:rPr>
        <w:t xml:space="preserve"> </w:t>
      </w:r>
      <w:proofErr w:type="spellStart"/>
      <w:r w:rsidRPr="00BD6FD9">
        <w:rPr>
          <w:rFonts w:ascii="Century Gothic" w:hAnsi="Century Gothic"/>
          <w:sz w:val="22"/>
          <w:szCs w:val="22"/>
        </w:rPr>
        <w:t>waktu</w:t>
      </w:r>
      <w:proofErr w:type="spellEnd"/>
      <w:r w:rsidRPr="00BD6FD9">
        <w:rPr>
          <w:rFonts w:ascii="Century Gothic" w:hAnsi="Century Gothic"/>
          <w:sz w:val="22"/>
          <w:szCs w:val="22"/>
        </w:rPr>
        <w:t xml:space="preserve"> </w:t>
      </w:r>
      <w:proofErr w:type="spellStart"/>
      <w:r w:rsidRPr="00BD6FD9">
        <w:rPr>
          <w:rFonts w:ascii="Century Gothic" w:hAnsi="Century Gothic"/>
          <w:sz w:val="22"/>
          <w:szCs w:val="22"/>
        </w:rPr>
        <w:t>atau</w:t>
      </w:r>
      <w:proofErr w:type="spellEnd"/>
      <w:r w:rsidRPr="00BD6FD9">
        <w:rPr>
          <w:rFonts w:ascii="Century Gothic" w:hAnsi="Century Gothic"/>
          <w:sz w:val="22"/>
          <w:szCs w:val="22"/>
        </w:rPr>
        <w:t xml:space="preserve"> </w:t>
      </w:r>
      <w:proofErr w:type="spellStart"/>
      <w:r w:rsidRPr="00BD6FD9">
        <w:rPr>
          <w:rFonts w:ascii="Century Gothic" w:hAnsi="Century Gothic"/>
          <w:sz w:val="22"/>
          <w:szCs w:val="22"/>
        </w:rPr>
        <w:t>periode</w:t>
      </w:r>
      <w:proofErr w:type="spellEnd"/>
      <w:r w:rsidRPr="00BD6FD9">
        <w:rPr>
          <w:rFonts w:ascii="Century Gothic" w:hAnsi="Century Gothic"/>
          <w:sz w:val="22"/>
          <w:szCs w:val="22"/>
        </w:rPr>
        <w:t xml:space="preserve"> yang </w:t>
      </w:r>
      <w:proofErr w:type="spellStart"/>
      <w:r w:rsidRPr="00BD6FD9">
        <w:rPr>
          <w:rFonts w:ascii="Century Gothic" w:hAnsi="Century Gothic"/>
          <w:sz w:val="22"/>
          <w:szCs w:val="22"/>
        </w:rPr>
        <w:t>dibutuhkan</w:t>
      </w:r>
      <w:proofErr w:type="spellEnd"/>
      <w:r w:rsidRPr="00BD6FD9">
        <w:rPr>
          <w:rFonts w:ascii="Century Gothic" w:hAnsi="Century Gothic"/>
          <w:sz w:val="22"/>
          <w:szCs w:val="22"/>
        </w:rPr>
        <w:t xml:space="preserve"> auditor </w:t>
      </w:r>
      <w:proofErr w:type="spellStart"/>
      <w:r w:rsidRPr="00BD6FD9">
        <w:rPr>
          <w:rFonts w:ascii="Century Gothic" w:hAnsi="Century Gothic"/>
          <w:sz w:val="22"/>
          <w:szCs w:val="22"/>
        </w:rPr>
        <w:t>independen</w:t>
      </w:r>
      <w:proofErr w:type="spellEnd"/>
      <w:r w:rsidRPr="00BD6FD9">
        <w:rPr>
          <w:rFonts w:ascii="Century Gothic" w:hAnsi="Century Gothic"/>
          <w:sz w:val="22"/>
          <w:szCs w:val="22"/>
        </w:rPr>
        <w:t xml:space="preserve"> </w:t>
      </w:r>
      <w:proofErr w:type="spellStart"/>
      <w:r w:rsidRPr="00BD6FD9">
        <w:rPr>
          <w:rFonts w:ascii="Century Gothic" w:hAnsi="Century Gothic"/>
          <w:sz w:val="22"/>
          <w:szCs w:val="22"/>
        </w:rPr>
        <w:t>dalam</w:t>
      </w:r>
      <w:proofErr w:type="spellEnd"/>
      <w:r w:rsidRPr="00BD6FD9">
        <w:rPr>
          <w:rFonts w:ascii="Century Gothic" w:hAnsi="Century Gothic"/>
          <w:sz w:val="22"/>
          <w:szCs w:val="22"/>
        </w:rPr>
        <w:t xml:space="preserve"> </w:t>
      </w:r>
      <w:proofErr w:type="spellStart"/>
      <w:r w:rsidRPr="00BD6FD9">
        <w:rPr>
          <w:rFonts w:ascii="Century Gothic" w:hAnsi="Century Gothic"/>
          <w:sz w:val="22"/>
          <w:szCs w:val="22"/>
        </w:rPr>
        <w:t>memeriksa</w:t>
      </w:r>
      <w:proofErr w:type="spellEnd"/>
      <w:r w:rsidRPr="00BD6FD9">
        <w:rPr>
          <w:rFonts w:ascii="Century Gothic" w:hAnsi="Century Gothic"/>
          <w:sz w:val="22"/>
          <w:szCs w:val="22"/>
        </w:rPr>
        <w:t xml:space="preserve"> </w:t>
      </w:r>
      <w:proofErr w:type="spellStart"/>
      <w:r w:rsidRPr="00BD6FD9">
        <w:rPr>
          <w:rFonts w:ascii="Century Gothic" w:hAnsi="Century Gothic"/>
          <w:sz w:val="22"/>
          <w:szCs w:val="22"/>
        </w:rPr>
        <w:t>laporan</w:t>
      </w:r>
      <w:proofErr w:type="spellEnd"/>
      <w:r w:rsidRPr="00BD6FD9">
        <w:rPr>
          <w:rFonts w:ascii="Century Gothic" w:hAnsi="Century Gothic"/>
          <w:sz w:val="22"/>
          <w:szCs w:val="22"/>
        </w:rPr>
        <w:t xml:space="preserve"> audit, </w:t>
      </w:r>
      <w:proofErr w:type="spellStart"/>
      <w:r w:rsidRPr="00BD6FD9">
        <w:rPr>
          <w:rFonts w:ascii="Century Gothic" w:hAnsi="Century Gothic"/>
          <w:sz w:val="22"/>
          <w:szCs w:val="22"/>
        </w:rPr>
        <w:t>dihitung</w:t>
      </w:r>
      <w:proofErr w:type="spellEnd"/>
      <w:r w:rsidRPr="00BD6FD9">
        <w:rPr>
          <w:rFonts w:ascii="Century Gothic" w:hAnsi="Century Gothic"/>
          <w:sz w:val="22"/>
          <w:szCs w:val="22"/>
        </w:rPr>
        <w:t xml:space="preserve"> </w:t>
      </w:r>
      <w:proofErr w:type="spellStart"/>
      <w:r w:rsidRPr="00BD6FD9">
        <w:rPr>
          <w:rFonts w:ascii="Century Gothic" w:hAnsi="Century Gothic"/>
          <w:sz w:val="22"/>
          <w:szCs w:val="22"/>
        </w:rPr>
        <w:t>dari</w:t>
      </w:r>
      <w:proofErr w:type="spellEnd"/>
      <w:r w:rsidRPr="00BD6FD9">
        <w:rPr>
          <w:rFonts w:ascii="Century Gothic" w:hAnsi="Century Gothic"/>
          <w:sz w:val="22"/>
          <w:szCs w:val="22"/>
        </w:rPr>
        <w:t xml:space="preserve"> </w:t>
      </w:r>
      <w:proofErr w:type="spellStart"/>
      <w:r w:rsidRPr="00BD6FD9">
        <w:rPr>
          <w:rFonts w:ascii="Century Gothic" w:hAnsi="Century Gothic"/>
          <w:sz w:val="22"/>
          <w:szCs w:val="22"/>
        </w:rPr>
        <w:t>selisih</w:t>
      </w:r>
      <w:proofErr w:type="spellEnd"/>
      <w:r w:rsidRPr="00BD6FD9">
        <w:rPr>
          <w:rFonts w:ascii="Century Gothic" w:hAnsi="Century Gothic"/>
          <w:sz w:val="22"/>
          <w:szCs w:val="22"/>
        </w:rPr>
        <w:t xml:space="preserve"> </w:t>
      </w:r>
      <w:proofErr w:type="spellStart"/>
      <w:r w:rsidRPr="00BD6FD9">
        <w:rPr>
          <w:rFonts w:ascii="Century Gothic" w:hAnsi="Century Gothic"/>
          <w:sz w:val="22"/>
          <w:szCs w:val="22"/>
        </w:rPr>
        <w:t>antara</w:t>
      </w:r>
      <w:proofErr w:type="spellEnd"/>
      <w:r w:rsidRPr="00BD6FD9">
        <w:rPr>
          <w:rFonts w:ascii="Century Gothic" w:hAnsi="Century Gothic"/>
          <w:sz w:val="22"/>
          <w:szCs w:val="22"/>
        </w:rPr>
        <w:t xml:space="preserve"> </w:t>
      </w:r>
      <w:proofErr w:type="spellStart"/>
      <w:r w:rsidRPr="00BD6FD9">
        <w:rPr>
          <w:rFonts w:ascii="Century Gothic" w:hAnsi="Century Gothic"/>
          <w:sz w:val="22"/>
          <w:szCs w:val="22"/>
        </w:rPr>
        <w:t>tanggal</w:t>
      </w:r>
      <w:proofErr w:type="spellEnd"/>
      <w:r w:rsidRPr="00BD6FD9">
        <w:rPr>
          <w:rFonts w:ascii="Century Gothic" w:hAnsi="Century Gothic"/>
          <w:sz w:val="22"/>
          <w:szCs w:val="22"/>
        </w:rPr>
        <w:t xml:space="preserve"> </w:t>
      </w:r>
      <w:proofErr w:type="spellStart"/>
      <w:r w:rsidRPr="00BD6FD9">
        <w:rPr>
          <w:rFonts w:ascii="Century Gothic" w:hAnsi="Century Gothic"/>
          <w:sz w:val="22"/>
          <w:szCs w:val="22"/>
        </w:rPr>
        <w:t>penutupan</w:t>
      </w:r>
      <w:proofErr w:type="spellEnd"/>
      <w:r w:rsidRPr="00BD6FD9">
        <w:rPr>
          <w:rFonts w:ascii="Century Gothic" w:hAnsi="Century Gothic"/>
          <w:sz w:val="22"/>
          <w:szCs w:val="22"/>
        </w:rPr>
        <w:t xml:space="preserve"> </w:t>
      </w:r>
      <w:proofErr w:type="spellStart"/>
      <w:r w:rsidRPr="00BD6FD9">
        <w:rPr>
          <w:rFonts w:ascii="Century Gothic" w:hAnsi="Century Gothic"/>
          <w:sz w:val="22"/>
          <w:szCs w:val="22"/>
        </w:rPr>
        <w:t>tahun</w:t>
      </w:r>
      <w:proofErr w:type="spellEnd"/>
      <w:r w:rsidRPr="00BD6FD9">
        <w:rPr>
          <w:rFonts w:ascii="Century Gothic" w:hAnsi="Century Gothic"/>
          <w:sz w:val="22"/>
          <w:szCs w:val="22"/>
        </w:rPr>
        <w:t xml:space="preserve"> </w:t>
      </w:r>
      <w:proofErr w:type="spellStart"/>
      <w:r w:rsidRPr="00BD6FD9">
        <w:rPr>
          <w:rFonts w:ascii="Century Gothic" w:hAnsi="Century Gothic"/>
          <w:sz w:val="22"/>
          <w:szCs w:val="22"/>
        </w:rPr>
        <w:t>fiskal</w:t>
      </w:r>
      <w:proofErr w:type="spellEnd"/>
      <w:r w:rsidRPr="00BD6FD9">
        <w:rPr>
          <w:rFonts w:ascii="Century Gothic" w:hAnsi="Century Gothic"/>
          <w:sz w:val="22"/>
          <w:szCs w:val="22"/>
        </w:rPr>
        <w:t xml:space="preserve"> </w:t>
      </w:r>
      <w:proofErr w:type="spellStart"/>
      <w:r w:rsidRPr="00BD6FD9">
        <w:rPr>
          <w:rFonts w:ascii="Century Gothic" w:hAnsi="Century Gothic"/>
          <w:sz w:val="22"/>
          <w:szCs w:val="22"/>
        </w:rPr>
        <w:t>sampai</w:t>
      </w:r>
      <w:proofErr w:type="spellEnd"/>
      <w:r w:rsidRPr="00BD6FD9">
        <w:rPr>
          <w:rFonts w:ascii="Century Gothic" w:hAnsi="Century Gothic"/>
          <w:sz w:val="22"/>
          <w:szCs w:val="22"/>
        </w:rPr>
        <w:t xml:space="preserve"> </w:t>
      </w:r>
      <w:proofErr w:type="spellStart"/>
      <w:r w:rsidRPr="00BD6FD9">
        <w:rPr>
          <w:rFonts w:ascii="Century Gothic" w:hAnsi="Century Gothic"/>
          <w:sz w:val="22"/>
          <w:szCs w:val="22"/>
        </w:rPr>
        <w:t>dengan</w:t>
      </w:r>
      <w:proofErr w:type="spellEnd"/>
      <w:r w:rsidRPr="00BD6FD9">
        <w:rPr>
          <w:rFonts w:ascii="Century Gothic" w:hAnsi="Century Gothic"/>
          <w:sz w:val="22"/>
          <w:szCs w:val="22"/>
        </w:rPr>
        <w:t xml:space="preserve"> </w:t>
      </w:r>
      <w:proofErr w:type="spellStart"/>
      <w:r w:rsidRPr="00BD6FD9">
        <w:rPr>
          <w:rFonts w:ascii="Century Gothic" w:hAnsi="Century Gothic"/>
          <w:sz w:val="22"/>
          <w:szCs w:val="22"/>
        </w:rPr>
        <w:t>laporan</w:t>
      </w:r>
      <w:proofErr w:type="spellEnd"/>
      <w:r w:rsidRPr="00BD6FD9">
        <w:rPr>
          <w:rFonts w:ascii="Century Gothic" w:hAnsi="Century Gothic"/>
          <w:sz w:val="22"/>
          <w:szCs w:val="22"/>
        </w:rPr>
        <w:t xml:space="preserve"> </w:t>
      </w:r>
      <w:proofErr w:type="spellStart"/>
      <w:r w:rsidRPr="00BD6FD9">
        <w:rPr>
          <w:rFonts w:ascii="Century Gothic" w:hAnsi="Century Gothic"/>
          <w:i/>
          <w:iCs/>
          <w:sz w:val="22"/>
          <w:szCs w:val="22"/>
        </w:rPr>
        <w:t>auditeed</w:t>
      </w:r>
      <w:proofErr w:type="spellEnd"/>
      <w:r w:rsidRPr="00BD6FD9">
        <w:rPr>
          <w:rFonts w:ascii="Century Gothic" w:hAnsi="Century Gothic"/>
          <w:i/>
          <w:iCs/>
          <w:sz w:val="22"/>
          <w:szCs w:val="22"/>
        </w:rPr>
        <w:t xml:space="preserve"> </w:t>
      </w:r>
      <w:proofErr w:type="spellStart"/>
      <w:r w:rsidRPr="00BD6FD9">
        <w:rPr>
          <w:rFonts w:ascii="Century Gothic" w:hAnsi="Century Gothic"/>
          <w:sz w:val="22"/>
          <w:szCs w:val="22"/>
        </w:rPr>
        <w:t>ditandatangani</w:t>
      </w:r>
      <w:proofErr w:type="spellEnd"/>
      <w:r w:rsidRPr="00BD6FD9">
        <w:rPr>
          <w:rFonts w:ascii="Century Gothic" w:hAnsi="Century Gothic"/>
          <w:sz w:val="22"/>
          <w:szCs w:val="22"/>
        </w:rPr>
        <w:t xml:space="preserve"> </w:t>
      </w:r>
      <w:proofErr w:type="spellStart"/>
      <w:r w:rsidRPr="00BD6FD9">
        <w:rPr>
          <w:rFonts w:ascii="Century Gothic" w:hAnsi="Century Gothic"/>
          <w:sz w:val="22"/>
          <w:szCs w:val="22"/>
        </w:rPr>
        <w:t>disebut</w:t>
      </w:r>
      <w:proofErr w:type="spellEnd"/>
      <w:r w:rsidRPr="00BD6FD9">
        <w:rPr>
          <w:rFonts w:ascii="Century Gothic" w:hAnsi="Century Gothic"/>
          <w:sz w:val="22"/>
          <w:szCs w:val="22"/>
        </w:rPr>
        <w:t xml:space="preserve"> </w:t>
      </w:r>
      <w:proofErr w:type="spellStart"/>
      <w:r w:rsidRPr="00BD6FD9">
        <w:rPr>
          <w:rFonts w:ascii="Century Gothic" w:hAnsi="Century Gothic"/>
          <w:sz w:val="22"/>
          <w:szCs w:val="22"/>
        </w:rPr>
        <w:t>dengan</w:t>
      </w:r>
      <w:proofErr w:type="spellEnd"/>
      <w:r w:rsidRPr="00BD6FD9">
        <w:rPr>
          <w:rFonts w:ascii="Century Gothic" w:hAnsi="Century Gothic"/>
          <w:sz w:val="22"/>
          <w:szCs w:val="22"/>
        </w:rPr>
        <w:t xml:space="preserve"> </w:t>
      </w:r>
      <w:r w:rsidRPr="00BD6FD9">
        <w:rPr>
          <w:rFonts w:ascii="Century Gothic" w:hAnsi="Century Gothic"/>
          <w:i/>
          <w:iCs/>
          <w:sz w:val="22"/>
          <w:szCs w:val="22"/>
        </w:rPr>
        <w:fldChar w:fldCharType="begin" w:fldLock="1"/>
      </w:r>
      <w:r w:rsidRPr="00BD6FD9">
        <w:rPr>
          <w:rFonts w:ascii="Century Gothic" w:hAnsi="Century Gothic"/>
          <w:i/>
          <w:iCs/>
          <w:sz w:val="22"/>
          <w:szCs w:val="22"/>
        </w:rPr>
        <w:instrText>ADDIN CSL_CITATION {"citationItems":[{"id":"ITEM-1","itemData":{"DOI":"10.36982/jiegmk.v11i2.1187","ISSN":"2089-6018","abstract":"Penelitian ini bertujuan untuk mengetahui pengaruh ukuran perusahaan, profitabilitas, solvabilitas, dan jenis industri terhadap audit delay baik secara parsial maupun secara simultan. Penelitian ini merupakan penelitian kausal komparatif dengan pendekatan ex post facto. Populasi sasaran penelitian ini adalah perusahaan Indeks LQ45 di Bursa Efek Indonesia (BEI) tahun 2016-2018 yang memiliki data lengkap terkait kepemilikan institusional, asset, piutang, kewajiban, penjualan, laba bersih dan arus kas operasi. Sampel diambil menggunakan teknik purposive sampling. Sampel berjumlah 27 perusahaan Indeks LQ45 yang terdaftar di Bursa Efek Indonesia dengan tahun pengamatan 2016-2018, sehingga data penelitian yang dianalisis berjumlah 81. Teknik analisis data yang digunakan adalah regresi linier berganda. Hasil penelitian menunjukkan bahwa (1) Ukuran perusahaan, profitabilitas, solvabilitas, dan jenis industri mempunyai pengaruh signifikan secara simultan terhadap audit delay. (2) Ukuran perusahaan tidak berpengaruh signifikan terhadap audit delay. (3) Profitabilitas berpengaruh signifikan terhadap audit delay. (4) solvabilitas tidak berpengaruh signifikan terhadap audit delay. (5) Jenis industri berpengaruh signifikan terhadap audit delay.","author":[{"dropping-particle":"","family":"Gustini","given":"Emilia","non-dropping-particle":"","parse-names":false,"suffix":""}],"container-title":"Jurnal Ilmiah Ekonomi Global Masa Kini","id":"ITEM-1","issue":"2","issued":{"date-parts":[["2020"]]},"page":"71-81","title":"Pengaruh Ukuran Perusahaan, Profitabilitas, Solvabilitas dan Jenis Industri terhadap Audit Delay pada Perusahaan LQ45 yang Terdaftar di Bursa Efek Indonesia","type":"article-journal","volume":"11"},"uris":["http://www.mendeley.com/documents/?uuid=4a2892c6-ad66-4c93-b58a-c7b7cc8ea74a"]}],"mendeley":{"formattedCitation":"(Gustini, 2020)","plainTextFormattedCitation":"(Gustini, 2020)","previouslyFormattedCitation":"(Gustini, 2020)"},"properties":{"noteIndex":0},"schema":"https://github.com/citation-style-language/schema/raw/master/csl-citation.json"}</w:instrText>
      </w:r>
      <w:r w:rsidRPr="00BD6FD9">
        <w:rPr>
          <w:rFonts w:ascii="Century Gothic" w:hAnsi="Century Gothic"/>
          <w:i/>
          <w:iCs/>
          <w:sz w:val="22"/>
          <w:szCs w:val="22"/>
        </w:rPr>
        <w:fldChar w:fldCharType="separate"/>
      </w:r>
      <w:r w:rsidRPr="00BD6FD9">
        <w:rPr>
          <w:rFonts w:ascii="Century Gothic" w:hAnsi="Century Gothic"/>
          <w:iCs/>
          <w:noProof/>
          <w:sz w:val="22"/>
          <w:szCs w:val="22"/>
        </w:rPr>
        <w:t>(Gustini, 2020)</w:t>
      </w:r>
      <w:r w:rsidRPr="00BD6FD9">
        <w:rPr>
          <w:rFonts w:ascii="Century Gothic" w:hAnsi="Century Gothic"/>
          <w:i/>
          <w:iCs/>
          <w:sz w:val="22"/>
          <w:szCs w:val="22"/>
        </w:rPr>
        <w:fldChar w:fldCharType="end"/>
      </w:r>
      <w:r w:rsidRPr="00BD6FD9">
        <w:rPr>
          <w:rFonts w:ascii="Century Gothic" w:hAnsi="Century Gothic"/>
          <w:sz w:val="22"/>
          <w:szCs w:val="22"/>
          <w:lang w:eastAsia="en-ZA"/>
        </w:rPr>
        <w:t xml:space="preserve">. </w:t>
      </w:r>
      <w:proofErr w:type="spellStart"/>
      <w:r w:rsidRPr="00BD6FD9">
        <w:rPr>
          <w:rFonts w:ascii="Century Gothic" w:hAnsi="Century Gothic"/>
          <w:sz w:val="22"/>
          <w:szCs w:val="22"/>
          <w:lang w:eastAsia="en-ZA"/>
        </w:rPr>
        <w:t>Selisih</w:t>
      </w:r>
      <w:proofErr w:type="spellEnd"/>
      <w:r w:rsidRPr="00BD6FD9">
        <w:rPr>
          <w:rFonts w:ascii="Century Gothic" w:hAnsi="Century Gothic"/>
          <w:sz w:val="22"/>
          <w:szCs w:val="22"/>
          <w:lang w:eastAsia="en-ZA"/>
        </w:rPr>
        <w:t xml:space="preserve"> </w:t>
      </w:r>
      <w:proofErr w:type="spellStart"/>
      <w:r w:rsidRPr="00BD6FD9">
        <w:rPr>
          <w:rFonts w:ascii="Century Gothic" w:hAnsi="Century Gothic"/>
          <w:sz w:val="22"/>
          <w:szCs w:val="22"/>
          <w:lang w:eastAsia="en-ZA"/>
        </w:rPr>
        <w:t>waktu</w:t>
      </w:r>
      <w:proofErr w:type="spellEnd"/>
      <w:r w:rsidRPr="00BD6FD9">
        <w:rPr>
          <w:rFonts w:ascii="Century Gothic" w:hAnsi="Century Gothic"/>
          <w:sz w:val="22"/>
          <w:szCs w:val="22"/>
          <w:lang w:eastAsia="en-ZA"/>
        </w:rPr>
        <w:t xml:space="preserve"> </w:t>
      </w:r>
      <w:proofErr w:type="spellStart"/>
      <w:r w:rsidRPr="00BD6FD9">
        <w:rPr>
          <w:rFonts w:ascii="Century Gothic" w:hAnsi="Century Gothic"/>
          <w:sz w:val="22"/>
          <w:szCs w:val="22"/>
          <w:lang w:eastAsia="en-ZA"/>
        </w:rPr>
        <w:t>tersebut</w:t>
      </w:r>
      <w:proofErr w:type="spellEnd"/>
      <w:r w:rsidRPr="00BD6FD9">
        <w:rPr>
          <w:rFonts w:ascii="Century Gothic" w:hAnsi="Century Gothic"/>
          <w:sz w:val="22"/>
          <w:szCs w:val="22"/>
          <w:lang w:eastAsia="en-ZA"/>
        </w:rPr>
        <w:t xml:space="preserve"> </w:t>
      </w:r>
      <w:proofErr w:type="spellStart"/>
      <w:r w:rsidRPr="00BD6FD9">
        <w:rPr>
          <w:rFonts w:ascii="Century Gothic" w:hAnsi="Century Gothic"/>
          <w:sz w:val="22"/>
          <w:szCs w:val="22"/>
          <w:lang w:eastAsia="en-ZA"/>
        </w:rPr>
        <w:t>mencerminkan</w:t>
      </w:r>
      <w:proofErr w:type="spellEnd"/>
      <w:r w:rsidRPr="00BD6FD9">
        <w:rPr>
          <w:rFonts w:ascii="Century Gothic" w:hAnsi="Century Gothic"/>
          <w:sz w:val="22"/>
          <w:szCs w:val="22"/>
          <w:lang w:eastAsia="en-ZA"/>
        </w:rPr>
        <w:t xml:space="preserve"> </w:t>
      </w:r>
      <w:proofErr w:type="spellStart"/>
      <w:r w:rsidRPr="00BD6FD9">
        <w:rPr>
          <w:rFonts w:ascii="Century Gothic" w:hAnsi="Century Gothic"/>
          <w:sz w:val="22"/>
          <w:szCs w:val="22"/>
          <w:lang w:eastAsia="en-ZA"/>
        </w:rPr>
        <w:t>lamanya</w:t>
      </w:r>
      <w:proofErr w:type="spellEnd"/>
      <w:r w:rsidRPr="00BD6FD9">
        <w:rPr>
          <w:rFonts w:ascii="Century Gothic" w:hAnsi="Century Gothic"/>
          <w:sz w:val="22"/>
          <w:szCs w:val="22"/>
          <w:lang w:eastAsia="en-ZA"/>
        </w:rPr>
        <w:t xml:space="preserve"> proses audit yang </w:t>
      </w:r>
      <w:proofErr w:type="spellStart"/>
      <w:r w:rsidRPr="00BD6FD9">
        <w:rPr>
          <w:rFonts w:ascii="Century Gothic" w:hAnsi="Century Gothic"/>
          <w:sz w:val="22"/>
          <w:szCs w:val="22"/>
          <w:lang w:eastAsia="en-ZA"/>
        </w:rPr>
        <w:t>diperlukan</w:t>
      </w:r>
      <w:proofErr w:type="spellEnd"/>
      <w:r w:rsidRPr="00BD6FD9">
        <w:rPr>
          <w:rFonts w:ascii="Century Gothic" w:hAnsi="Century Gothic"/>
          <w:sz w:val="22"/>
          <w:szCs w:val="22"/>
          <w:lang w:eastAsia="en-ZA"/>
        </w:rPr>
        <w:t xml:space="preserve"> auditor </w:t>
      </w:r>
      <w:proofErr w:type="spellStart"/>
      <w:r w:rsidRPr="00BD6FD9">
        <w:rPr>
          <w:rFonts w:ascii="Century Gothic" w:hAnsi="Century Gothic"/>
          <w:sz w:val="22"/>
          <w:szCs w:val="22"/>
          <w:lang w:eastAsia="en-ZA"/>
        </w:rPr>
        <w:t>untuk</w:t>
      </w:r>
      <w:proofErr w:type="spellEnd"/>
      <w:r w:rsidRPr="00BD6FD9">
        <w:rPr>
          <w:rFonts w:ascii="Century Gothic" w:hAnsi="Century Gothic"/>
          <w:sz w:val="22"/>
          <w:szCs w:val="22"/>
          <w:lang w:eastAsia="en-ZA"/>
        </w:rPr>
        <w:t xml:space="preserve"> </w:t>
      </w:r>
      <w:proofErr w:type="spellStart"/>
      <w:r w:rsidRPr="00BD6FD9">
        <w:rPr>
          <w:rFonts w:ascii="Century Gothic" w:hAnsi="Century Gothic"/>
          <w:sz w:val="22"/>
          <w:szCs w:val="22"/>
          <w:lang w:eastAsia="en-ZA"/>
        </w:rPr>
        <w:t>memperoleh</w:t>
      </w:r>
      <w:proofErr w:type="spellEnd"/>
      <w:r w:rsidRPr="00BD6FD9">
        <w:rPr>
          <w:rFonts w:ascii="Century Gothic" w:hAnsi="Century Gothic"/>
          <w:sz w:val="22"/>
          <w:szCs w:val="22"/>
          <w:lang w:eastAsia="en-ZA"/>
        </w:rPr>
        <w:t xml:space="preserve"> </w:t>
      </w:r>
      <w:proofErr w:type="spellStart"/>
      <w:r w:rsidRPr="00BD6FD9">
        <w:rPr>
          <w:rFonts w:ascii="Century Gothic" w:hAnsi="Century Gothic"/>
          <w:sz w:val="22"/>
          <w:szCs w:val="22"/>
          <w:lang w:eastAsia="en-ZA"/>
        </w:rPr>
        <w:t>bukti</w:t>
      </w:r>
      <w:proofErr w:type="spellEnd"/>
      <w:r w:rsidRPr="00BD6FD9">
        <w:rPr>
          <w:rFonts w:ascii="Century Gothic" w:hAnsi="Century Gothic"/>
          <w:sz w:val="22"/>
          <w:szCs w:val="22"/>
          <w:lang w:eastAsia="en-ZA"/>
        </w:rPr>
        <w:t xml:space="preserve"> audit yang </w:t>
      </w:r>
      <w:proofErr w:type="spellStart"/>
      <w:r w:rsidRPr="00BD6FD9">
        <w:rPr>
          <w:rFonts w:ascii="Century Gothic" w:hAnsi="Century Gothic"/>
          <w:sz w:val="22"/>
          <w:szCs w:val="22"/>
          <w:lang w:eastAsia="en-ZA"/>
        </w:rPr>
        <w:t>memadai</w:t>
      </w:r>
      <w:proofErr w:type="spellEnd"/>
      <w:r w:rsidRPr="00BD6FD9">
        <w:rPr>
          <w:rFonts w:ascii="Century Gothic" w:hAnsi="Century Gothic"/>
          <w:sz w:val="22"/>
          <w:szCs w:val="22"/>
          <w:lang w:eastAsia="en-ZA"/>
        </w:rPr>
        <w:t xml:space="preserve"> dan </w:t>
      </w:r>
      <w:proofErr w:type="spellStart"/>
      <w:r w:rsidRPr="00BD6FD9">
        <w:rPr>
          <w:rFonts w:ascii="Century Gothic" w:hAnsi="Century Gothic"/>
          <w:sz w:val="22"/>
          <w:szCs w:val="22"/>
          <w:lang w:eastAsia="en-ZA"/>
        </w:rPr>
        <w:t>menyelesaikan</w:t>
      </w:r>
      <w:proofErr w:type="spellEnd"/>
      <w:r w:rsidRPr="00BD6FD9">
        <w:rPr>
          <w:rFonts w:ascii="Century Gothic" w:hAnsi="Century Gothic"/>
          <w:sz w:val="22"/>
          <w:szCs w:val="22"/>
          <w:lang w:eastAsia="en-ZA"/>
        </w:rPr>
        <w:t xml:space="preserve"> </w:t>
      </w:r>
      <w:proofErr w:type="spellStart"/>
      <w:r w:rsidRPr="00BD6FD9">
        <w:rPr>
          <w:rFonts w:ascii="Century Gothic" w:hAnsi="Century Gothic"/>
          <w:sz w:val="22"/>
          <w:szCs w:val="22"/>
          <w:lang w:eastAsia="en-ZA"/>
        </w:rPr>
        <w:t>seluruh</w:t>
      </w:r>
      <w:proofErr w:type="spellEnd"/>
      <w:r w:rsidRPr="00BD6FD9">
        <w:rPr>
          <w:rFonts w:ascii="Century Gothic" w:hAnsi="Century Gothic"/>
          <w:sz w:val="22"/>
          <w:szCs w:val="22"/>
          <w:lang w:eastAsia="en-ZA"/>
        </w:rPr>
        <w:t xml:space="preserve"> </w:t>
      </w:r>
      <w:proofErr w:type="spellStart"/>
      <w:r w:rsidRPr="00BD6FD9">
        <w:rPr>
          <w:rFonts w:ascii="Century Gothic" w:hAnsi="Century Gothic"/>
          <w:sz w:val="22"/>
          <w:szCs w:val="22"/>
          <w:lang w:eastAsia="en-ZA"/>
        </w:rPr>
        <w:t>prosedur</w:t>
      </w:r>
      <w:proofErr w:type="spellEnd"/>
      <w:r w:rsidRPr="00BD6FD9">
        <w:rPr>
          <w:rFonts w:ascii="Century Gothic" w:hAnsi="Century Gothic"/>
          <w:sz w:val="22"/>
          <w:szCs w:val="22"/>
          <w:lang w:eastAsia="en-ZA"/>
        </w:rPr>
        <w:t xml:space="preserve"> </w:t>
      </w:r>
      <w:proofErr w:type="spellStart"/>
      <w:r w:rsidRPr="00BD6FD9">
        <w:rPr>
          <w:rFonts w:ascii="Century Gothic" w:hAnsi="Century Gothic"/>
          <w:sz w:val="22"/>
          <w:szCs w:val="22"/>
          <w:lang w:eastAsia="en-ZA"/>
        </w:rPr>
        <w:t>pemeriksaan</w:t>
      </w:r>
      <w:proofErr w:type="spellEnd"/>
      <w:r w:rsidRPr="00BD6FD9">
        <w:rPr>
          <w:rFonts w:ascii="Century Gothic" w:hAnsi="Century Gothic"/>
          <w:sz w:val="22"/>
          <w:szCs w:val="22"/>
          <w:lang w:eastAsia="en-ZA"/>
        </w:rPr>
        <w:t xml:space="preserve"> </w:t>
      </w:r>
      <w:r w:rsidRPr="00BD6FD9">
        <w:rPr>
          <w:rFonts w:ascii="Century Gothic" w:hAnsi="Century Gothic"/>
          <w:i/>
          <w:iCs/>
          <w:sz w:val="22"/>
          <w:szCs w:val="22"/>
        </w:rPr>
        <w:fldChar w:fldCharType="begin" w:fldLock="1"/>
      </w:r>
      <w:r w:rsidRPr="00BD6FD9">
        <w:rPr>
          <w:rFonts w:ascii="Century Gothic" w:hAnsi="Century Gothic"/>
          <w:i/>
          <w:iCs/>
          <w:sz w:val="22"/>
          <w:szCs w:val="22"/>
        </w:rPr>
        <w:instrText>ADDIN CSL_CITATION {"citationItems":[{"id":"ITEM-1","itemData":{"DOI":"10.37531/sejaman.v4i2.1191","abstract":"… faktor profil risiko merupakan penilaian terhadap risiko inheren dan kualitas penerapan manajemen risiko dalam … antara lain rasio kecukupan modal dan kecukupan modal bank untuk …","author":[{"dropping-particle":"","family":"Susanto","given":"Edy","non-dropping-particle":"","parse-names":false,"suffix":""},{"dropping-particle":"","family":"Kalsum","given":"Ummu","non-dropping-particle":"","parse-names":false,"suffix":""},{"dropping-particle":"","family":"Ikhtiari","given":"Kirana","non-dropping-particle":"","parse-names":false,"suffix":""},{"dropping-particle":"","family":"Muslim","given":"Muslim","non-dropping-particle":"","parse-names":false,"suffix":""}],"container-title":"SEIKO : Journal of Management &amp; Business","id":"ITEM-1","issue":"2","issued":{"date-parts":[["2021"]]},"page":"48-60","title":"Determinan Audit Report Lag","type":"article-journal","volume":"4"},"uris":["http://www.mendeley.com/documents/?uuid=eb4ec882-9d39-4f58-bce9-49e7baf0243c"]}],"mendeley":{"formattedCitation":"(Susanto et al., 2021)","plainTextFormattedCitation":"(Susanto et al., 2021)","previouslyFormattedCitation":"(Susanto et al., 2021)"},"properties":{"noteIndex":0},"schema":"https://github.com/citation-style-language/schema/raw/master/csl-citation.json"}</w:instrText>
      </w:r>
      <w:r w:rsidRPr="00BD6FD9">
        <w:rPr>
          <w:rFonts w:ascii="Century Gothic" w:hAnsi="Century Gothic"/>
          <w:i/>
          <w:iCs/>
          <w:sz w:val="22"/>
          <w:szCs w:val="22"/>
        </w:rPr>
        <w:fldChar w:fldCharType="separate"/>
      </w:r>
      <w:r w:rsidRPr="00BD6FD9">
        <w:rPr>
          <w:rFonts w:ascii="Century Gothic" w:hAnsi="Century Gothic"/>
          <w:iCs/>
          <w:noProof/>
          <w:sz w:val="22"/>
          <w:szCs w:val="22"/>
        </w:rPr>
        <w:t>(Susanto</w:t>
      </w:r>
      <w:r w:rsidRPr="00BD6FD9">
        <w:rPr>
          <w:rFonts w:ascii="Century Gothic" w:hAnsi="Century Gothic"/>
          <w:i/>
          <w:noProof/>
          <w:sz w:val="22"/>
          <w:szCs w:val="22"/>
        </w:rPr>
        <w:t xml:space="preserve"> et al</w:t>
      </w:r>
      <w:r w:rsidRPr="00BD6FD9">
        <w:rPr>
          <w:rFonts w:ascii="Century Gothic" w:hAnsi="Century Gothic"/>
          <w:iCs/>
          <w:noProof/>
          <w:sz w:val="22"/>
          <w:szCs w:val="22"/>
        </w:rPr>
        <w:t>., 2021)</w:t>
      </w:r>
      <w:r w:rsidRPr="00BD6FD9">
        <w:rPr>
          <w:rFonts w:ascii="Century Gothic" w:hAnsi="Century Gothic"/>
          <w:i/>
          <w:iCs/>
          <w:sz w:val="22"/>
          <w:szCs w:val="22"/>
        </w:rPr>
        <w:fldChar w:fldCharType="end"/>
      </w:r>
      <w:r w:rsidRPr="00BD6FD9">
        <w:rPr>
          <w:rFonts w:ascii="Century Gothic" w:hAnsi="Century Gothic"/>
          <w:i/>
          <w:iCs/>
          <w:sz w:val="22"/>
          <w:szCs w:val="22"/>
        </w:rPr>
        <w:t>.</w:t>
      </w:r>
      <w:r w:rsidRPr="00BD6FD9">
        <w:rPr>
          <w:rFonts w:ascii="Century Gothic" w:hAnsi="Century Gothic"/>
          <w:sz w:val="22"/>
          <w:szCs w:val="22"/>
        </w:rPr>
        <w:t xml:space="preserve">Batas </w:t>
      </w:r>
      <w:proofErr w:type="spellStart"/>
      <w:r w:rsidRPr="00BD6FD9">
        <w:rPr>
          <w:rFonts w:ascii="Century Gothic" w:hAnsi="Century Gothic"/>
          <w:sz w:val="22"/>
          <w:szCs w:val="22"/>
        </w:rPr>
        <w:t>penyampaian</w:t>
      </w:r>
      <w:proofErr w:type="spellEnd"/>
      <w:r w:rsidRPr="00BD6FD9">
        <w:rPr>
          <w:rFonts w:ascii="Century Gothic" w:hAnsi="Century Gothic"/>
          <w:sz w:val="22"/>
          <w:szCs w:val="22"/>
        </w:rPr>
        <w:t xml:space="preserve"> </w:t>
      </w:r>
      <w:proofErr w:type="spellStart"/>
      <w:r w:rsidRPr="00BD6FD9">
        <w:rPr>
          <w:rFonts w:ascii="Century Gothic" w:hAnsi="Century Gothic"/>
          <w:sz w:val="22"/>
          <w:szCs w:val="22"/>
        </w:rPr>
        <w:t>laporan</w:t>
      </w:r>
      <w:proofErr w:type="spellEnd"/>
      <w:r w:rsidRPr="00BD6FD9">
        <w:rPr>
          <w:rFonts w:ascii="Century Gothic" w:hAnsi="Century Gothic"/>
          <w:sz w:val="22"/>
          <w:szCs w:val="22"/>
        </w:rPr>
        <w:t xml:space="preserve"> </w:t>
      </w:r>
      <w:proofErr w:type="spellStart"/>
      <w:r w:rsidRPr="00BD6FD9">
        <w:rPr>
          <w:rFonts w:ascii="Century Gothic" w:hAnsi="Century Gothic"/>
          <w:i/>
          <w:iCs/>
          <w:sz w:val="22"/>
          <w:szCs w:val="22"/>
        </w:rPr>
        <w:t>auditeed</w:t>
      </w:r>
      <w:proofErr w:type="spellEnd"/>
      <w:r w:rsidRPr="00BD6FD9">
        <w:rPr>
          <w:rFonts w:ascii="Century Gothic" w:hAnsi="Century Gothic"/>
          <w:sz w:val="22"/>
          <w:szCs w:val="22"/>
        </w:rPr>
        <w:t xml:space="preserve"> </w:t>
      </w:r>
      <w:proofErr w:type="spellStart"/>
      <w:r w:rsidRPr="00BD6FD9">
        <w:rPr>
          <w:rFonts w:ascii="Century Gothic" w:hAnsi="Century Gothic"/>
          <w:sz w:val="22"/>
          <w:szCs w:val="22"/>
        </w:rPr>
        <w:t>diatur</w:t>
      </w:r>
      <w:proofErr w:type="spellEnd"/>
      <w:r w:rsidRPr="00BD6FD9">
        <w:rPr>
          <w:rFonts w:ascii="Century Gothic" w:hAnsi="Century Gothic"/>
          <w:sz w:val="22"/>
          <w:szCs w:val="22"/>
        </w:rPr>
        <w:t xml:space="preserve"> oleh OJK </w:t>
      </w:r>
      <w:proofErr w:type="spellStart"/>
      <w:r w:rsidRPr="00BD6FD9">
        <w:rPr>
          <w:rFonts w:ascii="Century Gothic" w:hAnsi="Century Gothic"/>
          <w:sz w:val="22"/>
          <w:szCs w:val="22"/>
        </w:rPr>
        <w:t>melalui</w:t>
      </w:r>
      <w:proofErr w:type="spellEnd"/>
      <w:r w:rsidRPr="00BD6FD9">
        <w:rPr>
          <w:rFonts w:ascii="Century Gothic" w:hAnsi="Century Gothic"/>
          <w:sz w:val="22"/>
          <w:szCs w:val="22"/>
        </w:rPr>
        <w:t xml:space="preserve"> </w:t>
      </w:r>
      <w:r w:rsidRPr="00BD6FD9">
        <w:rPr>
          <w:rFonts w:ascii="Century Gothic" w:hAnsi="Century Gothic"/>
          <w:sz w:val="22"/>
          <w:szCs w:val="22"/>
        </w:rPr>
        <w:fldChar w:fldCharType="begin" w:fldLock="1"/>
      </w:r>
      <w:r w:rsidRPr="00BD6FD9">
        <w:rPr>
          <w:rFonts w:ascii="Century Gothic" w:hAnsi="Century Gothic"/>
          <w:sz w:val="22"/>
          <w:szCs w:val="22"/>
        </w:rPr>
        <w:instrText>ADDIN CSL_CITATION {"citationItems":[{"id":"ITEM-1","itemData":{"author":[{"dropping-particle":"","family":"POJK","given":"","non-dropping-particle":"","parse-names":false,"suffix":""}],"container-title":"OJK","id":"ITEM-1","issue":"16","issued":{"date-parts":[["2022"]]},"number-of-pages":"1-16","title":"Peraturan Otoritas Jasa Keuangan NO.14/POJK.04/2022","type":"report"},"uris":["http://www.mendeley.com/documents/?uuid=e250395f-8bfe-49de-b9bb-b6adf8feb8c8"]}],"mendeley":{"formattedCitation":"(POJK, 2022)","manualFormatting":"POJK (2022)","plainTextFormattedCitation":"(POJK, 2022)","previouslyFormattedCitation":"(POJK, 2022)"},"properties":{"noteIndex":0},"schema":"https://github.com/citation-style-language/schema/raw/master/csl-citation.json"}</w:instrText>
      </w:r>
      <w:r w:rsidRPr="00BD6FD9">
        <w:rPr>
          <w:rFonts w:ascii="Century Gothic" w:hAnsi="Century Gothic"/>
          <w:sz w:val="22"/>
          <w:szCs w:val="22"/>
        </w:rPr>
        <w:fldChar w:fldCharType="separate"/>
      </w:r>
      <w:r w:rsidRPr="00BD6FD9">
        <w:rPr>
          <w:rFonts w:ascii="Century Gothic" w:hAnsi="Century Gothic"/>
          <w:noProof/>
          <w:sz w:val="22"/>
          <w:szCs w:val="22"/>
        </w:rPr>
        <w:t>POJK (2022)</w:t>
      </w:r>
      <w:r w:rsidRPr="00BD6FD9">
        <w:rPr>
          <w:rFonts w:ascii="Century Gothic" w:hAnsi="Century Gothic"/>
          <w:sz w:val="22"/>
          <w:szCs w:val="22"/>
        </w:rPr>
        <w:fldChar w:fldCharType="end"/>
      </w:r>
      <w:r w:rsidRPr="00BD6FD9">
        <w:rPr>
          <w:rFonts w:ascii="Century Gothic" w:hAnsi="Century Gothic"/>
          <w:sz w:val="22"/>
          <w:szCs w:val="22"/>
        </w:rPr>
        <w:t xml:space="preserve"> No.14/POJK.04/2022 </w:t>
      </w:r>
      <w:proofErr w:type="spellStart"/>
      <w:r w:rsidRPr="00BD6FD9">
        <w:rPr>
          <w:rFonts w:ascii="Century Gothic" w:hAnsi="Century Gothic"/>
          <w:sz w:val="22"/>
          <w:szCs w:val="22"/>
        </w:rPr>
        <w:t>menegaskan</w:t>
      </w:r>
      <w:proofErr w:type="spellEnd"/>
      <w:r w:rsidRPr="00BD6FD9">
        <w:rPr>
          <w:rFonts w:ascii="Century Gothic" w:hAnsi="Century Gothic"/>
          <w:sz w:val="22"/>
          <w:szCs w:val="22"/>
        </w:rPr>
        <w:t xml:space="preserve"> </w:t>
      </w:r>
      <w:proofErr w:type="spellStart"/>
      <w:r w:rsidRPr="00BD6FD9">
        <w:rPr>
          <w:rFonts w:ascii="Century Gothic" w:hAnsi="Century Gothic"/>
          <w:sz w:val="22"/>
          <w:szCs w:val="22"/>
        </w:rPr>
        <w:t>bahwa</w:t>
      </w:r>
      <w:proofErr w:type="spellEnd"/>
      <w:r w:rsidRPr="00BD6FD9">
        <w:rPr>
          <w:rFonts w:ascii="Century Gothic" w:hAnsi="Century Gothic"/>
          <w:sz w:val="22"/>
          <w:szCs w:val="22"/>
        </w:rPr>
        <w:t xml:space="preserve"> </w:t>
      </w:r>
      <w:proofErr w:type="spellStart"/>
      <w:r w:rsidRPr="00BD6FD9">
        <w:rPr>
          <w:rFonts w:ascii="Century Gothic" w:hAnsi="Century Gothic"/>
          <w:sz w:val="22"/>
          <w:szCs w:val="22"/>
        </w:rPr>
        <w:t>entitas</w:t>
      </w:r>
      <w:proofErr w:type="spellEnd"/>
      <w:r w:rsidRPr="00BD6FD9">
        <w:rPr>
          <w:rFonts w:ascii="Century Gothic" w:hAnsi="Century Gothic"/>
          <w:sz w:val="22"/>
          <w:szCs w:val="22"/>
        </w:rPr>
        <w:t xml:space="preserve"> yang </w:t>
      </w:r>
      <w:r w:rsidRPr="00BD6FD9">
        <w:rPr>
          <w:rFonts w:ascii="Century Gothic" w:hAnsi="Century Gothic"/>
          <w:i/>
          <w:iCs/>
          <w:sz w:val="22"/>
          <w:szCs w:val="22"/>
        </w:rPr>
        <w:t>listing</w:t>
      </w:r>
      <w:r w:rsidRPr="00BD6FD9">
        <w:rPr>
          <w:rFonts w:ascii="Century Gothic" w:hAnsi="Century Gothic"/>
          <w:sz w:val="22"/>
          <w:szCs w:val="22"/>
        </w:rPr>
        <w:t xml:space="preserve"> di </w:t>
      </w:r>
      <w:r w:rsidRPr="00BD6FD9">
        <w:rPr>
          <w:rStyle w:val="whitespace-normal"/>
          <w:rFonts w:ascii="Century Gothic" w:eastAsiaTheme="majorEastAsia" w:hAnsi="Century Gothic"/>
          <w:sz w:val="22"/>
          <w:szCs w:val="22"/>
        </w:rPr>
        <w:t xml:space="preserve">Bursa </w:t>
      </w:r>
      <w:proofErr w:type="spellStart"/>
      <w:r w:rsidRPr="00BD6FD9">
        <w:rPr>
          <w:rStyle w:val="whitespace-normal"/>
          <w:rFonts w:ascii="Century Gothic" w:eastAsiaTheme="majorEastAsia" w:hAnsi="Century Gothic"/>
          <w:sz w:val="22"/>
          <w:szCs w:val="22"/>
        </w:rPr>
        <w:t>Efek</w:t>
      </w:r>
      <w:proofErr w:type="spellEnd"/>
      <w:r w:rsidRPr="00BD6FD9">
        <w:rPr>
          <w:rStyle w:val="whitespace-normal"/>
          <w:rFonts w:ascii="Century Gothic" w:eastAsiaTheme="majorEastAsia" w:hAnsi="Century Gothic"/>
          <w:sz w:val="22"/>
          <w:szCs w:val="22"/>
        </w:rPr>
        <w:t xml:space="preserve"> Indonesia</w:t>
      </w:r>
      <w:r w:rsidRPr="00BD6FD9">
        <w:rPr>
          <w:rFonts w:ascii="Century Gothic" w:hAnsi="Century Gothic"/>
          <w:sz w:val="22"/>
          <w:szCs w:val="22"/>
        </w:rPr>
        <w:t xml:space="preserve"> </w:t>
      </w:r>
      <w:proofErr w:type="spellStart"/>
      <w:r w:rsidRPr="00BD6FD9">
        <w:rPr>
          <w:rFonts w:ascii="Century Gothic" w:hAnsi="Century Gothic"/>
          <w:sz w:val="22"/>
          <w:szCs w:val="22"/>
        </w:rPr>
        <w:t>harus</w:t>
      </w:r>
      <w:proofErr w:type="spellEnd"/>
      <w:r w:rsidRPr="00BD6FD9">
        <w:rPr>
          <w:rFonts w:ascii="Century Gothic" w:hAnsi="Century Gothic"/>
          <w:sz w:val="22"/>
          <w:szCs w:val="22"/>
        </w:rPr>
        <w:t xml:space="preserve"> </w:t>
      </w:r>
      <w:proofErr w:type="spellStart"/>
      <w:r w:rsidRPr="00BD6FD9">
        <w:rPr>
          <w:rFonts w:ascii="Century Gothic" w:hAnsi="Century Gothic"/>
          <w:sz w:val="22"/>
          <w:szCs w:val="22"/>
        </w:rPr>
        <w:t>mematuhi</w:t>
      </w:r>
      <w:proofErr w:type="spellEnd"/>
      <w:r w:rsidRPr="00BD6FD9">
        <w:rPr>
          <w:rFonts w:ascii="Century Gothic" w:hAnsi="Century Gothic"/>
          <w:sz w:val="22"/>
          <w:szCs w:val="22"/>
        </w:rPr>
        <w:t xml:space="preserve"> </w:t>
      </w:r>
      <w:proofErr w:type="spellStart"/>
      <w:r w:rsidRPr="00BD6FD9">
        <w:rPr>
          <w:rFonts w:ascii="Century Gothic" w:hAnsi="Century Gothic"/>
          <w:sz w:val="22"/>
          <w:szCs w:val="22"/>
        </w:rPr>
        <w:t>regulasi</w:t>
      </w:r>
      <w:proofErr w:type="spellEnd"/>
      <w:r w:rsidRPr="00BD6FD9">
        <w:rPr>
          <w:rFonts w:ascii="Century Gothic" w:hAnsi="Century Gothic"/>
          <w:sz w:val="22"/>
          <w:szCs w:val="22"/>
        </w:rPr>
        <w:t xml:space="preserve"> yang </w:t>
      </w:r>
      <w:proofErr w:type="spellStart"/>
      <w:r w:rsidRPr="00BD6FD9">
        <w:rPr>
          <w:rFonts w:ascii="Century Gothic" w:hAnsi="Century Gothic"/>
          <w:sz w:val="22"/>
          <w:szCs w:val="22"/>
        </w:rPr>
        <w:t>berlaku</w:t>
      </w:r>
      <w:proofErr w:type="spellEnd"/>
      <w:r w:rsidRPr="00BD6FD9">
        <w:rPr>
          <w:rFonts w:ascii="Century Gothic" w:hAnsi="Century Gothic"/>
          <w:sz w:val="22"/>
          <w:szCs w:val="22"/>
        </w:rPr>
        <w:t xml:space="preserve"> dan </w:t>
      </w:r>
      <w:proofErr w:type="spellStart"/>
      <w:r w:rsidRPr="00BD6FD9">
        <w:rPr>
          <w:rFonts w:ascii="Century Gothic" w:hAnsi="Century Gothic"/>
          <w:sz w:val="22"/>
          <w:szCs w:val="22"/>
        </w:rPr>
        <w:t>diwajibkan</w:t>
      </w:r>
      <w:proofErr w:type="spellEnd"/>
      <w:r w:rsidRPr="00BD6FD9">
        <w:rPr>
          <w:rFonts w:ascii="Century Gothic" w:hAnsi="Century Gothic"/>
          <w:sz w:val="22"/>
          <w:szCs w:val="22"/>
        </w:rPr>
        <w:t xml:space="preserve"> </w:t>
      </w:r>
      <w:proofErr w:type="spellStart"/>
      <w:r w:rsidRPr="00BD6FD9">
        <w:rPr>
          <w:rFonts w:ascii="Century Gothic" w:hAnsi="Century Gothic"/>
          <w:sz w:val="22"/>
          <w:szCs w:val="22"/>
        </w:rPr>
        <w:t>untuk</w:t>
      </w:r>
      <w:proofErr w:type="spellEnd"/>
      <w:r w:rsidRPr="00BD6FD9">
        <w:rPr>
          <w:rFonts w:ascii="Century Gothic" w:hAnsi="Century Gothic"/>
          <w:sz w:val="22"/>
          <w:szCs w:val="22"/>
        </w:rPr>
        <w:t xml:space="preserve"> </w:t>
      </w:r>
      <w:proofErr w:type="spellStart"/>
      <w:r w:rsidRPr="00BD6FD9">
        <w:rPr>
          <w:rFonts w:ascii="Century Gothic" w:hAnsi="Century Gothic"/>
          <w:sz w:val="22"/>
          <w:szCs w:val="22"/>
        </w:rPr>
        <w:t>menyampaikan</w:t>
      </w:r>
      <w:proofErr w:type="spellEnd"/>
      <w:r w:rsidRPr="00BD6FD9">
        <w:rPr>
          <w:rFonts w:ascii="Century Gothic" w:hAnsi="Century Gothic"/>
          <w:sz w:val="22"/>
          <w:szCs w:val="22"/>
        </w:rPr>
        <w:t xml:space="preserve"> </w:t>
      </w:r>
      <w:proofErr w:type="spellStart"/>
      <w:r w:rsidRPr="00BD6FD9">
        <w:rPr>
          <w:rFonts w:ascii="Century Gothic" w:hAnsi="Century Gothic"/>
          <w:sz w:val="22"/>
          <w:szCs w:val="22"/>
        </w:rPr>
        <w:t>laporan</w:t>
      </w:r>
      <w:proofErr w:type="spellEnd"/>
      <w:r w:rsidRPr="00BD6FD9">
        <w:rPr>
          <w:rFonts w:ascii="Century Gothic" w:hAnsi="Century Gothic"/>
          <w:sz w:val="22"/>
          <w:szCs w:val="22"/>
        </w:rPr>
        <w:t xml:space="preserve"> </w:t>
      </w:r>
      <w:proofErr w:type="spellStart"/>
      <w:r w:rsidRPr="00BD6FD9">
        <w:rPr>
          <w:rFonts w:ascii="Century Gothic" w:hAnsi="Century Gothic"/>
          <w:sz w:val="22"/>
          <w:szCs w:val="22"/>
        </w:rPr>
        <w:t>tahunan</w:t>
      </w:r>
      <w:proofErr w:type="spellEnd"/>
      <w:r w:rsidRPr="00BD6FD9">
        <w:rPr>
          <w:rFonts w:ascii="Century Gothic" w:hAnsi="Century Gothic"/>
          <w:sz w:val="22"/>
          <w:szCs w:val="22"/>
        </w:rPr>
        <w:t xml:space="preserve"> </w:t>
      </w:r>
      <w:r w:rsidRPr="00BD6FD9">
        <w:rPr>
          <w:rFonts w:ascii="Century Gothic" w:hAnsi="Century Gothic"/>
          <w:i/>
          <w:iCs/>
          <w:sz w:val="22"/>
          <w:szCs w:val="22"/>
        </w:rPr>
        <w:t>(</w:t>
      </w:r>
      <w:r w:rsidRPr="00BD6FD9">
        <w:rPr>
          <w:rStyle w:val="Emphasis"/>
          <w:rFonts w:ascii="Century Gothic" w:eastAsiaTheme="majorEastAsia" w:hAnsi="Century Gothic"/>
          <w:sz w:val="22"/>
          <w:szCs w:val="22"/>
        </w:rPr>
        <w:t>annual report</w:t>
      </w:r>
      <w:r w:rsidRPr="00BD6FD9">
        <w:rPr>
          <w:rFonts w:ascii="Century Gothic" w:hAnsi="Century Gothic"/>
          <w:i/>
          <w:iCs/>
          <w:sz w:val="22"/>
          <w:szCs w:val="22"/>
        </w:rPr>
        <w:t>)</w:t>
      </w:r>
      <w:r w:rsidRPr="00BD6FD9">
        <w:rPr>
          <w:rFonts w:ascii="Century Gothic" w:hAnsi="Century Gothic"/>
          <w:sz w:val="22"/>
          <w:szCs w:val="22"/>
        </w:rPr>
        <w:t xml:space="preserve"> yang </w:t>
      </w:r>
      <w:proofErr w:type="spellStart"/>
      <w:r w:rsidRPr="00BD6FD9">
        <w:rPr>
          <w:rFonts w:ascii="Century Gothic" w:hAnsi="Century Gothic"/>
          <w:sz w:val="22"/>
          <w:szCs w:val="22"/>
        </w:rPr>
        <w:t>telah</w:t>
      </w:r>
      <w:proofErr w:type="spellEnd"/>
      <w:r w:rsidRPr="00BD6FD9">
        <w:rPr>
          <w:rFonts w:ascii="Century Gothic" w:hAnsi="Century Gothic"/>
          <w:sz w:val="22"/>
          <w:szCs w:val="22"/>
        </w:rPr>
        <w:t xml:space="preserve"> </w:t>
      </w:r>
      <w:proofErr w:type="spellStart"/>
      <w:r w:rsidRPr="00BD6FD9">
        <w:rPr>
          <w:rFonts w:ascii="Century Gothic" w:hAnsi="Century Gothic"/>
          <w:sz w:val="22"/>
          <w:szCs w:val="22"/>
        </w:rPr>
        <w:t>diaudit</w:t>
      </w:r>
      <w:proofErr w:type="spellEnd"/>
      <w:r w:rsidRPr="00BD6FD9">
        <w:rPr>
          <w:rFonts w:ascii="Century Gothic" w:hAnsi="Century Gothic"/>
          <w:sz w:val="22"/>
          <w:szCs w:val="22"/>
        </w:rPr>
        <w:t xml:space="preserve"> </w:t>
      </w:r>
      <w:proofErr w:type="spellStart"/>
      <w:r w:rsidRPr="00BD6FD9">
        <w:rPr>
          <w:rFonts w:ascii="Century Gothic" w:hAnsi="Century Gothic"/>
          <w:sz w:val="22"/>
          <w:szCs w:val="22"/>
        </w:rPr>
        <w:t>selambat-lambatnya</w:t>
      </w:r>
      <w:proofErr w:type="spellEnd"/>
      <w:r w:rsidRPr="00BD6FD9">
        <w:rPr>
          <w:rFonts w:ascii="Century Gothic" w:hAnsi="Century Gothic"/>
          <w:sz w:val="22"/>
          <w:szCs w:val="22"/>
        </w:rPr>
        <w:t xml:space="preserve"> pada </w:t>
      </w:r>
      <w:proofErr w:type="spellStart"/>
      <w:r w:rsidRPr="00BD6FD9">
        <w:rPr>
          <w:rFonts w:ascii="Century Gothic" w:hAnsi="Century Gothic"/>
          <w:sz w:val="22"/>
          <w:szCs w:val="22"/>
        </w:rPr>
        <w:t>akhir</w:t>
      </w:r>
      <w:proofErr w:type="spellEnd"/>
      <w:r w:rsidRPr="00BD6FD9">
        <w:rPr>
          <w:rFonts w:ascii="Century Gothic" w:hAnsi="Century Gothic"/>
          <w:sz w:val="22"/>
          <w:szCs w:val="22"/>
        </w:rPr>
        <w:t xml:space="preserve"> </w:t>
      </w:r>
      <w:proofErr w:type="spellStart"/>
      <w:r w:rsidRPr="00BD6FD9">
        <w:rPr>
          <w:rFonts w:ascii="Century Gothic" w:hAnsi="Century Gothic"/>
          <w:sz w:val="22"/>
          <w:szCs w:val="22"/>
        </w:rPr>
        <w:t>bulan</w:t>
      </w:r>
      <w:proofErr w:type="spellEnd"/>
      <w:r w:rsidRPr="00BD6FD9">
        <w:rPr>
          <w:rFonts w:ascii="Century Gothic" w:hAnsi="Century Gothic"/>
          <w:sz w:val="22"/>
          <w:szCs w:val="22"/>
        </w:rPr>
        <w:t xml:space="preserve"> </w:t>
      </w:r>
      <w:proofErr w:type="spellStart"/>
      <w:r w:rsidRPr="00BD6FD9">
        <w:rPr>
          <w:rFonts w:ascii="Century Gothic" w:hAnsi="Century Gothic"/>
          <w:sz w:val="22"/>
          <w:szCs w:val="22"/>
        </w:rPr>
        <w:t>ketiga</w:t>
      </w:r>
      <w:proofErr w:type="spellEnd"/>
      <w:r w:rsidRPr="00BD6FD9">
        <w:rPr>
          <w:rFonts w:ascii="Century Gothic" w:hAnsi="Century Gothic"/>
          <w:sz w:val="22"/>
          <w:szCs w:val="22"/>
        </w:rPr>
        <w:t xml:space="preserve"> </w:t>
      </w:r>
      <w:proofErr w:type="spellStart"/>
      <w:r w:rsidRPr="00BD6FD9">
        <w:rPr>
          <w:rFonts w:ascii="Century Gothic" w:hAnsi="Century Gothic"/>
          <w:sz w:val="22"/>
          <w:szCs w:val="22"/>
        </w:rPr>
        <w:t>pasca-tahun</w:t>
      </w:r>
      <w:proofErr w:type="spellEnd"/>
      <w:r w:rsidRPr="00BD6FD9">
        <w:rPr>
          <w:rFonts w:ascii="Century Gothic" w:hAnsi="Century Gothic"/>
          <w:sz w:val="22"/>
          <w:szCs w:val="22"/>
        </w:rPr>
        <w:t xml:space="preserve"> </w:t>
      </w:r>
      <w:proofErr w:type="spellStart"/>
      <w:r w:rsidRPr="00BD6FD9">
        <w:rPr>
          <w:rFonts w:ascii="Century Gothic" w:hAnsi="Century Gothic"/>
          <w:sz w:val="22"/>
          <w:szCs w:val="22"/>
        </w:rPr>
        <w:t>fiskal</w:t>
      </w:r>
      <w:proofErr w:type="spellEnd"/>
      <w:r w:rsidRPr="00BD6FD9">
        <w:rPr>
          <w:rFonts w:ascii="Century Gothic" w:hAnsi="Century Gothic"/>
          <w:sz w:val="22"/>
          <w:szCs w:val="22"/>
        </w:rPr>
        <w:t xml:space="preserve">. </w:t>
      </w:r>
      <w:proofErr w:type="spellStart"/>
      <w:r w:rsidRPr="00BD6FD9">
        <w:rPr>
          <w:rFonts w:ascii="Century Gothic" w:hAnsi="Century Gothic"/>
          <w:sz w:val="22"/>
          <w:szCs w:val="22"/>
        </w:rPr>
        <w:t>Ketidakpatuhan</w:t>
      </w:r>
      <w:proofErr w:type="spellEnd"/>
      <w:r w:rsidRPr="00BD6FD9">
        <w:rPr>
          <w:rFonts w:ascii="Century Gothic" w:hAnsi="Century Gothic"/>
          <w:sz w:val="22"/>
          <w:szCs w:val="22"/>
        </w:rPr>
        <w:t xml:space="preserve"> </w:t>
      </w:r>
      <w:proofErr w:type="spellStart"/>
      <w:r w:rsidRPr="00BD6FD9">
        <w:rPr>
          <w:rFonts w:ascii="Century Gothic" w:hAnsi="Century Gothic"/>
          <w:sz w:val="22"/>
          <w:szCs w:val="22"/>
        </w:rPr>
        <w:t>terhadap</w:t>
      </w:r>
      <w:proofErr w:type="spellEnd"/>
      <w:r w:rsidRPr="00BD6FD9">
        <w:rPr>
          <w:rFonts w:ascii="Century Gothic" w:hAnsi="Century Gothic"/>
          <w:sz w:val="22"/>
          <w:szCs w:val="22"/>
        </w:rPr>
        <w:t xml:space="preserve"> </w:t>
      </w:r>
      <w:proofErr w:type="spellStart"/>
      <w:r w:rsidRPr="00BD6FD9">
        <w:rPr>
          <w:rFonts w:ascii="Century Gothic" w:hAnsi="Century Gothic"/>
          <w:sz w:val="22"/>
          <w:szCs w:val="22"/>
        </w:rPr>
        <w:t>ketentuan</w:t>
      </w:r>
      <w:proofErr w:type="spellEnd"/>
      <w:r w:rsidRPr="00BD6FD9">
        <w:rPr>
          <w:rFonts w:ascii="Century Gothic" w:hAnsi="Century Gothic"/>
          <w:sz w:val="22"/>
          <w:szCs w:val="22"/>
        </w:rPr>
        <w:t xml:space="preserve"> </w:t>
      </w:r>
      <w:proofErr w:type="spellStart"/>
      <w:r w:rsidRPr="00BD6FD9">
        <w:rPr>
          <w:rFonts w:ascii="Century Gothic" w:hAnsi="Century Gothic"/>
          <w:sz w:val="22"/>
          <w:szCs w:val="22"/>
        </w:rPr>
        <w:t>tersebut</w:t>
      </w:r>
      <w:proofErr w:type="spellEnd"/>
      <w:r w:rsidRPr="00BD6FD9">
        <w:rPr>
          <w:rFonts w:ascii="Century Gothic" w:hAnsi="Century Gothic"/>
          <w:sz w:val="22"/>
          <w:szCs w:val="22"/>
        </w:rPr>
        <w:t xml:space="preserve"> </w:t>
      </w:r>
      <w:proofErr w:type="spellStart"/>
      <w:r w:rsidRPr="00BD6FD9">
        <w:rPr>
          <w:rFonts w:ascii="Century Gothic" w:hAnsi="Century Gothic"/>
          <w:sz w:val="22"/>
          <w:szCs w:val="22"/>
        </w:rPr>
        <w:t>dapat</w:t>
      </w:r>
      <w:proofErr w:type="spellEnd"/>
      <w:r w:rsidRPr="00BD6FD9">
        <w:rPr>
          <w:rFonts w:ascii="Century Gothic" w:hAnsi="Century Gothic"/>
          <w:sz w:val="22"/>
          <w:szCs w:val="22"/>
        </w:rPr>
        <w:t xml:space="preserve"> </w:t>
      </w:r>
      <w:proofErr w:type="spellStart"/>
      <w:r w:rsidRPr="00BD6FD9">
        <w:rPr>
          <w:rFonts w:ascii="Century Gothic" w:hAnsi="Century Gothic"/>
          <w:sz w:val="22"/>
          <w:szCs w:val="22"/>
        </w:rPr>
        <w:t>berujung</w:t>
      </w:r>
      <w:proofErr w:type="spellEnd"/>
      <w:r w:rsidRPr="00BD6FD9">
        <w:rPr>
          <w:rFonts w:ascii="Century Gothic" w:hAnsi="Century Gothic"/>
          <w:sz w:val="22"/>
          <w:szCs w:val="22"/>
        </w:rPr>
        <w:t xml:space="preserve"> pada </w:t>
      </w:r>
      <w:proofErr w:type="spellStart"/>
      <w:r w:rsidRPr="00BD6FD9">
        <w:rPr>
          <w:rFonts w:ascii="Century Gothic" w:hAnsi="Century Gothic"/>
          <w:sz w:val="22"/>
          <w:szCs w:val="22"/>
        </w:rPr>
        <w:t>sanksi</w:t>
      </w:r>
      <w:proofErr w:type="spellEnd"/>
      <w:r w:rsidRPr="00BD6FD9">
        <w:rPr>
          <w:rFonts w:ascii="Century Gothic" w:hAnsi="Century Gothic"/>
          <w:sz w:val="22"/>
          <w:szCs w:val="22"/>
        </w:rPr>
        <w:t xml:space="preserve"> </w:t>
      </w:r>
      <w:proofErr w:type="spellStart"/>
      <w:r w:rsidRPr="00BD6FD9">
        <w:rPr>
          <w:rFonts w:ascii="Century Gothic" w:hAnsi="Century Gothic"/>
          <w:sz w:val="22"/>
          <w:szCs w:val="22"/>
        </w:rPr>
        <w:t>administratif</w:t>
      </w:r>
      <w:proofErr w:type="spellEnd"/>
      <w:r w:rsidRPr="00BD6FD9">
        <w:rPr>
          <w:rFonts w:ascii="Century Gothic" w:hAnsi="Century Gothic"/>
          <w:sz w:val="22"/>
          <w:szCs w:val="22"/>
        </w:rPr>
        <w:t xml:space="preserve">, </w:t>
      </w:r>
      <w:proofErr w:type="spellStart"/>
      <w:r w:rsidRPr="00BD6FD9">
        <w:rPr>
          <w:rFonts w:ascii="Century Gothic" w:hAnsi="Century Gothic"/>
          <w:sz w:val="22"/>
          <w:szCs w:val="22"/>
        </w:rPr>
        <w:t>mulai</w:t>
      </w:r>
      <w:proofErr w:type="spellEnd"/>
      <w:r w:rsidRPr="00BD6FD9">
        <w:rPr>
          <w:rFonts w:ascii="Century Gothic" w:hAnsi="Century Gothic"/>
          <w:sz w:val="22"/>
          <w:szCs w:val="22"/>
        </w:rPr>
        <w:t xml:space="preserve"> </w:t>
      </w:r>
      <w:proofErr w:type="spellStart"/>
      <w:r w:rsidRPr="00BD6FD9">
        <w:rPr>
          <w:rFonts w:ascii="Century Gothic" w:hAnsi="Century Gothic"/>
          <w:sz w:val="22"/>
          <w:szCs w:val="22"/>
        </w:rPr>
        <w:t>dari</w:t>
      </w:r>
      <w:proofErr w:type="spellEnd"/>
      <w:r w:rsidRPr="00BD6FD9">
        <w:rPr>
          <w:rFonts w:ascii="Century Gothic" w:hAnsi="Century Gothic"/>
          <w:sz w:val="22"/>
          <w:szCs w:val="22"/>
        </w:rPr>
        <w:t xml:space="preserve"> </w:t>
      </w:r>
      <w:proofErr w:type="spellStart"/>
      <w:r w:rsidRPr="00BD6FD9">
        <w:rPr>
          <w:rFonts w:ascii="Century Gothic" w:hAnsi="Century Gothic"/>
          <w:sz w:val="22"/>
          <w:szCs w:val="22"/>
        </w:rPr>
        <w:t>peringatan</w:t>
      </w:r>
      <w:proofErr w:type="spellEnd"/>
      <w:r w:rsidRPr="00BD6FD9">
        <w:rPr>
          <w:rFonts w:ascii="Century Gothic" w:hAnsi="Century Gothic"/>
          <w:sz w:val="22"/>
          <w:szCs w:val="22"/>
        </w:rPr>
        <w:t xml:space="preserve"> </w:t>
      </w:r>
      <w:proofErr w:type="spellStart"/>
      <w:r w:rsidRPr="00BD6FD9">
        <w:rPr>
          <w:rFonts w:ascii="Century Gothic" w:hAnsi="Century Gothic"/>
          <w:sz w:val="22"/>
          <w:szCs w:val="22"/>
        </w:rPr>
        <w:t>tertulis</w:t>
      </w:r>
      <w:proofErr w:type="spellEnd"/>
      <w:r w:rsidRPr="00BD6FD9">
        <w:rPr>
          <w:rFonts w:ascii="Century Gothic" w:hAnsi="Century Gothic"/>
          <w:sz w:val="22"/>
          <w:szCs w:val="22"/>
        </w:rPr>
        <w:t xml:space="preserve">, </w:t>
      </w:r>
      <w:proofErr w:type="spellStart"/>
      <w:r w:rsidRPr="00BD6FD9">
        <w:rPr>
          <w:rFonts w:ascii="Century Gothic" w:hAnsi="Century Gothic"/>
          <w:sz w:val="22"/>
          <w:szCs w:val="22"/>
        </w:rPr>
        <w:t>denda</w:t>
      </w:r>
      <w:proofErr w:type="spellEnd"/>
      <w:r w:rsidRPr="00BD6FD9">
        <w:rPr>
          <w:rFonts w:ascii="Century Gothic" w:hAnsi="Century Gothic"/>
          <w:sz w:val="22"/>
          <w:szCs w:val="22"/>
        </w:rPr>
        <w:t xml:space="preserve">, </w:t>
      </w:r>
      <w:proofErr w:type="spellStart"/>
      <w:r w:rsidRPr="00BD6FD9">
        <w:rPr>
          <w:rFonts w:ascii="Century Gothic" w:hAnsi="Century Gothic"/>
          <w:sz w:val="22"/>
          <w:szCs w:val="22"/>
        </w:rPr>
        <w:t>pembatasan</w:t>
      </w:r>
      <w:proofErr w:type="spellEnd"/>
      <w:r w:rsidRPr="00BD6FD9">
        <w:rPr>
          <w:rFonts w:ascii="Century Gothic" w:hAnsi="Century Gothic"/>
          <w:sz w:val="22"/>
          <w:szCs w:val="22"/>
        </w:rPr>
        <w:t xml:space="preserve"> </w:t>
      </w:r>
      <w:proofErr w:type="spellStart"/>
      <w:r w:rsidRPr="00BD6FD9">
        <w:rPr>
          <w:rFonts w:ascii="Century Gothic" w:hAnsi="Century Gothic"/>
          <w:sz w:val="22"/>
          <w:szCs w:val="22"/>
        </w:rPr>
        <w:t>kegiatan</w:t>
      </w:r>
      <w:proofErr w:type="spellEnd"/>
      <w:r w:rsidRPr="00BD6FD9">
        <w:rPr>
          <w:rFonts w:ascii="Century Gothic" w:hAnsi="Century Gothic"/>
          <w:sz w:val="22"/>
          <w:szCs w:val="22"/>
        </w:rPr>
        <w:t xml:space="preserve"> </w:t>
      </w:r>
      <w:proofErr w:type="spellStart"/>
      <w:r w:rsidRPr="00BD6FD9">
        <w:rPr>
          <w:rFonts w:ascii="Century Gothic" w:hAnsi="Century Gothic"/>
          <w:sz w:val="22"/>
          <w:szCs w:val="22"/>
        </w:rPr>
        <w:t>usaha</w:t>
      </w:r>
      <w:proofErr w:type="spellEnd"/>
      <w:r w:rsidRPr="00BD6FD9">
        <w:rPr>
          <w:rFonts w:ascii="Century Gothic" w:hAnsi="Century Gothic"/>
          <w:sz w:val="22"/>
          <w:szCs w:val="22"/>
        </w:rPr>
        <w:t xml:space="preserve">, </w:t>
      </w:r>
      <w:proofErr w:type="spellStart"/>
      <w:r w:rsidRPr="00BD6FD9">
        <w:rPr>
          <w:rFonts w:ascii="Century Gothic" w:hAnsi="Century Gothic"/>
          <w:sz w:val="22"/>
          <w:szCs w:val="22"/>
        </w:rPr>
        <w:t>hingga</w:t>
      </w:r>
      <w:proofErr w:type="spellEnd"/>
      <w:r w:rsidRPr="00BD6FD9">
        <w:rPr>
          <w:rFonts w:ascii="Century Gothic" w:hAnsi="Century Gothic"/>
          <w:sz w:val="22"/>
          <w:szCs w:val="22"/>
        </w:rPr>
        <w:t xml:space="preserve"> </w:t>
      </w:r>
      <w:proofErr w:type="spellStart"/>
      <w:r w:rsidRPr="00BD6FD9">
        <w:rPr>
          <w:rFonts w:ascii="Century Gothic" w:hAnsi="Century Gothic"/>
          <w:sz w:val="22"/>
          <w:szCs w:val="22"/>
        </w:rPr>
        <w:t>suspensi</w:t>
      </w:r>
      <w:proofErr w:type="spellEnd"/>
      <w:r w:rsidRPr="00BD6FD9">
        <w:rPr>
          <w:rFonts w:ascii="Century Gothic" w:hAnsi="Century Gothic"/>
          <w:sz w:val="22"/>
          <w:szCs w:val="22"/>
        </w:rPr>
        <w:t xml:space="preserve"> </w:t>
      </w:r>
      <w:proofErr w:type="spellStart"/>
      <w:r w:rsidRPr="00BD6FD9">
        <w:rPr>
          <w:rFonts w:ascii="Century Gothic" w:hAnsi="Century Gothic"/>
          <w:sz w:val="22"/>
          <w:szCs w:val="22"/>
        </w:rPr>
        <w:t>perdagangan</w:t>
      </w:r>
      <w:proofErr w:type="spellEnd"/>
      <w:r w:rsidRPr="00BD6FD9">
        <w:rPr>
          <w:rFonts w:ascii="Century Gothic" w:hAnsi="Century Gothic"/>
          <w:sz w:val="22"/>
          <w:szCs w:val="22"/>
        </w:rPr>
        <w:t xml:space="preserve"> </w:t>
      </w:r>
      <w:proofErr w:type="spellStart"/>
      <w:r w:rsidRPr="00BD6FD9">
        <w:rPr>
          <w:rFonts w:ascii="Century Gothic" w:hAnsi="Century Gothic"/>
          <w:sz w:val="22"/>
          <w:szCs w:val="22"/>
        </w:rPr>
        <w:t>saham</w:t>
      </w:r>
      <w:proofErr w:type="spellEnd"/>
      <w:r w:rsidRPr="00BD6FD9">
        <w:rPr>
          <w:rFonts w:ascii="Century Gothic" w:hAnsi="Century Gothic"/>
          <w:sz w:val="22"/>
          <w:szCs w:val="22"/>
        </w:rPr>
        <w:t xml:space="preserve">. </w:t>
      </w:r>
      <w:proofErr w:type="spellStart"/>
      <w:r w:rsidRPr="00BD6FD9">
        <w:rPr>
          <w:rFonts w:ascii="Century Gothic" w:hAnsi="Century Gothic"/>
          <w:sz w:val="22"/>
          <w:szCs w:val="22"/>
        </w:rPr>
        <w:t>Regulasi</w:t>
      </w:r>
      <w:proofErr w:type="spellEnd"/>
      <w:r w:rsidRPr="00BD6FD9">
        <w:rPr>
          <w:rFonts w:ascii="Century Gothic" w:hAnsi="Century Gothic"/>
          <w:sz w:val="22"/>
          <w:szCs w:val="22"/>
        </w:rPr>
        <w:t xml:space="preserve"> </w:t>
      </w:r>
      <w:proofErr w:type="spellStart"/>
      <w:r w:rsidRPr="00BD6FD9">
        <w:rPr>
          <w:rFonts w:ascii="Century Gothic" w:hAnsi="Century Gothic"/>
          <w:sz w:val="22"/>
          <w:szCs w:val="22"/>
        </w:rPr>
        <w:t>ini</w:t>
      </w:r>
      <w:proofErr w:type="spellEnd"/>
      <w:r w:rsidRPr="00BD6FD9">
        <w:rPr>
          <w:rFonts w:ascii="Century Gothic" w:hAnsi="Century Gothic"/>
          <w:sz w:val="22"/>
          <w:szCs w:val="22"/>
        </w:rPr>
        <w:t xml:space="preserve"> </w:t>
      </w:r>
      <w:proofErr w:type="spellStart"/>
      <w:r w:rsidRPr="00BD6FD9">
        <w:rPr>
          <w:rFonts w:ascii="Century Gothic" w:hAnsi="Century Gothic"/>
          <w:sz w:val="22"/>
          <w:szCs w:val="22"/>
        </w:rPr>
        <w:t>menegaskan</w:t>
      </w:r>
      <w:proofErr w:type="spellEnd"/>
      <w:r w:rsidRPr="00BD6FD9">
        <w:rPr>
          <w:rFonts w:ascii="Century Gothic" w:hAnsi="Century Gothic"/>
          <w:sz w:val="22"/>
          <w:szCs w:val="22"/>
        </w:rPr>
        <w:t xml:space="preserve"> </w:t>
      </w:r>
      <w:proofErr w:type="spellStart"/>
      <w:r w:rsidRPr="00BD6FD9">
        <w:rPr>
          <w:rFonts w:ascii="Century Gothic" w:hAnsi="Century Gothic"/>
          <w:sz w:val="22"/>
          <w:szCs w:val="22"/>
        </w:rPr>
        <w:t>bahwa</w:t>
      </w:r>
      <w:proofErr w:type="spellEnd"/>
      <w:r w:rsidRPr="00BD6FD9">
        <w:rPr>
          <w:rFonts w:ascii="Century Gothic" w:hAnsi="Century Gothic"/>
          <w:sz w:val="22"/>
          <w:szCs w:val="22"/>
        </w:rPr>
        <w:t xml:space="preserve"> </w:t>
      </w:r>
      <w:proofErr w:type="spellStart"/>
      <w:r w:rsidRPr="00BD6FD9">
        <w:rPr>
          <w:rFonts w:ascii="Century Gothic" w:hAnsi="Century Gothic"/>
          <w:sz w:val="22"/>
          <w:szCs w:val="22"/>
        </w:rPr>
        <w:t>ketepatan</w:t>
      </w:r>
      <w:proofErr w:type="spellEnd"/>
      <w:r w:rsidRPr="00BD6FD9">
        <w:rPr>
          <w:rFonts w:ascii="Century Gothic" w:hAnsi="Century Gothic"/>
          <w:sz w:val="22"/>
          <w:szCs w:val="22"/>
        </w:rPr>
        <w:t xml:space="preserve"> </w:t>
      </w:r>
      <w:proofErr w:type="spellStart"/>
      <w:r w:rsidRPr="00BD6FD9">
        <w:rPr>
          <w:rFonts w:ascii="Century Gothic" w:hAnsi="Century Gothic"/>
          <w:sz w:val="22"/>
          <w:szCs w:val="22"/>
        </w:rPr>
        <w:t>waktu</w:t>
      </w:r>
      <w:proofErr w:type="spellEnd"/>
      <w:r w:rsidRPr="00BD6FD9">
        <w:rPr>
          <w:rFonts w:ascii="Century Gothic" w:hAnsi="Century Gothic"/>
          <w:sz w:val="22"/>
          <w:szCs w:val="22"/>
        </w:rPr>
        <w:t xml:space="preserve"> </w:t>
      </w:r>
      <w:proofErr w:type="spellStart"/>
      <w:r w:rsidRPr="00BD6FD9">
        <w:rPr>
          <w:rFonts w:ascii="Century Gothic" w:hAnsi="Century Gothic"/>
          <w:sz w:val="22"/>
          <w:szCs w:val="22"/>
        </w:rPr>
        <w:t>pelaporan</w:t>
      </w:r>
      <w:proofErr w:type="spellEnd"/>
      <w:r w:rsidRPr="00BD6FD9">
        <w:rPr>
          <w:rFonts w:ascii="Century Gothic" w:hAnsi="Century Gothic"/>
          <w:sz w:val="22"/>
          <w:szCs w:val="22"/>
        </w:rPr>
        <w:t xml:space="preserve"> </w:t>
      </w:r>
      <w:proofErr w:type="spellStart"/>
      <w:r w:rsidRPr="00BD6FD9">
        <w:rPr>
          <w:rFonts w:ascii="Century Gothic" w:hAnsi="Century Gothic"/>
          <w:sz w:val="22"/>
          <w:szCs w:val="22"/>
        </w:rPr>
        <w:t>bukan</w:t>
      </w:r>
      <w:proofErr w:type="spellEnd"/>
      <w:r w:rsidRPr="00BD6FD9">
        <w:rPr>
          <w:rFonts w:ascii="Century Gothic" w:hAnsi="Century Gothic"/>
          <w:sz w:val="22"/>
          <w:szCs w:val="22"/>
        </w:rPr>
        <w:t xml:space="preserve"> </w:t>
      </w:r>
      <w:proofErr w:type="spellStart"/>
      <w:r w:rsidRPr="00BD6FD9">
        <w:rPr>
          <w:rFonts w:ascii="Century Gothic" w:hAnsi="Century Gothic"/>
          <w:sz w:val="22"/>
          <w:szCs w:val="22"/>
        </w:rPr>
        <w:t>sekadar</w:t>
      </w:r>
      <w:proofErr w:type="spellEnd"/>
      <w:r w:rsidRPr="00BD6FD9">
        <w:rPr>
          <w:rFonts w:ascii="Century Gothic" w:hAnsi="Century Gothic"/>
          <w:sz w:val="22"/>
          <w:szCs w:val="22"/>
        </w:rPr>
        <w:t xml:space="preserve"> </w:t>
      </w:r>
      <w:proofErr w:type="spellStart"/>
      <w:r w:rsidRPr="00BD6FD9">
        <w:rPr>
          <w:rFonts w:ascii="Century Gothic" w:hAnsi="Century Gothic"/>
          <w:sz w:val="22"/>
          <w:szCs w:val="22"/>
        </w:rPr>
        <w:t>kewajiban</w:t>
      </w:r>
      <w:proofErr w:type="spellEnd"/>
      <w:r w:rsidRPr="00BD6FD9">
        <w:rPr>
          <w:rFonts w:ascii="Century Gothic" w:hAnsi="Century Gothic"/>
          <w:sz w:val="22"/>
          <w:szCs w:val="22"/>
        </w:rPr>
        <w:t xml:space="preserve"> </w:t>
      </w:r>
      <w:proofErr w:type="spellStart"/>
      <w:r w:rsidRPr="00BD6FD9">
        <w:rPr>
          <w:rFonts w:ascii="Century Gothic" w:hAnsi="Century Gothic"/>
          <w:sz w:val="22"/>
          <w:szCs w:val="22"/>
        </w:rPr>
        <w:t>administratif</w:t>
      </w:r>
      <w:proofErr w:type="spellEnd"/>
      <w:r w:rsidRPr="00BD6FD9">
        <w:rPr>
          <w:rFonts w:ascii="Century Gothic" w:hAnsi="Century Gothic"/>
          <w:sz w:val="22"/>
          <w:szCs w:val="22"/>
        </w:rPr>
        <w:t xml:space="preserve">, </w:t>
      </w:r>
      <w:proofErr w:type="spellStart"/>
      <w:r w:rsidRPr="00BD6FD9">
        <w:rPr>
          <w:rFonts w:ascii="Century Gothic" w:hAnsi="Century Gothic"/>
          <w:sz w:val="22"/>
          <w:szCs w:val="22"/>
        </w:rPr>
        <w:t>melainkan</w:t>
      </w:r>
      <w:proofErr w:type="spellEnd"/>
      <w:r w:rsidRPr="00BD6FD9">
        <w:rPr>
          <w:rFonts w:ascii="Century Gothic" w:hAnsi="Century Gothic"/>
          <w:sz w:val="22"/>
          <w:szCs w:val="22"/>
        </w:rPr>
        <w:t xml:space="preserve"> </w:t>
      </w:r>
      <w:proofErr w:type="spellStart"/>
      <w:r w:rsidRPr="00BD6FD9">
        <w:rPr>
          <w:rFonts w:ascii="Century Gothic" w:hAnsi="Century Gothic"/>
          <w:sz w:val="22"/>
          <w:szCs w:val="22"/>
        </w:rPr>
        <w:t>bagian</w:t>
      </w:r>
      <w:proofErr w:type="spellEnd"/>
      <w:r w:rsidRPr="00BD6FD9">
        <w:rPr>
          <w:rFonts w:ascii="Century Gothic" w:hAnsi="Century Gothic"/>
          <w:sz w:val="22"/>
          <w:szCs w:val="22"/>
        </w:rPr>
        <w:t xml:space="preserve"> </w:t>
      </w:r>
      <w:proofErr w:type="spellStart"/>
      <w:r w:rsidRPr="00BD6FD9">
        <w:rPr>
          <w:rFonts w:ascii="Century Gothic" w:hAnsi="Century Gothic"/>
          <w:sz w:val="22"/>
          <w:szCs w:val="22"/>
        </w:rPr>
        <w:t>dari</w:t>
      </w:r>
      <w:proofErr w:type="spellEnd"/>
      <w:r w:rsidRPr="00BD6FD9">
        <w:rPr>
          <w:rFonts w:ascii="Century Gothic" w:hAnsi="Century Gothic"/>
          <w:sz w:val="22"/>
          <w:szCs w:val="22"/>
        </w:rPr>
        <w:t xml:space="preserve"> </w:t>
      </w:r>
      <w:proofErr w:type="spellStart"/>
      <w:r w:rsidRPr="00BD6FD9">
        <w:rPr>
          <w:rFonts w:ascii="Century Gothic" w:hAnsi="Century Gothic"/>
          <w:sz w:val="22"/>
          <w:szCs w:val="22"/>
        </w:rPr>
        <w:t>praktik</w:t>
      </w:r>
      <w:proofErr w:type="spellEnd"/>
      <w:r w:rsidRPr="00BD6FD9">
        <w:rPr>
          <w:rFonts w:ascii="Century Gothic" w:hAnsi="Century Gothic"/>
          <w:sz w:val="22"/>
          <w:szCs w:val="22"/>
        </w:rPr>
        <w:t xml:space="preserve"> tata </w:t>
      </w:r>
      <w:proofErr w:type="spellStart"/>
      <w:r w:rsidRPr="00BD6FD9">
        <w:rPr>
          <w:rFonts w:ascii="Century Gothic" w:hAnsi="Century Gothic"/>
          <w:sz w:val="22"/>
          <w:szCs w:val="22"/>
        </w:rPr>
        <w:t>kelola</w:t>
      </w:r>
      <w:proofErr w:type="spellEnd"/>
      <w:r w:rsidRPr="00BD6FD9">
        <w:rPr>
          <w:rFonts w:ascii="Century Gothic" w:hAnsi="Century Gothic"/>
          <w:sz w:val="22"/>
          <w:szCs w:val="22"/>
        </w:rPr>
        <w:t xml:space="preserve"> </w:t>
      </w:r>
      <w:proofErr w:type="spellStart"/>
      <w:r w:rsidRPr="00BD6FD9">
        <w:rPr>
          <w:rFonts w:ascii="Century Gothic" w:hAnsi="Century Gothic"/>
          <w:sz w:val="22"/>
          <w:szCs w:val="22"/>
        </w:rPr>
        <w:t>perusahaan</w:t>
      </w:r>
      <w:proofErr w:type="spellEnd"/>
      <w:r w:rsidRPr="00BD6FD9">
        <w:rPr>
          <w:rFonts w:ascii="Century Gothic" w:hAnsi="Century Gothic"/>
          <w:sz w:val="22"/>
          <w:szCs w:val="22"/>
        </w:rPr>
        <w:t xml:space="preserve"> yang </w:t>
      </w:r>
      <w:proofErr w:type="spellStart"/>
      <w:r w:rsidRPr="00BD6FD9">
        <w:rPr>
          <w:rFonts w:ascii="Century Gothic" w:hAnsi="Century Gothic"/>
          <w:sz w:val="22"/>
          <w:szCs w:val="22"/>
        </w:rPr>
        <w:t>baik</w:t>
      </w:r>
      <w:proofErr w:type="spellEnd"/>
      <w:r w:rsidRPr="00BD6FD9">
        <w:rPr>
          <w:rFonts w:ascii="Century Gothic" w:hAnsi="Century Gothic"/>
          <w:sz w:val="22"/>
          <w:szCs w:val="22"/>
        </w:rPr>
        <w:t xml:space="preserve">. </w:t>
      </w:r>
    </w:p>
    <w:p w14:paraId="2573E8BD" w14:textId="170B4479" w:rsidR="002F2DE6" w:rsidRPr="00BD6FD9" w:rsidRDefault="002F2DE6" w:rsidP="002F2DE6">
      <w:pPr>
        <w:ind w:firstLine="630"/>
        <w:jc w:val="both"/>
        <w:rPr>
          <w:rFonts w:ascii="Century Gothic" w:hAnsi="Century Gothic"/>
          <w:sz w:val="22"/>
          <w:szCs w:val="22"/>
        </w:rPr>
      </w:pPr>
      <w:proofErr w:type="spellStart"/>
      <w:r w:rsidRPr="00BD6FD9">
        <w:rPr>
          <w:rFonts w:ascii="Century Gothic" w:hAnsi="Century Gothic"/>
          <w:sz w:val="22"/>
          <w:szCs w:val="22"/>
        </w:rPr>
        <w:t>Meskipun</w:t>
      </w:r>
      <w:proofErr w:type="spellEnd"/>
      <w:r w:rsidRPr="00BD6FD9">
        <w:rPr>
          <w:rFonts w:ascii="Century Gothic" w:hAnsi="Century Gothic"/>
          <w:sz w:val="22"/>
          <w:szCs w:val="22"/>
        </w:rPr>
        <w:t xml:space="preserve"> </w:t>
      </w:r>
      <w:proofErr w:type="spellStart"/>
      <w:r w:rsidRPr="00BD6FD9">
        <w:rPr>
          <w:rFonts w:ascii="Century Gothic" w:hAnsi="Century Gothic"/>
          <w:sz w:val="22"/>
          <w:szCs w:val="22"/>
        </w:rPr>
        <w:t>regulasi</w:t>
      </w:r>
      <w:proofErr w:type="spellEnd"/>
      <w:r w:rsidRPr="00BD6FD9">
        <w:rPr>
          <w:rFonts w:ascii="Century Gothic" w:hAnsi="Century Gothic"/>
          <w:sz w:val="22"/>
          <w:szCs w:val="22"/>
        </w:rPr>
        <w:t xml:space="preserve"> </w:t>
      </w:r>
      <w:proofErr w:type="spellStart"/>
      <w:r w:rsidRPr="00BD6FD9">
        <w:rPr>
          <w:rFonts w:ascii="Century Gothic" w:hAnsi="Century Gothic"/>
          <w:sz w:val="22"/>
          <w:szCs w:val="22"/>
        </w:rPr>
        <w:t>telah</w:t>
      </w:r>
      <w:proofErr w:type="spellEnd"/>
      <w:r w:rsidRPr="00BD6FD9">
        <w:rPr>
          <w:rFonts w:ascii="Century Gothic" w:hAnsi="Century Gothic"/>
          <w:sz w:val="22"/>
          <w:szCs w:val="22"/>
        </w:rPr>
        <w:t xml:space="preserve"> </w:t>
      </w:r>
      <w:proofErr w:type="spellStart"/>
      <w:r w:rsidRPr="00BD6FD9">
        <w:rPr>
          <w:rFonts w:ascii="Century Gothic" w:hAnsi="Century Gothic"/>
          <w:sz w:val="22"/>
          <w:szCs w:val="22"/>
        </w:rPr>
        <w:t>diberlakukan</w:t>
      </w:r>
      <w:proofErr w:type="spellEnd"/>
      <w:r w:rsidRPr="00BD6FD9">
        <w:rPr>
          <w:rFonts w:ascii="Century Gothic" w:hAnsi="Century Gothic"/>
          <w:sz w:val="22"/>
          <w:szCs w:val="22"/>
        </w:rPr>
        <w:t xml:space="preserve"> </w:t>
      </w:r>
      <w:proofErr w:type="spellStart"/>
      <w:r w:rsidRPr="00BD6FD9">
        <w:rPr>
          <w:rFonts w:ascii="Century Gothic" w:hAnsi="Century Gothic"/>
          <w:sz w:val="22"/>
          <w:szCs w:val="22"/>
        </w:rPr>
        <w:t>secara</w:t>
      </w:r>
      <w:proofErr w:type="spellEnd"/>
      <w:r w:rsidRPr="00BD6FD9">
        <w:rPr>
          <w:rFonts w:ascii="Century Gothic" w:hAnsi="Century Gothic"/>
          <w:sz w:val="22"/>
          <w:szCs w:val="22"/>
        </w:rPr>
        <w:t xml:space="preserve"> </w:t>
      </w:r>
      <w:proofErr w:type="spellStart"/>
      <w:r w:rsidRPr="00BD6FD9">
        <w:rPr>
          <w:rFonts w:ascii="Century Gothic" w:hAnsi="Century Gothic"/>
          <w:sz w:val="22"/>
          <w:szCs w:val="22"/>
        </w:rPr>
        <w:t>ketat</w:t>
      </w:r>
      <w:proofErr w:type="spellEnd"/>
      <w:r w:rsidRPr="00BD6FD9">
        <w:rPr>
          <w:rFonts w:ascii="Century Gothic" w:hAnsi="Century Gothic"/>
          <w:sz w:val="22"/>
          <w:szCs w:val="22"/>
        </w:rPr>
        <w:t xml:space="preserve">, </w:t>
      </w:r>
      <w:proofErr w:type="spellStart"/>
      <w:r w:rsidRPr="00BD6FD9">
        <w:rPr>
          <w:rFonts w:ascii="Century Gothic" w:hAnsi="Century Gothic"/>
          <w:sz w:val="22"/>
          <w:szCs w:val="22"/>
        </w:rPr>
        <w:t>fenomena</w:t>
      </w:r>
      <w:proofErr w:type="spellEnd"/>
      <w:r w:rsidRPr="00BD6FD9">
        <w:rPr>
          <w:rFonts w:ascii="Century Gothic" w:hAnsi="Century Gothic"/>
          <w:sz w:val="22"/>
          <w:szCs w:val="22"/>
        </w:rPr>
        <w:t xml:space="preserve"> </w:t>
      </w:r>
      <w:proofErr w:type="spellStart"/>
      <w:r w:rsidRPr="00BD6FD9">
        <w:rPr>
          <w:rFonts w:ascii="Century Gothic" w:hAnsi="Century Gothic"/>
          <w:sz w:val="22"/>
          <w:szCs w:val="22"/>
        </w:rPr>
        <w:t>keterlambatan</w:t>
      </w:r>
      <w:proofErr w:type="spellEnd"/>
      <w:r w:rsidRPr="00BD6FD9">
        <w:rPr>
          <w:rFonts w:ascii="Century Gothic" w:hAnsi="Century Gothic"/>
          <w:sz w:val="22"/>
          <w:szCs w:val="22"/>
        </w:rPr>
        <w:t xml:space="preserve"> </w:t>
      </w:r>
      <w:proofErr w:type="spellStart"/>
      <w:r w:rsidRPr="00BD6FD9">
        <w:rPr>
          <w:rFonts w:ascii="Century Gothic" w:hAnsi="Century Gothic"/>
          <w:sz w:val="22"/>
          <w:szCs w:val="22"/>
        </w:rPr>
        <w:t>publikasi</w:t>
      </w:r>
      <w:proofErr w:type="spellEnd"/>
      <w:r w:rsidRPr="00BD6FD9">
        <w:rPr>
          <w:rFonts w:ascii="Century Gothic" w:hAnsi="Century Gothic"/>
          <w:sz w:val="22"/>
          <w:szCs w:val="22"/>
        </w:rPr>
        <w:t xml:space="preserve"> </w:t>
      </w:r>
      <w:proofErr w:type="spellStart"/>
      <w:r w:rsidRPr="00BD6FD9">
        <w:rPr>
          <w:rFonts w:ascii="Century Gothic" w:hAnsi="Century Gothic"/>
          <w:sz w:val="22"/>
          <w:szCs w:val="22"/>
        </w:rPr>
        <w:t>laporan</w:t>
      </w:r>
      <w:proofErr w:type="spellEnd"/>
      <w:r w:rsidRPr="00BD6FD9">
        <w:rPr>
          <w:rFonts w:ascii="Century Gothic" w:hAnsi="Century Gothic"/>
          <w:sz w:val="22"/>
          <w:szCs w:val="22"/>
        </w:rPr>
        <w:t xml:space="preserve"> audit </w:t>
      </w:r>
      <w:proofErr w:type="spellStart"/>
      <w:r w:rsidRPr="00BD6FD9">
        <w:rPr>
          <w:rFonts w:ascii="Century Gothic" w:hAnsi="Century Gothic"/>
          <w:sz w:val="22"/>
          <w:szCs w:val="22"/>
        </w:rPr>
        <w:t>masih</w:t>
      </w:r>
      <w:proofErr w:type="spellEnd"/>
      <w:r w:rsidRPr="00BD6FD9">
        <w:rPr>
          <w:rFonts w:ascii="Century Gothic" w:hAnsi="Century Gothic"/>
          <w:sz w:val="22"/>
          <w:szCs w:val="22"/>
        </w:rPr>
        <w:t xml:space="preserve"> </w:t>
      </w:r>
      <w:proofErr w:type="spellStart"/>
      <w:r w:rsidRPr="00BD6FD9">
        <w:rPr>
          <w:rFonts w:ascii="Century Gothic" w:hAnsi="Century Gothic"/>
          <w:sz w:val="22"/>
          <w:szCs w:val="22"/>
        </w:rPr>
        <w:t>menjadi</w:t>
      </w:r>
      <w:proofErr w:type="spellEnd"/>
      <w:r w:rsidRPr="00BD6FD9">
        <w:rPr>
          <w:rFonts w:ascii="Century Gothic" w:hAnsi="Century Gothic"/>
          <w:sz w:val="22"/>
          <w:szCs w:val="22"/>
        </w:rPr>
        <w:t xml:space="preserve"> </w:t>
      </w:r>
      <w:proofErr w:type="spellStart"/>
      <w:r w:rsidRPr="00BD6FD9">
        <w:rPr>
          <w:rFonts w:ascii="Century Gothic" w:hAnsi="Century Gothic"/>
          <w:sz w:val="22"/>
          <w:szCs w:val="22"/>
        </w:rPr>
        <w:t>permasalahan</w:t>
      </w:r>
      <w:proofErr w:type="spellEnd"/>
      <w:r w:rsidRPr="00BD6FD9">
        <w:rPr>
          <w:rFonts w:ascii="Century Gothic" w:hAnsi="Century Gothic"/>
          <w:sz w:val="22"/>
          <w:szCs w:val="22"/>
        </w:rPr>
        <w:t xml:space="preserve"> </w:t>
      </w:r>
      <w:proofErr w:type="spellStart"/>
      <w:r w:rsidRPr="00BD6FD9">
        <w:rPr>
          <w:rFonts w:ascii="Century Gothic" w:hAnsi="Century Gothic"/>
          <w:sz w:val="22"/>
          <w:szCs w:val="22"/>
        </w:rPr>
        <w:t>nyata</w:t>
      </w:r>
      <w:proofErr w:type="spellEnd"/>
      <w:r w:rsidRPr="00BD6FD9">
        <w:rPr>
          <w:rFonts w:ascii="Century Gothic" w:hAnsi="Century Gothic"/>
          <w:sz w:val="22"/>
          <w:szCs w:val="22"/>
        </w:rPr>
        <w:t xml:space="preserve"> di Indonesia. </w:t>
      </w:r>
      <w:proofErr w:type="spellStart"/>
      <w:r w:rsidRPr="00BD6FD9">
        <w:rPr>
          <w:rFonts w:ascii="Century Gothic" w:hAnsi="Century Gothic"/>
          <w:sz w:val="22"/>
          <w:szCs w:val="22"/>
        </w:rPr>
        <w:t>Melalui</w:t>
      </w:r>
      <w:proofErr w:type="spellEnd"/>
      <w:r w:rsidRPr="00BD6FD9">
        <w:rPr>
          <w:rFonts w:ascii="Century Gothic" w:hAnsi="Century Gothic"/>
          <w:sz w:val="22"/>
          <w:szCs w:val="22"/>
        </w:rPr>
        <w:t xml:space="preserve"> </w:t>
      </w:r>
      <w:proofErr w:type="spellStart"/>
      <w:r w:rsidRPr="00BD6FD9">
        <w:rPr>
          <w:rFonts w:ascii="Century Gothic" w:hAnsi="Century Gothic"/>
          <w:sz w:val="22"/>
          <w:szCs w:val="22"/>
        </w:rPr>
        <w:t>laman</w:t>
      </w:r>
      <w:proofErr w:type="spellEnd"/>
      <w:r w:rsidRPr="00BD6FD9">
        <w:rPr>
          <w:rFonts w:ascii="Century Gothic" w:hAnsi="Century Gothic"/>
          <w:sz w:val="22"/>
          <w:szCs w:val="22"/>
        </w:rPr>
        <w:t xml:space="preserve"> </w:t>
      </w:r>
      <w:proofErr w:type="spellStart"/>
      <w:r w:rsidRPr="00BD6FD9">
        <w:rPr>
          <w:rFonts w:ascii="Century Gothic" w:hAnsi="Century Gothic"/>
          <w:sz w:val="22"/>
          <w:szCs w:val="22"/>
        </w:rPr>
        <w:t>resmi</w:t>
      </w:r>
      <w:proofErr w:type="spellEnd"/>
      <w:r w:rsidRPr="00BD6FD9">
        <w:rPr>
          <w:rFonts w:ascii="Century Gothic" w:hAnsi="Century Gothic"/>
          <w:sz w:val="22"/>
          <w:szCs w:val="22"/>
        </w:rPr>
        <w:t xml:space="preserve"> IDX, Bursa </w:t>
      </w:r>
      <w:proofErr w:type="spellStart"/>
      <w:r w:rsidRPr="00BD6FD9">
        <w:rPr>
          <w:rFonts w:ascii="Century Gothic" w:hAnsi="Century Gothic"/>
          <w:sz w:val="22"/>
          <w:szCs w:val="22"/>
        </w:rPr>
        <w:t>Efek</w:t>
      </w:r>
      <w:proofErr w:type="spellEnd"/>
      <w:r w:rsidRPr="00BD6FD9">
        <w:rPr>
          <w:rFonts w:ascii="Century Gothic" w:hAnsi="Century Gothic"/>
          <w:sz w:val="22"/>
          <w:szCs w:val="22"/>
        </w:rPr>
        <w:t xml:space="preserve"> Indonesia </w:t>
      </w:r>
      <w:proofErr w:type="spellStart"/>
      <w:r w:rsidRPr="00BD6FD9">
        <w:rPr>
          <w:rFonts w:ascii="Century Gothic" w:hAnsi="Century Gothic"/>
          <w:sz w:val="22"/>
          <w:szCs w:val="22"/>
        </w:rPr>
        <w:t>menyampaikan</w:t>
      </w:r>
      <w:proofErr w:type="spellEnd"/>
      <w:r w:rsidRPr="00BD6FD9">
        <w:rPr>
          <w:rFonts w:ascii="Century Gothic" w:hAnsi="Century Gothic"/>
          <w:sz w:val="22"/>
          <w:szCs w:val="22"/>
        </w:rPr>
        <w:t xml:space="preserve"> </w:t>
      </w:r>
      <w:proofErr w:type="spellStart"/>
      <w:r w:rsidRPr="00BD6FD9">
        <w:rPr>
          <w:rFonts w:ascii="Century Gothic" w:hAnsi="Century Gothic"/>
          <w:sz w:val="22"/>
          <w:szCs w:val="22"/>
        </w:rPr>
        <w:t>bahwa</w:t>
      </w:r>
      <w:proofErr w:type="spellEnd"/>
      <w:r w:rsidRPr="00BD6FD9">
        <w:rPr>
          <w:rFonts w:ascii="Century Gothic" w:hAnsi="Century Gothic"/>
          <w:sz w:val="22"/>
          <w:szCs w:val="22"/>
        </w:rPr>
        <w:t xml:space="preserve"> pada </w:t>
      </w:r>
      <w:proofErr w:type="spellStart"/>
      <w:r w:rsidRPr="00BD6FD9">
        <w:rPr>
          <w:rFonts w:ascii="Century Gothic" w:hAnsi="Century Gothic"/>
          <w:sz w:val="22"/>
          <w:szCs w:val="22"/>
        </w:rPr>
        <w:t>tahun</w:t>
      </w:r>
      <w:proofErr w:type="spellEnd"/>
      <w:r w:rsidRPr="00BD6FD9">
        <w:rPr>
          <w:rFonts w:ascii="Century Gothic" w:hAnsi="Century Gothic"/>
          <w:sz w:val="22"/>
          <w:szCs w:val="22"/>
        </w:rPr>
        <w:t xml:space="preserve"> </w:t>
      </w:r>
      <w:proofErr w:type="spellStart"/>
      <w:r w:rsidRPr="00BD6FD9">
        <w:rPr>
          <w:rFonts w:ascii="Century Gothic" w:hAnsi="Century Gothic"/>
          <w:sz w:val="22"/>
          <w:szCs w:val="22"/>
        </w:rPr>
        <w:t>fiskal</w:t>
      </w:r>
      <w:proofErr w:type="spellEnd"/>
      <w:r w:rsidRPr="00BD6FD9">
        <w:rPr>
          <w:rFonts w:ascii="Century Gothic" w:hAnsi="Century Gothic"/>
          <w:sz w:val="22"/>
          <w:szCs w:val="22"/>
        </w:rPr>
        <w:t xml:space="preserve"> 2022 </w:t>
      </w:r>
      <w:proofErr w:type="spellStart"/>
      <w:r w:rsidRPr="00BD6FD9">
        <w:rPr>
          <w:rFonts w:ascii="Century Gothic" w:hAnsi="Century Gothic"/>
          <w:sz w:val="22"/>
          <w:szCs w:val="22"/>
        </w:rPr>
        <w:t>terdapat</w:t>
      </w:r>
      <w:proofErr w:type="spellEnd"/>
      <w:r w:rsidRPr="00BD6FD9">
        <w:rPr>
          <w:rFonts w:ascii="Century Gothic" w:hAnsi="Century Gothic"/>
          <w:sz w:val="22"/>
          <w:szCs w:val="22"/>
        </w:rPr>
        <w:t xml:space="preserve"> 61 </w:t>
      </w:r>
      <w:proofErr w:type="spellStart"/>
      <w:r w:rsidRPr="00BD6FD9">
        <w:rPr>
          <w:rFonts w:ascii="Century Gothic" w:hAnsi="Century Gothic"/>
          <w:sz w:val="22"/>
          <w:szCs w:val="22"/>
        </w:rPr>
        <w:t>perusahaan</w:t>
      </w:r>
      <w:proofErr w:type="spellEnd"/>
      <w:r w:rsidRPr="00BD6FD9">
        <w:rPr>
          <w:rFonts w:ascii="Century Gothic" w:hAnsi="Century Gothic"/>
          <w:sz w:val="22"/>
          <w:szCs w:val="22"/>
        </w:rPr>
        <w:t xml:space="preserve"> yang </w:t>
      </w:r>
      <w:proofErr w:type="spellStart"/>
      <w:r w:rsidRPr="00BD6FD9">
        <w:rPr>
          <w:rFonts w:ascii="Century Gothic" w:hAnsi="Century Gothic"/>
          <w:sz w:val="22"/>
          <w:szCs w:val="22"/>
        </w:rPr>
        <w:t>terlambat</w:t>
      </w:r>
      <w:proofErr w:type="spellEnd"/>
      <w:r w:rsidRPr="00BD6FD9">
        <w:rPr>
          <w:rFonts w:ascii="Century Gothic" w:hAnsi="Century Gothic"/>
          <w:sz w:val="22"/>
          <w:szCs w:val="22"/>
        </w:rPr>
        <w:t xml:space="preserve"> </w:t>
      </w:r>
      <w:proofErr w:type="spellStart"/>
      <w:r w:rsidRPr="00BD6FD9">
        <w:rPr>
          <w:rFonts w:ascii="Century Gothic" w:hAnsi="Century Gothic"/>
          <w:sz w:val="22"/>
          <w:szCs w:val="22"/>
        </w:rPr>
        <w:t>menyampaikan</w:t>
      </w:r>
      <w:proofErr w:type="spellEnd"/>
      <w:r w:rsidRPr="00BD6FD9">
        <w:rPr>
          <w:rFonts w:ascii="Century Gothic" w:hAnsi="Century Gothic"/>
          <w:sz w:val="22"/>
          <w:szCs w:val="22"/>
        </w:rPr>
        <w:t xml:space="preserve"> </w:t>
      </w:r>
      <w:proofErr w:type="spellStart"/>
      <w:r w:rsidRPr="00BD6FD9">
        <w:rPr>
          <w:rFonts w:ascii="Century Gothic" w:hAnsi="Century Gothic"/>
          <w:sz w:val="22"/>
          <w:szCs w:val="22"/>
        </w:rPr>
        <w:t>laporan</w:t>
      </w:r>
      <w:proofErr w:type="spellEnd"/>
      <w:r w:rsidRPr="00BD6FD9">
        <w:rPr>
          <w:rFonts w:ascii="Century Gothic" w:hAnsi="Century Gothic"/>
          <w:sz w:val="22"/>
          <w:szCs w:val="22"/>
        </w:rPr>
        <w:t xml:space="preserve"> </w:t>
      </w:r>
      <w:proofErr w:type="spellStart"/>
      <w:r w:rsidRPr="00BD6FD9">
        <w:rPr>
          <w:rFonts w:ascii="Century Gothic" w:hAnsi="Century Gothic"/>
          <w:sz w:val="22"/>
          <w:szCs w:val="22"/>
        </w:rPr>
        <w:t>auditan</w:t>
      </w:r>
      <w:proofErr w:type="spellEnd"/>
      <w:r w:rsidRPr="00BD6FD9">
        <w:rPr>
          <w:rFonts w:ascii="Century Gothic" w:hAnsi="Century Gothic"/>
          <w:sz w:val="22"/>
          <w:szCs w:val="22"/>
        </w:rPr>
        <w:t xml:space="preserve">, </w:t>
      </w:r>
      <w:proofErr w:type="spellStart"/>
      <w:r w:rsidRPr="00BD6FD9">
        <w:rPr>
          <w:rFonts w:ascii="Century Gothic" w:hAnsi="Century Gothic"/>
          <w:sz w:val="22"/>
          <w:szCs w:val="22"/>
        </w:rPr>
        <w:t>meningkat</w:t>
      </w:r>
      <w:proofErr w:type="spellEnd"/>
      <w:r w:rsidRPr="00BD6FD9">
        <w:rPr>
          <w:rFonts w:ascii="Century Gothic" w:hAnsi="Century Gothic"/>
          <w:sz w:val="22"/>
          <w:szCs w:val="22"/>
        </w:rPr>
        <w:t xml:space="preserve"> </w:t>
      </w:r>
      <w:proofErr w:type="spellStart"/>
      <w:r w:rsidRPr="00BD6FD9">
        <w:rPr>
          <w:rFonts w:ascii="Century Gothic" w:hAnsi="Century Gothic"/>
          <w:sz w:val="22"/>
          <w:szCs w:val="22"/>
        </w:rPr>
        <w:t>menjadi</w:t>
      </w:r>
      <w:proofErr w:type="spellEnd"/>
      <w:r w:rsidRPr="00BD6FD9">
        <w:rPr>
          <w:rFonts w:ascii="Century Gothic" w:hAnsi="Century Gothic"/>
          <w:sz w:val="22"/>
          <w:szCs w:val="22"/>
        </w:rPr>
        <w:t xml:space="preserve"> 129 </w:t>
      </w:r>
      <w:proofErr w:type="spellStart"/>
      <w:r w:rsidRPr="00BD6FD9">
        <w:rPr>
          <w:rFonts w:ascii="Century Gothic" w:hAnsi="Century Gothic"/>
          <w:sz w:val="22"/>
          <w:szCs w:val="22"/>
        </w:rPr>
        <w:t>perusahaan</w:t>
      </w:r>
      <w:proofErr w:type="spellEnd"/>
      <w:r w:rsidRPr="00BD6FD9">
        <w:rPr>
          <w:rFonts w:ascii="Century Gothic" w:hAnsi="Century Gothic"/>
          <w:sz w:val="22"/>
          <w:szCs w:val="22"/>
        </w:rPr>
        <w:t xml:space="preserve"> pada </w:t>
      </w:r>
      <w:proofErr w:type="spellStart"/>
      <w:r w:rsidRPr="00BD6FD9">
        <w:rPr>
          <w:rFonts w:ascii="Century Gothic" w:hAnsi="Century Gothic"/>
          <w:sz w:val="22"/>
          <w:szCs w:val="22"/>
        </w:rPr>
        <w:t>tahun</w:t>
      </w:r>
      <w:proofErr w:type="spellEnd"/>
      <w:r w:rsidRPr="00BD6FD9">
        <w:rPr>
          <w:rFonts w:ascii="Century Gothic" w:hAnsi="Century Gothic"/>
          <w:sz w:val="22"/>
          <w:szCs w:val="22"/>
        </w:rPr>
        <w:t xml:space="preserve"> 2023, dan pada </w:t>
      </w:r>
      <w:proofErr w:type="spellStart"/>
      <w:r w:rsidRPr="00BD6FD9">
        <w:rPr>
          <w:rFonts w:ascii="Century Gothic" w:hAnsi="Century Gothic"/>
          <w:sz w:val="22"/>
          <w:szCs w:val="22"/>
        </w:rPr>
        <w:t>tahun</w:t>
      </w:r>
      <w:proofErr w:type="spellEnd"/>
      <w:r w:rsidRPr="00BD6FD9">
        <w:rPr>
          <w:rFonts w:ascii="Century Gothic" w:hAnsi="Century Gothic"/>
          <w:sz w:val="22"/>
          <w:szCs w:val="22"/>
        </w:rPr>
        <w:t xml:space="preserve"> 2024 </w:t>
      </w:r>
      <w:proofErr w:type="spellStart"/>
      <w:r w:rsidRPr="00BD6FD9">
        <w:rPr>
          <w:rFonts w:ascii="Century Gothic" w:hAnsi="Century Gothic"/>
          <w:sz w:val="22"/>
          <w:szCs w:val="22"/>
        </w:rPr>
        <w:t>tercatat</w:t>
      </w:r>
      <w:proofErr w:type="spellEnd"/>
      <w:r w:rsidRPr="00BD6FD9">
        <w:rPr>
          <w:rFonts w:ascii="Century Gothic" w:hAnsi="Century Gothic"/>
          <w:sz w:val="22"/>
          <w:szCs w:val="22"/>
        </w:rPr>
        <w:t xml:space="preserve"> 128 </w:t>
      </w:r>
      <w:proofErr w:type="spellStart"/>
      <w:r w:rsidRPr="00BD6FD9">
        <w:rPr>
          <w:rFonts w:ascii="Century Gothic" w:hAnsi="Century Gothic"/>
          <w:sz w:val="22"/>
          <w:szCs w:val="22"/>
        </w:rPr>
        <w:t>perusahaan</w:t>
      </w:r>
      <w:proofErr w:type="spellEnd"/>
      <w:r w:rsidRPr="00BD6FD9">
        <w:rPr>
          <w:rFonts w:ascii="Century Gothic" w:hAnsi="Century Gothic"/>
          <w:sz w:val="22"/>
          <w:szCs w:val="22"/>
        </w:rPr>
        <w:t xml:space="preserve"> </w:t>
      </w:r>
      <w:proofErr w:type="spellStart"/>
      <w:r w:rsidRPr="00BD6FD9">
        <w:rPr>
          <w:rFonts w:ascii="Century Gothic" w:hAnsi="Century Gothic"/>
          <w:sz w:val="22"/>
          <w:szCs w:val="22"/>
        </w:rPr>
        <w:t>belum</w:t>
      </w:r>
      <w:proofErr w:type="spellEnd"/>
      <w:r w:rsidRPr="00BD6FD9">
        <w:rPr>
          <w:rFonts w:ascii="Century Gothic" w:hAnsi="Century Gothic"/>
          <w:sz w:val="22"/>
          <w:szCs w:val="22"/>
        </w:rPr>
        <w:t xml:space="preserve"> </w:t>
      </w:r>
      <w:proofErr w:type="spellStart"/>
      <w:r w:rsidRPr="00BD6FD9">
        <w:rPr>
          <w:rFonts w:ascii="Century Gothic" w:hAnsi="Century Gothic"/>
          <w:sz w:val="22"/>
          <w:szCs w:val="22"/>
        </w:rPr>
        <w:t>menyampaikan</w:t>
      </w:r>
      <w:proofErr w:type="spellEnd"/>
      <w:r w:rsidRPr="00BD6FD9">
        <w:rPr>
          <w:rFonts w:ascii="Century Gothic" w:hAnsi="Century Gothic"/>
          <w:sz w:val="22"/>
          <w:szCs w:val="22"/>
        </w:rPr>
        <w:t xml:space="preserve"> </w:t>
      </w:r>
      <w:proofErr w:type="spellStart"/>
      <w:r w:rsidRPr="00BD6FD9">
        <w:rPr>
          <w:rFonts w:ascii="Century Gothic" w:hAnsi="Century Gothic"/>
          <w:sz w:val="22"/>
          <w:szCs w:val="22"/>
        </w:rPr>
        <w:t>laporan</w:t>
      </w:r>
      <w:proofErr w:type="spellEnd"/>
      <w:r w:rsidRPr="00BD6FD9">
        <w:rPr>
          <w:rFonts w:ascii="Century Gothic" w:hAnsi="Century Gothic"/>
          <w:sz w:val="22"/>
          <w:szCs w:val="22"/>
        </w:rPr>
        <w:t xml:space="preserve"> </w:t>
      </w:r>
      <w:proofErr w:type="spellStart"/>
      <w:r w:rsidRPr="00BD6FD9">
        <w:rPr>
          <w:rFonts w:ascii="Century Gothic" w:hAnsi="Century Gothic"/>
          <w:sz w:val="22"/>
          <w:szCs w:val="22"/>
        </w:rPr>
        <w:t>tahunan</w:t>
      </w:r>
      <w:proofErr w:type="spellEnd"/>
      <w:r w:rsidRPr="00BD6FD9">
        <w:rPr>
          <w:rFonts w:ascii="Century Gothic" w:hAnsi="Century Gothic"/>
          <w:sz w:val="22"/>
          <w:szCs w:val="22"/>
        </w:rPr>
        <w:t xml:space="preserve"> per 31 </w:t>
      </w:r>
      <w:proofErr w:type="spellStart"/>
      <w:r w:rsidRPr="00BD6FD9">
        <w:rPr>
          <w:rFonts w:ascii="Century Gothic" w:hAnsi="Century Gothic"/>
          <w:sz w:val="22"/>
          <w:szCs w:val="22"/>
        </w:rPr>
        <w:t>Desember</w:t>
      </w:r>
      <w:proofErr w:type="spellEnd"/>
      <w:r w:rsidRPr="00BD6FD9">
        <w:rPr>
          <w:rFonts w:ascii="Century Gothic" w:hAnsi="Century Gothic"/>
          <w:sz w:val="22"/>
          <w:szCs w:val="22"/>
        </w:rPr>
        <w:t xml:space="preserve"> 2024 (Bursa </w:t>
      </w:r>
      <w:proofErr w:type="spellStart"/>
      <w:r w:rsidRPr="00BD6FD9">
        <w:rPr>
          <w:rFonts w:ascii="Century Gothic" w:hAnsi="Century Gothic"/>
          <w:sz w:val="22"/>
          <w:szCs w:val="22"/>
        </w:rPr>
        <w:t>Efek</w:t>
      </w:r>
      <w:proofErr w:type="spellEnd"/>
      <w:r w:rsidRPr="00BD6FD9">
        <w:rPr>
          <w:rFonts w:ascii="Century Gothic" w:hAnsi="Century Gothic"/>
          <w:sz w:val="22"/>
          <w:szCs w:val="22"/>
        </w:rPr>
        <w:t xml:space="preserve"> Indonesia, 2024). Fakta </w:t>
      </w:r>
      <w:proofErr w:type="spellStart"/>
      <w:r w:rsidRPr="00BD6FD9">
        <w:rPr>
          <w:rFonts w:ascii="Century Gothic" w:hAnsi="Century Gothic"/>
          <w:sz w:val="22"/>
          <w:szCs w:val="22"/>
        </w:rPr>
        <w:t>ini</w:t>
      </w:r>
      <w:proofErr w:type="spellEnd"/>
      <w:r w:rsidRPr="00BD6FD9">
        <w:rPr>
          <w:rFonts w:ascii="Century Gothic" w:hAnsi="Century Gothic"/>
          <w:sz w:val="22"/>
          <w:szCs w:val="22"/>
        </w:rPr>
        <w:t xml:space="preserve"> </w:t>
      </w:r>
      <w:proofErr w:type="spellStart"/>
      <w:r w:rsidRPr="00BD6FD9">
        <w:rPr>
          <w:rFonts w:ascii="Century Gothic" w:hAnsi="Century Gothic"/>
          <w:sz w:val="22"/>
          <w:szCs w:val="22"/>
        </w:rPr>
        <w:t>menunjukkan</w:t>
      </w:r>
      <w:proofErr w:type="spellEnd"/>
      <w:r w:rsidRPr="00BD6FD9">
        <w:rPr>
          <w:rFonts w:ascii="Century Gothic" w:hAnsi="Century Gothic"/>
          <w:sz w:val="22"/>
          <w:szCs w:val="22"/>
        </w:rPr>
        <w:t xml:space="preserve"> </w:t>
      </w:r>
      <w:proofErr w:type="spellStart"/>
      <w:r w:rsidRPr="00BD6FD9">
        <w:rPr>
          <w:rFonts w:ascii="Century Gothic" w:hAnsi="Century Gothic"/>
          <w:sz w:val="22"/>
          <w:szCs w:val="22"/>
        </w:rPr>
        <w:t>bahwa</w:t>
      </w:r>
      <w:proofErr w:type="spellEnd"/>
      <w:r w:rsidRPr="00BD6FD9">
        <w:rPr>
          <w:rFonts w:ascii="Century Gothic" w:hAnsi="Century Gothic"/>
          <w:sz w:val="22"/>
          <w:szCs w:val="22"/>
        </w:rPr>
        <w:t xml:space="preserve"> </w:t>
      </w:r>
      <w:proofErr w:type="spellStart"/>
      <w:r w:rsidRPr="00BD6FD9">
        <w:rPr>
          <w:rFonts w:ascii="Century Gothic" w:hAnsi="Century Gothic"/>
          <w:sz w:val="22"/>
          <w:szCs w:val="22"/>
        </w:rPr>
        <w:t>permasalahan</w:t>
      </w:r>
      <w:proofErr w:type="spellEnd"/>
      <w:r w:rsidRPr="00BD6FD9">
        <w:rPr>
          <w:rFonts w:ascii="Century Gothic" w:hAnsi="Century Gothic"/>
          <w:sz w:val="22"/>
          <w:szCs w:val="22"/>
        </w:rPr>
        <w:t xml:space="preserve"> </w:t>
      </w:r>
      <w:r w:rsidRPr="00BD6FD9">
        <w:rPr>
          <w:rFonts w:ascii="Century Gothic" w:hAnsi="Century Gothic"/>
          <w:i/>
          <w:iCs/>
          <w:sz w:val="22"/>
          <w:szCs w:val="22"/>
        </w:rPr>
        <w:t>audit report lag</w:t>
      </w:r>
      <w:r w:rsidRPr="00BD6FD9">
        <w:rPr>
          <w:rFonts w:ascii="Century Gothic" w:hAnsi="Century Gothic"/>
          <w:sz w:val="22"/>
          <w:szCs w:val="22"/>
        </w:rPr>
        <w:t xml:space="preserve"> </w:t>
      </w:r>
      <w:proofErr w:type="spellStart"/>
      <w:r w:rsidRPr="00BD6FD9">
        <w:rPr>
          <w:rFonts w:ascii="Century Gothic" w:hAnsi="Century Gothic"/>
          <w:sz w:val="22"/>
          <w:szCs w:val="22"/>
        </w:rPr>
        <w:t>masih</w:t>
      </w:r>
      <w:proofErr w:type="spellEnd"/>
      <w:r w:rsidRPr="00BD6FD9">
        <w:rPr>
          <w:rFonts w:ascii="Century Gothic" w:hAnsi="Century Gothic"/>
          <w:sz w:val="22"/>
          <w:szCs w:val="22"/>
        </w:rPr>
        <w:t xml:space="preserve"> </w:t>
      </w:r>
      <w:proofErr w:type="spellStart"/>
      <w:r w:rsidRPr="00BD6FD9">
        <w:rPr>
          <w:rFonts w:ascii="Century Gothic" w:hAnsi="Century Gothic"/>
          <w:sz w:val="22"/>
          <w:szCs w:val="22"/>
        </w:rPr>
        <w:t>menjadi</w:t>
      </w:r>
      <w:proofErr w:type="spellEnd"/>
      <w:r w:rsidRPr="00BD6FD9">
        <w:rPr>
          <w:rFonts w:ascii="Century Gothic" w:hAnsi="Century Gothic"/>
          <w:sz w:val="22"/>
          <w:szCs w:val="22"/>
        </w:rPr>
        <w:t xml:space="preserve"> </w:t>
      </w:r>
      <w:proofErr w:type="spellStart"/>
      <w:r w:rsidRPr="00BD6FD9">
        <w:rPr>
          <w:rFonts w:ascii="Century Gothic" w:hAnsi="Century Gothic"/>
          <w:sz w:val="22"/>
          <w:szCs w:val="22"/>
        </w:rPr>
        <w:t>isu</w:t>
      </w:r>
      <w:proofErr w:type="spellEnd"/>
      <w:r w:rsidRPr="00BD6FD9">
        <w:rPr>
          <w:rFonts w:ascii="Century Gothic" w:hAnsi="Century Gothic"/>
          <w:sz w:val="22"/>
          <w:szCs w:val="22"/>
        </w:rPr>
        <w:t xml:space="preserve"> </w:t>
      </w:r>
      <w:r w:rsidR="00D33BBF">
        <w:rPr>
          <w:rFonts w:ascii="Century Gothic" w:hAnsi="Century Gothic"/>
          <w:sz w:val="22"/>
          <w:szCs w:val="22"/>
        </w:rPr>
        <w:t>actual.</w:t>
      </w:r>
    </w:p>
    <w:p w14:paraId="2E86E5AC" w14:textId="4B3B9CCE" w:rsidR="00D33BBF" w:rsidRPr="00D33BBF" w:rsidRDefault="002F2DE6" w:rsidP="00D33BBF">
      <w:pPr>
        <w:pStyle w:val="Caption"/>
        <w:keepNext/>
        <w:spacing w:before="120" w:after="0"/>
        <w:jc w:val="center"/>
        <w:rPr>
          <w:rFonts w:ascii="Century Gothic" w:hAnsi="Century Gothic" w:cs="Times New Roman"/>
          <w:b/>
          <w:bCs/>
          <w:color w:val="000000" w:themeColor="text1"/>
          <w:lang w:val="en-US"/>
        </w:rPr>
      </w:pPr>
      <w:r w:rsidRPr="00D33BBF">
        <w:rPr>
          <w:rFonts w:ascii="Century Gothic" w:hAnsi="Century Gothic" w:cs="Times New Roman"/>
          <w:b/>
          <w:bCs/>
          <w:color w:val="000000" w:themeColor="text1"/>
        </w:rPr>
        <w:t xml:space="preserve">Tabel </w:t>
      </w:r>
      <w:r w:rsidRPr="00D33BBF">
        <w:rPr>
          <w:rFonts w:ascii="Century Gothic" w:hAnsi="Century Gothic" w:cs="Times New Roman"/>
          <w:b/>
          <w:bCs/>
          <w:color w:val="000000" w:themeColor="text1"/>
        </w:rPr>
        <w:fldChar w:fldCharType="begin"/>
      </w:r>
      <w:r w:rsidRPr="00D33BBF">
        <w:rPr>
          <w:rFonts w:ascii="Century Gothic" w:hAnsi="Century Gothic" w:cs="Times New Roman"/>
          <w:b/>
          <w:bCs/>
          <w:color w:val="000000" w:themeColor="text1"/>
        </w:rPr>
        <w:instrText xml:space="preserve"> SEQ Tabel \* ARABIC </w:instrText>
      </w:r>
      <w:r w:rsidRPr="00D33BBF">
        <w:rPr>
          <w:rFonts w:ascii="Century Gothic" w:hAnsi="Century Gothic" w:cs="Times New Roman"/>
          <w:b/>
          <w:bCs/>
          <w:color w:val="000000" w:themeColor="text1"/>
        </w:rPr>
        <w:fldChar w:fldCharType="separate"/>
      </w:r>
      <w:r w:rsidRPr="00D33BBF">
        <w:rPr>
          <w:rFonts w:ascii="Century Gothic" w:hAnsi="Century Gothic" w:cs="Times New Roman"/>
          <w:b/>
          <w:bCs/>
          <w:noProof/>
          <w:color w:val="000000" w:themeColor="text1"/>
        </w:rPr>
        <w:t>1</w:t>
      </w:r>
      <w:r w:rsidRPr="00D33BBF">
        <w:rPr>
          <w:rFonts w:ascii="Century Gothic" w:hAnsi="Century Gothic" w:cs="Times New Roman"/>
          <w:b/>
          <w:bCs/>
          <w:color w:val="000000" w:themeColor="text1"/>
        </w:rPr>
        <w:fldChar w:fldCharType="end"/>
      </w:r>
      <w:r w:rsidRPr="00D33BBF">
        <w:rPr>
          <w:rFonts w:ascii="Century Gothic" w:hAnsi="Century Gothic" w:cs="Times New Roman"/>
          <w:b/>
          <w:bCs/>
          <w:color w:val="000000" w:themeColor="text1"/>
          <w:lang w:val="en-US"/>
        </w:rPr>
        <w:t xml:space="preserve">. Daftar </w:t>
      </w:r>
      <w:proofErr w:type="spellStart"/>
      <w:r w:rsidRPr="00D33BBF">
        <w:rPr>
          <w:rFonts w:ascii="Century Gothic" w:hAnsi="Century Gothic" w:cs="Times New Roman"/>
          <w:b/>
          <w:bCs/>
          <w:color w:val="000000" w:themeColor="text1"/>
          <w:lang w:val="en-US"/>
        </w:rPr>
        <w:t>sektor</w:t>
      </w:r>
      <w:proofErr w:type="spellEnd"/>
      <w:r w:rsidRPr="00D33BBF">
        <w:rPr>
          <w:rFonts w:ascii="Century Gothic" w:hAnsi="Century Gothic" w:cs="Times New Roman"/>
          <w:b/>
          <w:bCs/>
          <w:color w:val="000000" w:themeColor="text1"/>
          <w:lang w:val="en-US"/>
        </w:rPr>
        <w:t xml:space="preserve"> yang </w:t>
      </w:r>
      <w:proofErr w:type="spellStart"/>
      <w:r w:rsidRPr="00D33BBF">
        <w:rPr>
          <w:rFonts w:ascii="Century Gothic" w:hAnsi="Century Gothic" w:cs="Times New Roman"/>
          <w:b/>
          <w:bCs/>
          <w:color w:val="000000" w:themeColor="text1"/>
          <w:lang w:val="en-US"/>
        </w:rPr>
        <w:t>mengalami</w:t>
      </w:r>
      <w:proofErr w:type="spellEnd"/>
      <w:r w:rsidRPr="00D33BBF">
        <w:rPr>
          <w:rFonts w:ascii="Century Gothic" w:hAnsi="Century Gothic" w:cs="Times New Roman"/>
          <w:b/>
          <w:bCs/>
          <w:color w:val="000000" w:themeColor="text1"/>
          <w:lang w:val="en-US"/>
        </w:rPr>
        <w:t xml:space="preserve"> audit report lag </w:t>
      </w:r>
      <w:proofErr w:type="spellStart"/>
      <w:r w:rsidRPr="00D33BBF">
        <w:rPr>
          <w:rFonts w:ascii="Century Gothic" w:hAnsi="Century Gothic" w:cs="Times New Roman"/>
          <w:b/>
          <w:bCs/>
          <w:color w:val="000000" w:themeColor="text1"/>
          <w:lang w:val="en-US"/>
        </w:rPr>
        <w:t>lebih</w:t>
      </w:r>
      <w:proofErr w:type="spellEnd"/>
      <w:r w:rsidRPr="00D33BBF">
        <w:rPr>
          <w:rFonts w:ascii="Century Gothic" w:hAnsi="Century Gothic" w:cs="Times New Roman"/>
          <w:b/>
          <w:bCs/>
          <w:color w:val="000000" w:themeColor="text1"/>
          <w:lang w:val="en-US"/>
        </w:rPr>
        <w:t xml:space="preserve"> </w:t>
      </w:r>
      <w:proofErr w:type="spellStart"/>
      <w:r w:rsidRPr="00D33BBF">
        <w:rPr>
          <w:rFonts w:ascii="Century Gothic" w:hAnsi="Century Gothic" w:cs="Times New Roman"/>
          <w:b/>
          <w:bCs/>
          <w:color w:val="000000" w:themeColor="text1"/>
          <w:lang w:val="en-US"/>
        </w:rPr>
        <w:t>dari</w:t>
      </w:r>
      <w:proofErr w:type="spellEnd"/>
      <w:r w:rsidRPr="00D33BBF">
        <w:rPr>
          <w:rFonts w:ascii="Century Gothic" w:hAnsi="Century Gothic" w:cs="Times New Roman"/>
          <w:b/>
          <w:bCs/>
          <w:color w:val="000000" w:themeColor="text1"/>
          <w:lang w:val="en-US"/>
        </w:rPr>
        <w:t xml:space="preserve"> 90 </w:t>
      </w:r>
      <w:proofErr w:type="spellStart"/>
      <w:r w:rsidRPr="00D33BBF">
        <w:rPr>
          <w:rFonts w:ascii="Century Gothic" w:hAnsi="Century Gothic" w:cs="Times New Roman"/>
          <w:b/>
          <w:bCs/>
          <w:color w:val="000000" w:themeColor="text1"/>
          <w:lang w:val="en-US"/>
        </w:rPr>
        <w:t>hari</w:t>
      </w:r>
      <w:proofErr w:type="spellEnd"/>
    </w:p>
    <w:tbl>
      <w:tblPr>
        <w:tblW w:w="18258" w:type="dxa"/>
        <w:tblInd w:w="137" w:type="dxa"/>
        <w:tblLook w:val="04A0" w:firstRow="1" w:lastRow="0" w:firstColumn="1" w:lastColumn="0" w:noHBand="0" w:noVBand="1"/>
      </w:tblPr>
      <w:tblGrid>
        <w:gridCol w:w="576"/>
        <w:gridCol w:w="2882"/>
        <w:gridCol w:w="720"/>
        <w:gridCol w:w="709"/>
        <w:gridCol w:w="863"/>
        <w:gridCol w:w="1528"/>
        <w:gridCol w:w="1369"/>
        <w:gridCol w:w="9850"/>
      </w:tblGrid>
      <w:tr w:rsidR="00D33BBF" w:rsidRPr="00BD6FD9" w14:paraId="739CAF76" w14:textId="77777777" w:rsidTr="00D631C7">
        <w:trPr>
          <w:gridAfter w:val="1"/>
          <w:wAfter w:w="9850" w:type="dxa"/>
          <w:trHeight w:val="501"/>
        </w:trPr>
        <w:tc>
          <w:tcPr>
            <w:tcW w:w="576" w:type="dxa"/>
            <w:vMerge w:val="restart"/>
            <w:tcBorders>
              <w:top w:val="single" w:sz="4" w:space="0" w:color="auto"/>
              <w:left w:val="single" w:sz="4" w:space="0" w:color="auto"/>
              <w:bottom w:val="single" w:sz="4" w:space="0" w:color="auto"/>
              <w:right w:val="single" w:sz="4" w:space="0" w:color="auto"/>
            </w:tcBorders>
            <w:vAlign w:val="center"/>
            <w:hideMark/>
          </w:tcPr>
          <w:p w14:paraId="32A55891" w14:textId="72F69833" w:rsidR="00D33BBF" w:rsidRPr="00BD6FD9" w:rsidRDefault="00D33BBF" w:rsidP="00F4116A">
            <w:pPr>
              <w:widowControl w:val="0"/>
              <w:spacing w:line="276" w:lineRule="auto"/>
              <w:jc w:val="center"/>
              <w:rPr>
                <w:rFonts w:ascii="Century Gothic" w:hAnsi="Century Gothic"/>
                <w:b/>
                <w:bCs/>
                <w:color w:val="000000"/>
                <w:sz w:val="22"/>
                <w:szCs w:val="22"/>
                <w:lang w:eastAsia="en-ZA"/>
              </w:rPr>
            </w:pPr>
            <w:r w:rsidRPr="00BD6FD9">
              <w:rPr>
                <w:rFonts w:ascii="Century Gothic" w:hAnsi="Century Gothic"/>
                <w:b/>
                <w:bCs/>
                <w:color w:val="000000"/>
                <w:sz w:val="22"/>
                <w:szCs w:val="22"/>
                <w:lang w:eastAsia="en-ZA"/>
              </w:rPr>
              <w:t>N</w:t>
            </w:r>
            <w:r>
              <w:rPr>
                <w:rFonts w:ascii="Century Gothic" w:hAnsi="Century Gothic"/>
                <w:b/>
                <w:bCs/>
                <w:color w:val="000000"/>
                <w:sz w:val="22"/>
                <w:szCs w:val="22"/>
                <w:lang w:eastAsia="en-ZA"/>
              </w:rPr>
              <w:t>o</w:t>
            </w:r>
          </w:p>
        </w:tc>
        <w:tc>
          <w:tcPr>
            <w:tcW w:w="2882" w:type="dxa"/>
            <w:vMerge w:val="restart"/>
            <w:tcBorders>
              <w:top w:val="single" w:sz="4" w:space="0" w:color="auto"/>
              <w:left w:val="single" w:sz="4" w:space="0" w:color="auto"/>
              <w:bottom w:val="single" w:sz="4" w:space="0" w:color="auto"/>
              <w:right w:val="single" w:sz="4" w:space="0" w:color="auto"/>
            </w:tcBorders>
            <w:vAlign w:val="center"/>
            <w:hideMark/>
          </w:tcPr>
          <w:p w14:paraId="0C43724B" w14:textId="77777777" w:rsidR="00D33BBF" w:rsidRPr="00BD6FD9" w:rsidRDefault="00D33BBF" w:rsidP="00F4116A">
            <w:pPr>
              <w:widowControl w:val="0"/>
              <w:spacing w:line="276" w:lineRule="auto"/>
              <w:jc w:val="center"/>
              <w:rPr>
                <w:rFonts w:ascii="Century Gothic" w:hAnsi="Century Gothic"/>
                <w:b/>
                <w:bCs/>
                <w:color w:val="000000"/>
                <w:sz w:val="22"/>
                <w:szCs w:val="22"/>
                <w:lang w:eastAsia="en-ZA"/>
              </w:rPr>
            </w:pPr>
            <w:r w:rsidRPr="00BD6FD9">
              <w:rPr>
                <w:rFonts w:ascii="Century Gothic" w:hAnsi="Century Gothic"/>
                <w:b/>
                <w:bCs/>
                <w:color w:val="000000"/>
                <w:sz w:val="22"/>
                <w:szCs w:val="22"/>
                <w:lang w:eastAsia="en-ZA"/>
              </w:rPr>
              <w:t>Sektor</w:t>
            </w:r>
          </w:p>
        </w:tc>
        <w:tc>
          <w:tcPr>
            <w:tcW w:w="2292" w:type="dxa"/>
            <w:gridSpan w:val="3"/>
            <w:vMerge w:val="restart"/>
            <w:tcBorders>
              <w:top w:val="single" w:sz="4" w:space="0" w:color="auto"/>
              <w:left w:val="single" w:sz="4" w:space="0" w:color="auto"/>
              <w:bottom w:val="single" w:sz="4" w:space="0" w:color="auto"/>
              <w:right w:val="single" w:sz="4" w:space="0" w:color="auto"/>
            </w:tcBorders>
            <w:vAlign w:val="center"/>
            <w:hideMark/>
          </w:tcPr>
          <w:p w14:paraId="128462E4" w14:textId="77777777" w:rsidR="00D33BBF" w:rsidRPr="00BD6FD9" w:rsidRDefault="00D33BBF" w:rsidP="00F4116A">
            <w:pPr>
              <w:widowControl w:val="0"/>
              <w:spacing w:line="276" w:lineRule="auto"/>
              <w:jc w:val="center"/>
              <w:rPr>
                <w:rFonts w:ascii="Century Gothic" w:hAnsi="Century Gothic"/>
                <w:b/>
                <w:bCs/>
                <w:color w:val="000000"/>
                <w:sz w:val="22"/>
                <w:szCs w:val="22"/>
                <w:lang w:eastAsia="en-ZA"/>
              </w:rPr>
            </w:pPr>
            <w:proofErr w:type="spellStart"/>
            <w:r w:rsidRPr="00BD6FD9">
              <w:rPr>
                <w:rFonts w:ascii="Century Gothic" w:hAnsi="Century Gothic"/>
                <w:b/>
                <w:bCs/>
                <w:color w:val="000000"/>
                <w:sz w:val="22"/>
                <w:szCs w:val="22"/>
                <w:lang w:eastAsia="en-ZA"/>
              </w:rPr>
              <w:t>Jumlah</w:t>
            </w:r>
            <w:proofErr w:type="spellEnd"/>
            <w:r w:rsidRPr="00BD6FD9">
              <w:rPr>
                <w:rFonts w:ascii="Century Gothic" w:hAnsi="Century Gothic"/>
                <w:b/>
                <w:bCs/>
                <w:color w:val="000000"/>
                <w:sz w:val="22"/>
                <w:szCs w:val="22"/>
                <w:lang w:eastAsia="en-ZA"/>
              </w:rPr>
              <w:t xml:space="preserve"> Perusahaan </w:t>
            </w:r>
            <w:proofErr w:type="spellStart"/>
            <w:r w:rsidRPr="00BD6FD9">
              <w:rPr>
                <w:rFonts w:ascii="Century Gothic" w:hAnsi="Century Gothic"/>
                <w:b/>
                <w:bCs/>
                <w:color w:val="000000"/>
                <w:sz w:val="22"/>
                <w:szCs w:val="22"/>
                <w:lang w:eastAsia="en-ZA"/>
              </w:rPr>
              <w:t>Terlambat</w:t>
            </w:r>
            <w:proofErr w:type="spellEnd"/>
          </w:p>
        </w:tc>
        <w:tc>
          <w:tcPr>
            <w:tcW w:w="1528" w:type="dxa"/>
            <w:vMerge w:val="restart"/>
            <w:tcBorders>
              <w:top w:val="single" w:sz="4" w:space="0" w:color="auto"/>
              <w:left w:val="single" w:sz="4" w:space="0" w:color="auto"/>
              <w:bottom w:val="single" w:sz="4" w:space="0" w:color="000000"/>
              <w:right w:val="single" w:sz="4" w:space="0" w:color="auto"/>
            </w:tcBorders>
            <w:vAlign w:val="center"/>
            <w:hideMark/>
          </w:tcPr>
          <w:p w14:paraId="7BD28EC7" w14:textId="77777777" w:rsidR="00D33BBF" w:rsidRPr="00BD6FD9" w:rsidRDefault="00D33BBF" w:rsidP="00F4116A">
            <w:pPr>
              <w:widowControl w:val="0"/>
              <w:spacing w:line="276" w:lineRule="auto"/>
              <w:jc w:val="center"/>
              <w:rPr>
                <w:rFonts w:ascii="Century Gothic" w:hAnsi="Century Gothic"/>
                <w:b/>
                <w:bCs/>
                <w:color w:val="000000"/>
                <w:sz w:val="22"/>
                <w:szCs w:val="22"/>
                <w:lang w:eastAsia="en-ZA"/>
              </w:rPr>
            </w:pPr>
            <w:r w:rsidRPr="00BD6FD9">
              <w:rPr>
                <w:rFonts w:ascii="Century Gothic" w:hAnsi="Century Gothic"/>
                <w:b/>
                <w:bCs/>
                <w:color w:val="000000"/>
                <w:sz w:val="22"/>
                <w:szCs w:val="22"/>
                <w:lang w:eastAsia="en-ZA"/>
              </w:rPr>
              <w:t xml:space="preserve">Total Perusahaan </w:t>
            </w:r>
            <w:proofErr w:type="spellStart"/>
            <w:r w:rsidRPr="00BD6FD9">
              <w:rPr>
                <w:rFonts w:ascii="Century Gothic" w:hAnsi="Century Gothic"/>
                <w:b/>
                <w:bCs/>
                <w:color w:val="000000"/>
                <w:sz w:val="22"/>
                <w:szCs w:val="22"/>
                <w:lang w:eastAsia="en-ZA"/>
              </w:rPr>
              <w:t>Keseluruhan</w:t>
            </w:r>
            <w:proofErr w:type="spellEnd"/>
          </w:p>
        </w:tc>
        <w:tc>
          <w:tcPr>
            <w:tcW w:w="1130" w:type="dxa"/>
            <w:vMerge w:val="restart"/>
            <w:tcBorders>
              <w:top w:val="single" w:sz="4" w:space="0" w:color="auto"/>
              <w:left w:val="single" w:sz="4" w:space="0" w:color="auto"/>
              <w:bottom w:val="single" w:sz="4" w:space="0" w:color="000000"/>
              <w:right w:val="single" w:sz="4" w:space="0" w:color="auto"/>
            </w:tcBorders>
            <w:vAlign w:val="center"/>
            <w:hideMark/>
          </w:tcPr>
          <w:p w14:paraId="57BC7335" w14:textId="77777777" w:rsidR="00D33BBF" w:rsidRPr="00BD6FD9" w:rsidRDefault="00D33BBF" w:rsidP="00F4116A">
            <w:pPr>
              <w:widowControl w:val="0"/>
              <w:spacing w:line="276" w:lineRule="auto"/>
              <w:jc w:val="center"/>
              <w:rPr>
                <w:rFonts w:ascii="Century Gothic" w:hAnsi="Century Gothic"/>
                <w:b/>
                <w:bCs/>
                <w:color w:val="000000"/>
                <w:sz w:val="22"/>
                <w:szCs w:val="22"/>
                <w:lang w:eastAsia="en-ZA"/>
              </w:rPr>
            </w:pPr>
            <w:proofErr w:type="spellStart"/>
            <w:r w:rsidRPr="00BD6FD9">
              <w:rPr>
                <w:rFonts w:ascii="Century Gothic" w:hAnsi="Century Gothic"/>
                <w:b/>
                <w:bCs/>
                <w:color w:val="000000"/>
                <w:sz w:val="22"/>
                <w:szCs w:val="22"/>
                <w:lang w:eastAsia="en-ZA"/>
              </w:rPr>
              <w:t>Persentase</w:t>
            </w:r>
            <w:proofErr w:type="spellEnd"/>
            <w:r w:rsidRPr="00BD6FD9">
              <w:rPr>
                <w:rFonts w:ascii="Century Gothic" w:hAnsi="Century Gothic"/>
                <w:b/>
                <w:bCs/>
                <w:color w:val="000000"/>
                <w:sz w:val="22"/>
                <w:szCs w:val="22"/>
                <w:lang w:eastAsia="en-ZA"/>
              </w:rPr>
              <w:t xml:space="preserve"> Rata-Rata</w:t>
            </w:r>
          </w:p>
        </w:tc>
      </w:tr>
      <w:tr w:rsidR="00D33BBF" w:rsidRPr="00BD6FD9" w14:paraId="0D641D32" w14:textId="77777777" w:rsidTr="00D631C7">
        <w:trPr>
          <w:trHeight w:val="28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D0441B2" w14:textId="77777777" w:rsidR="00D33BBF" w:rsidRPr="00BD6FD9" w:rsidRDefault="00D33BBF" w:rsidP="00F4116A">
            <w:pPr>
              <w:spacing w:line="276" w:lineRule="auto"/>
              <w:jc w:val="both"/>
              <w:rPr>
                <w:rFonts w:ascii="Century Gothic" w:hAnsi="Century Gothic"/>
                <w:b/>
                <w:bCs/>
                <w:color w:val="000000"/>
                <w:sz w:val="22"/>
                <w:szCs w:val="22"/>
                <w:lang w:val="id-ID" w:eastAsia="en-ZA"/>
              </w:rPr>
            </w:pPr>
          </w:p>
        </w:tc>
        <w:tc>
          <w:tcPr>
            <w:tcW w:w="2882" w:type="dxa"/>
            <w:vMerge/>
            <w:tcBorders>
              <w:top w:val="single" w:sz="4" w:space="0" w:color="auto"/>
              <w:left w:val="single" w:sz="4" w:space="0" w:color="auto"/>
              <w:bottom w:val="single" w:sz="4" w:space="0" w:color="auto"/>
              <w:right w:val="single" w:sz="4" w:space="0" w:color="auto"/>
            </w:tcBorders>
            <w:vAlign w:val="center"/>
            <w:hideMark/>
          </w:tcPr>
          <w:p w14:paraId="07591F03" w14:textId="77777777" w:rsidR="00D33BBF" w:rsidRPr="00BD6FD9" w:rsidRDefault="00D33BBF" w:rsidP="00F4116A">
            <w:pPr>
              <w:spacing w:line="276" w:lineRule="auto"/>
              <w:jc w:val="both"/>
              <w:rPr>
                <w:rFonts w:ascii="Century Gothic" w:hAnsi="Century Gothic"/>
                <w:b/>
                <w:bCs/>
                <w:color w:val="000000"/>
                <w:sz w:val="22"/>
                <w:szCs w:val="22"/>
                <w:lang w:val="id-ID" w:eastAsia="en-ZA"/>
              </w:rPr>
            </w:pPr>
          </w:p>
        </w:tc>
        <w:tc>
          <w:tcPr>
            <w:tcW w:w="2292" w:type="dxa"/>
            <w:gridSpan w:val="3"/>
            <w:vMerge/>
            <w:tcBorders>
              <w:top w:val="single" w:sz="4" w:space="0" w:color="auto"/>
              <w:left w:val="single" w:sz="4" w:space="0" w:color="auto"/>
              <w:bottom w:val="single" w:sz="4" w:space="0" w:color="auto"/>
              <w:right w:val="single" w:sz="4" w:space="0" w:color="auto"/>
            </w:tcBorders>
            <w:vAlign w:val="center"/>
            <w:hideMark/>
          </w:tcPr>
          <w:p w14:paraId="0107654D" w14:textId="77777777" w:rsidR="00D33BBF" w:rsidRPr="00BD6FD9" w:rsidRDefault="00D33BBF" w:rsidP="00F4116A">
            <w:pPr>
              <w:spacing w:line="276" w:lineRule="auto"/>
              <w:jc w:val="both"/>
              <w:rPr>
                <w:rFonts w:ascii="Century Gothic" w:hAnsi="Century Gothic"/>
                <w:b/>
                <w:bCs/>
                <w:color w:val="000000"/>
                <w:sz w:val="22"/>
                <w:szCs w:val="22"/>
                <w:lang w:val="id-ID" w:eastAsia="en-ZA"/>
              </w:rPr>
            </w:pPr>
          </w:p>
        </w:tc>
        <w:tc>
          <w:tcPr>
            <w:tcW w:w="1528" w:type="dxa"/>
            <w:vMerge/>
            <w:tcBorders>
              <w:top w:val="single" w:sz="4" w:space="0" w:color="auto"/>
              <w:left w:val="single" w:sz="4" w:space="0" w:color="auto"/>
              <w:bottom w:val="single" w:sz="4" w:space="0" w:color="000000"/>
              <w:right w:val="single" w:sz="4" w:space="0" w:color="auto"/>
            </w:tcBorders>
            <w:vAlign w:val="center"/>
            <w:hideMark/>
          </w:tcPr>
          <w:p w14:paraId="13C5D8B9" w14:textId="77777777" w:rsidR="00D33BBF" w:rsidRPr="00BD6FD9" w:rsidRDefault="00D33BBF" w:rsidP="00F4116A">
            <w:pPr>
              <w:spacing w:line="276" w:lineRule="auto"/>
              <w:jc w:val="both"/>
              <w:rPr>
                <w:rFonts w:ascii="Century Gothic" w:hAnsi="Century Gothic"/>
                <w:b/>
                <w:bCs/>
                <w:color w:val="000000"/>
                <w:sz w:val="22"/>
                <w:szCs w:val="22"/>
                <w:lang w:val="id-ID" w:eastAsia="en-ZA"/>
              </w:rPr>
            </w:pPr>
          </w:p>
        </w:tc>
        <w:tc>
          <w:tcPr>
            <w:tcW w:w="1130" w:type="dxa"/>
            <w:vMerge/>
            <w:tcBorders>
              <w:top w:val="single" w:sz="4" w:space="0" w:color="auto"/>
              <w:left w:val="single" w:sz="4" w:space="0" w:color="auto"/>
              <w:bottom w:val="single" w:sz="4" w:space="0" w:color="000000"/>
              <w:right w:val="single" w:sz="4" w:space="0" w:color="auto"/>
            </w:tcBorders>
            <w:vAlign w:val="center"/>
            <w:hideMark/>
          </w:tcPr>
          <w:p w14:paraId="2817E8F5" w14:textId="77777777" w:rsidR="00D33BBF" w:rsidRPr="00BD6FD9" w:rsidRDefault="00D33BBF" w:rsidP="00F4116A">
            <w:pPr>
              <w:spacing w:line="276" w:lineRule="auto"/>
              <w:jc w:val="both"/>
              <w:rPr>
                <w:rFonts w:ascii="Century Gothic" w:hAnsi="Century Gothic"/>
                <w:b/>
                <w:bCs/>
                <w:color w:val="000000"/>
                <w:sz w:val="22"/>
                <w:szCs w:val="22"/>
                <w:lang w:val="id-ID" w:eastAsia="en-ZA"/>
              </w:rPr>
            </w:pPr>
          </w:p>
        </w:tc>
        <w:tc>
          <w:tcPr>
            <w:tcW w:w="9850" w:type="dxa"/>
            <w:noWrap/>
            <w:vAlign w:val="bottom"/>
          </w:tcPr>
          <w:p w14:paraId="3850C360" w14:textId="77777777" w:rsidR="00D33BBF" w:rsidRPr="00BD6FD9" w:rsidRDefault="00D33BBF" w:rsidP="00F4116A">
            <w:pPr>
              <w:widowControl w:val="0"/>
              <w:spacing w:line="276" w:lineRule="auto"/>
              <w:jc w:val="both"/>
              <w:rPr>
                <w:rFonts w:ascii="Century Gothic" w:hAnsi="Century Gothic"/>
                <w:b/>
                <w:bCs/>
                <w:color w:val="000000"/>
                <w:sz w:val="22"/>
                <w:szCs w:val="22"/>
                <w:lang w:eastAsia="en-ZA"/>
              </w:rPr>
            </w:pPr>
          </w:p>
        </w:tc>
      </w:tr>
      <w:tr w:rsidR="00D33BBF" w:rsidRPr="00BD6FD9" w14:paraId="639DFA8D" w14:textId="77777777" w:rsidTr="00D631C7">
        <w:trPr>
          <w:trHeight w:val="28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4C0C4C1" w14:textId="77777777" w:rsidR="00D33BBF" w:rsidRPr="00BD6FD9" w:rsidRDefault="00D33BBF" w:rsidP="00F4116A">
            <w:pPr>
              <w:spacing w:line="276" w:lineRule="auto"/>
              <w:jc w:val="both"/>
              <w:rPr>
                <w:rFonts w:ascii="Century Gothic" w:hAnsi="Century Gothic"/>
                <w:b/>
                <w:bCs/>
                <w:color w:val="000000"/>
                <w:sz w:val="22"/>
                <w:szCs w:val="22"/>
                <w:lang w:val="id-ID" w:eastAsia="en-ZA"/>
              </w:rPr>
            </w:pPr>
          </w:p>
        </w:tc>
        <w:tc>
          <w:tcPr>
            <w:tcW w:w="2882" w:type="dxa"/>
            <w:vMerge/>
            <w:tcBorders>
              <w:top w:val="single" w:sz="4" w:space="0" w:color="auto"/>
              <w:left w:val="single" w:sz="4" w:space="0" w:color="auto"/>
              <w:bottom w:val="single" w:sz="4" w:space="0" w:color="auto"/>
              <w:right w:val="single" w:sz="4" w:space="0" w:color="auto"/>
            </w:tcBorders>
            <w:vAlign w:val="center"/>
            <w:hideMark/>
          </w:tcPr>
          <w:p w14:paraId="024905CC" w14:textId="77777777" w:rsidR="00D33BBF" w:rsidRPr="00BD6FD9" w:rsidRDefault="00D33BBF" w:rsidP="00F4116A">
            <w:pPr>
              <w:spacing w:line="276" w:lineRule="auto"/>
              <w:jc w:val="both"/>
              <w:rPr>
                <w:rFonts w:ascii="Century Gothic" w:hAnsi="Century Gothic"/>
                <w:b/>
                <w:bCs/>
                <w:color w:val="000000"/>
                <w:sz w:val="22"/>
                <w:szCs w:val="22"/>
                <w:lang w:val="id-ID" w:eastAsia="en-ZA"/>
              </w:rPr>
            </w:pPr>
          </w:p>
        </w:tc>
        <w:tc>
          <w:tcPr>
            <w:tcW w:w="720" w:type="dxa"/>
            <w:tcBorders>
              <w:top w:val="nil"/>
              <w:left w:val="nil"/>
              <w:bottom w:val="single" w:sz="4" w:space="0" w:color="auto"/>
              <w:right w:val="single" w:sz="4" w:space="0" w:color="auto"/>
            </w:tcBorders>
            <w:noWrap/>
            <w:vAlign w:val="center"/>
            <w:hideMark/>
          </w:tcPr>
          <w:p w14:paraId="467002E1" w14:textId="77777777" w:rsidR="00D33BBF" w:rsidRPr="00BD6FD9" w:rsidRDefault="00D33BBF" w:rsidP="00F4116A">
            <w:pPr>
              <w:widowControl w:val="0"/>
              <w:spacing w:line="276" w:lineRule="auto"/>
              <w:jc w:val="center"/>
              <w:rPr>
                <w:rFonts w:ascii="Century Gothic" w:hAnsi="Century Gothic"/>
                <w:b/>
                <w:bCs/>
                <w:color w:val="000000"/>
                <w:sz w:val="22"/>
                <w:szCs w:val="22"/>
                <w:lang w:eastAsia="en-ZA"/>
              </w:rPr>
            </w:pPr>
            <w:r w:rsidRPr="00BD6FD9">
              <w:rPr>
                <w:rFonts w:ascii="Century Gothic" w:hAnsi="Century Gothic"/>
                <w:b/>
                <w:bCs/>
                <w:color w:val="000000"/>
                <w:sz w:val="22"/>
                <w:szCs w:val="22"/>
                <w:lang w:eastAsia="en-ZA"/>
              </w:rPr>
              <w:t>2022</w:t>
            </w:r>
          </w:p>
        </w:tc>
        <w:tc>
          <w:tcPr>
            <w:tcW w:w="709" w:type="dxa"/>
            <w:tcBorders>
              <w:top w:val="nil"/>
              <w:left w:val="nil"/>
              <w:bottom w:val="single" w:sz="4" w:space="0" w:color="auto"/>
              <w:right w:val="single" w:sz="4" w:space="0" w:color="auto"/>
            </w:tcBorders>
            <w:noWrap/>
            <w:vAlign w:val="center"/>
            <w:hideMark/>
          </w:tcPr>
          <w:p w14:paraId="522B4C2E" w14:textId="77777777" w:rsidR="00D33BBF" w:rsidRPr="00BD6FD9" w:rsidRDefault="00D33BBF" w:rsidP="00F4116A">
            <w:pPr>
              <w:widowControl w:val="0"/>
              <w:spacing w:line="276" w:lineRule="auto"/>
              <w:jc w:val="center"/>
              <w:rPr>
                <w:rFonts w:ascii="Century Gothic" w:hAnsi="Century Gothic"/>
                <w:b/>
                <w:bCs/>
                <w:color w:val="000000"/>
                <w:sz w:val="22"/>
                <w:szCs w:val="22"/>
                <w:lang w:eastAsia="en-ZA"/>
              </w:rPr>
            </w:pPr>
            <w:r w:rsidRPr="00BD6FD9">
              <w:rPr>
                <w:rFonts w:ascii="Century Gothic" w:hAnsi="Century Gothic"/>
                <w:b/>
                <w:bCs/>
                <w:color w:val="000000"/>
                <w:sz w:val="22"/>
                <w:szCs w:val="22"/>
                <w:lang w:eastAsia="en-ZA"/>
              </w:rPr>
              <w:t>2023</w:t>
            </w:r>
          </w:p>
        </w:tc>
        <w:tc>
          <w:tcPr>
            <w:tcW w:w="863" w:type="dxa"/>
            <w:tcBorders>
              <w:top w:val="nil"/>
              <w:left w:val="nil"/>
              <w:bottom w:val="single" w:sz="4" w:space="0" w:color="auto"/>
              <w:right w:val="single" w:sz="4" w:space="0" w:color="auto"/>
            </w:tcBorders>
            <w:noWrap/>
            <w:vAlign w:val="center"/>
            <w:hideMark/>
          </w:tcPr>
          <w:p w14:paraId="62165467" w14:textId="77777777" w:rsidR="00D33BBF" w:rsidRPr="00BD6FD9" w:rsidRDefault="00D33BBF" w:rsidP="00F4116A">
            <w:pPr>
              <w:widowControl w:val="0"/>
              <w:spacing w:line="276" w:lineRule="auto"/>
              <w:jc w:val="center"/>
              <w:rPr>
                <w:rFonts w:ascii="Century Gothic" w:hAnsi="Century Gothic"/>
                <w:b/>
                <w:bCs/>
                <w:color w:val="000000"/>
                <w:sz w:val="22"/>
                <w:szCs w:val="22"/>
                <w:lang w:eastAsia="en-ZA"/>
              </w:rPr>
            </w:pPr>
            <w:r w:rsidRPr="00BD6FD9">
              <w:rPr>
                <w:rFonts w:ascii="Century Gothic" w:hAnsi="Century Gothic"/>
                <w:b/>
                <w:bCs/>
                <w:color w:val="000000"/>
                <w:sz w:val="22"/>
                <w:szCs w:val="22"/>
                <w:lang w:eastAsia="en-ZA"/>
              </w:rPr>
              <w:t>2024</w:t>
            </w:r>
          </w:p>
        </w:tc>
        <w:tc>
          <w:tcPr>
            <w:tcW w:w="1528" w:type="dxa"/>
            <w:vMerge/>
            <w:tcBorders>
              <w:top w:val="single" w:sz="4" w:space="0" w:color="auto"/>
              <w:left w:val="single" w:sz="4" w:space="0" w:color="auto"/>
              <w:bottom w:val="single" w:sz="4" w:space="0" w:color="000000"/>
              <w:right w:val="single" w:sz="4" w:space="0" w:color="auto"/>
            </w:tcBorders>
            <w:vAlign w:val="center"/>
            <w:hideMark/>
          </w:tcPr>
          <w:p w14:paraId="0DB0EF81" w14:textId="77777777" w:rsidR="00D33BBF" w:rsidRPr="00BD6FD9" w:rsidRDefault="00D33BBF" w:rsidP="00F4116A">
            <w:pPr>
              <w:spacing w:line="276" w:lineRule="auto"/>
              <w:jc w:val="center"/>
              <w:rPr>
                <w:rFonts w:ascii="Century Gothic" w:hAnsi="Century Gothic"/>
                <w:b/>
                <w:bCs/>
                <w:color w:val="000000"/>
                <w:sz w:val="22"/>
                <w:szCs w:val="22"/>
                <w:lang w:val="id-ID" w:eastAsia="en-ZA"/>
              </w:rPr>
            </w:pPr>
          </w:p>
        </w:tc>
        <w:tc>
          <w:tcPr>
            <w:tcW w:w="1130" w:type="dxa"/>
            <w:vMerge/>
            <w:tcBorders>
              <w:top w:val="single" w:sz="4" w:space="0" w:color="auto"/>
              <w:left w:val="single" w:sz="4" w:space="0" w:color="auto"/>
              <w:bottom w:val="single" w:sz="4" w:space="0" w:color="000000"/>
              <w:right w:val="single" w:sz="4" w:space="0" w:color="auto"/>
            </w:tcBorders>
            <w:vAlign w:val="center"/>
            <w:hideMark/>
          </w:tcPr>
          <w:p w14:paraId="57E0D38C" w14:textId="77777777" w:rsidR="00D33BBF" w:rsidRPr="00BD6FD9" w:rsidRDefault="00D33BBF" w:rsidP="00F4116A">
            <w:pPr>
              <w:spacing w:line="276" w:lineRule="auto"/>
              <w:jc w:val="center"/>
              <w:rPr>
                <w:rFonts w:ascii="Century Gothic" w:hAnsi="Century Gothic"/>
                <w:b/>
                <w:bCs/>
                <w:color w:val="000000"/>
                <w:sz w:val="22"/>
                <w:szCs w:val="22"/>
                <w:lang w:val="id-ID" w:eastAsia="en-ZA"/>
              </w:rPr>
            </w:pPr>
          </w:p>
        </w:tc>
        <w:tc>
          <w:tcPr>
            <w:tcW w:w="9850" w:type="dxa"/>
            <w:vAlign w:val="center"/>
          </w:tcPr>
          <w:p w14:paraId="672077BA" w14:textId="77777777" w:rsidR="00D33BBF" w:rsidRPr="00BD6FD9" w:rsidRDefault="00D33BBF" w:rsidP="00F4116A">
            <w:pPr>
              <w:widowControl w:val="0"/>
              <w:spacing w:line="276" w:lineRule="auto"/>
              <w:jc w:val="both"/>
              <w:rPr>
                <w:rFonts w:ascii="Century Gothic" w:hAnsi="Century Gothic"/>
                <w:sz w:val="22"/>
                <w:szCs w:val="22"/>
                <w:lang w:eastAsia="en-ZA"/>
              </w:rPr>
            </w:pPr>
          </w:p>
        </w:tc>
      </w:tr>
      <w:tr w:rsidR="00D33BBF" w:rsidRPr="00BD6FD9" w14:paraId="480782EE" w14:textId="77777777" w:rsidTr="00D631C7">
        <w:trPr>
          <w:trHeight w:val="288"/>
        </w:trPr>
        <w:tc>
          <w:tcPr>
            <w:tcW w:w="576" w:type="dxa"/>
            <w:tcBorders>
              <w:top w:val="nil"/>
              <w:left w:val="single" w:sz="4" w:space="0" w:color="auto"/>
              <w:bottom w:val="single" w:sz="4" w:space="0" w:color="auto"/>
              <w:right w:val="single" w:sz="4" w:space="0" w:color="auto"/>
            </w:tcBorders>
            <w:noWrap/>
            <w:vAlign w:val="center"/>
            <w:hideMark/>
          </w:tcPr>
          <w:p w14:paraId="3EA1E736" w14:textId="77777777" w:rsidR="00D33BBF" w:rsidRPr="00BD6FD9" w:rsidRDefault="00D33BBF" w:rsidP="00F4116A">
            <w:pPr>
              <w:widowControl w:val="0"/>
              <w:spacing w:line="276" w:lineRule="auto"/>
              <w:jc w:val="both"/>
              <w:rPr>
                <w:rFonts w:ascii="Century Gothic" w:hAnsi="Century Gothic"/>
                <w:color w:val="000000"/>
                <w:sz w:val="22"/>
                <w:szCs w:val="22"/>
                <w:lang w:eastAsia="en-ZA"/>
              </w:rPr>
            </w:pPr>
            <w:r w:rsidRPr="00BD6FD9">
              <w:rPr>
                <w:rFonts w:ascii="Century Gothic" w:hAnsi="Century Gothic"/>
                <w:color w:val="000000"/>
                <w:sz w:val="22"/>
                <w:szCs w:val="22"/>
                <w:lang w:eastAsia="en-ZA"/>
              </w:rPr>
              <w:t>1</w:t>
            </w:r>
          </w:p>
        </w:tc>
        <w:tc>
          <w:tcPr>
            <w:tcW w:w="2882" w:type="dxa"/>
            <w:tcBorders>
              <w:top w:val="nil"/>
              <w:left w:val="nil"/>
              <w:bottom w:val="single" w:sz="4" w:space="0" w:color="auto"/>
              <w:right w:val="single" w:sz="4" w:space="0" w:color="auto"/>
            </w:tcBorders>
            <w:noWrap/>
            <w:vAlign w:val="center"/>
            <w:hideMark/>
          </w:tcPr>
          <w:p w14:paraId="642FE359" w14:textId="77777777" w:rsidR="00D33BBF" w:rsidRPr="00BD6FD9" w:rsidRDefault="00D33BBF" w:rsidP="00D33BBF">
            <w:pPr>
              <w:widowControl w:val="0"/>
              <w:spacing w:line="276" w:lineRule="auto"/>
              <w:rPr>
                <w:rFonts w:ascii="Century Gothic" w:hAnsi="Century Gothic"/>
                <w:i/>
                <w:iCs/>
                <w:color w:val="000000"/>
                <w:sz w:val="22"/>
                <w:szCs w:val="22"/>
                <w:lang w:eastAsia="en-ZA"/>
              </w:rPr>
            </w:pPr>
            <w:r w:rsidRPr="00BD6FD9">
              <w:rPr>
                <w:rFonts w:ascii="Century Gothic" w:hAnsi="Century Gothic"/>
                <w:i/>
                <w:iCs/>
                <w:color w:val="000000"/>
                <w:sz w:val="22"/>
                <w:szCs w:val="22"/>
                <w:lang w:eastAsia="en-ZA"/>
              </w:rPr>
              <w:t>Healthcare</w:t>
            </w:r>
          </w:p>
        </w:tc>
        <w:tc>
          <w:tcPr>
            <w:tcW w:w="720" w:type="dxa"/>
            <w:tcBorders>
              <w:top w:val="nil"/>
              <w:left w:val="nil"/>
              <w:bottom w:val="single" w:sz="4" w:space="0" w:color="auto"/>
              <w:right w:val="single" w:sz="4" w:space="0" w:color="auto"/>
            </w:tcBorders>
            <w:noWrap/>
            <w:vAlign w:val="center"/>
            <w:hideMark/>
          </w:tcPr>
          <w:p w14:paraId="1C31BA48" w14:textId="77777777" w:rsidR="00D33BBF" w:rsidRPr="00BD6FD9" w:rsidRDefault="00D33BBF" w:rsidP="00F4116A">
            <w:pPr>
              <w:widowControl w:val="0"/>
              <w:spacing w:line="276" w:lineRule="auto"/>
              <w:jc w:val="center"/>
              <w:rPr>
                <w:rFonts w:ascii="Century Gothic" w:hAnsi="Century Gothic"/>
                <w:color w:val="000000"/>
                <w:sz w:val="22"/>
                <w:szCs w:val="22"/>
                <w:lang w:eastAsia="en-ZA"/>
              </w:rPr>
            </w:pPr>
            <w:r w:rsidRPr="00BD6FD9">
              <w:rPr>
                <w:rFonts w:ascii="Century Gothic" w:hAnsi="Century Gothic"/>
                <w:color w:val="000000"/>
                <w:sz w:val="22"/>
                <w:szCs w:val="22"/>
                <w:lang w:eastAsia="en-ZA"/>
              </w:rPr>
              <w:t>0</w:t>
            </w:r>
          </w:p>
        </w:tc>
        <w:tc>
          <w:tcPr>
            <w:tcW w:w="709" w:type="dxa"/>
            <w:tcBorders>
              <w:top w:val="nil"/>
              <w:left w:val="nil"/>
              <w:bottom w:val="single" w:sz="4" w:space="0" w:color="auto"/>
              <w:right w:val="single" w:sz="4" w:space="0" w:color="auto"/>
            </w:tcBorders>
            <w:noWrap/>
            <w:vAlign w:val="center"/>
            <w:hideMark/>
          </w:tcPr>
          <w:p w14:paraId="3AC413AE" w14:textId="77777777" w:rsidR="00D33BBF" w:rsidRPr="00BD6FD9" w:rsidRDefault="00D33BBF" w:rsidP="00F4116A">
            <w:pPr>
              <w:widowControl w:val="0"/>
              <w:spacing w:line="276" w:lineRule="auto"/>
              <w:jc w:val="center"/>
              <w:rPr>
                <w:rFonts w:ascii="Century Gothic" w:hAnsi="Century Gothic"/>
                <w:color w:val="000000"/>
                <w:sz w:val="22"/>
                <w:szCs w:val="22"/>
                <w:lang w:eastAsia="en-ZA"/>
              </w:rPr>
            </w:pPr>
            <w:r w:rsidRPr="00BD6FD9">
              <w:rPr>
                <w:rFonts w:ascii="Century Gothic" w:hAnsi="Century Gothic"/>
                <w:color w:val="000000"/>
                <w:sz w:val="22"/>
                <w:szCs w:val="22"/>
                <w:lang w:eastAsia="en-ZA"/>
              </w:rPr>
              <w:t>4</w:t>
            </w:r>
          </w:p>
        </w:tc>
        <w:tc>
          <w:tcPr>
            <w:tcW w:w="863" w:type="dxa"/>
            <w:tcBorders>
              <w:top w:val="nil"/>
              <w:left w:val="nil"/>
              <w:bottom w:val="single" w:sz="4" w:space="0" w:color="auto"/>
              <w:right w:val="single" w:sz="4" w:space="0" w:color="auto"/>
            </w:tcBorders>
            <w:noWrap/>
            <w:vAlign w:val="center"/>
            <w:hideMark/>
          </w:tcPr>
          <w:p w14:paraId="0F33C48B" w14:textId="77777777" w:rsidR="00D33BBF" w:rsidRPr="00BD6FD9" w:rsidRDefault="00D33BBF" w:rsidP="00F4116A">
            <w:pPr>
              <w:widowControl w:val="0"/>
              <w:spacing w:line="276" w:lineRule="auto"/>
              <w:jc w:val="center"/>
              <w:rPr>
                <w:rFonts w:ascii="Century Gothic" w:hAnsi="Century Gothic"/>
                <w:color w:val="000000"/>
                <w:sz w:val="22"/>
                <w:szCs w:val="22"/>
                <w:lang w:eastAsia="en-ZA"/>
              </w:rPr>
            </w:pPr>
            <w:r w:rsidRPr="00BD6FD9">
              <w:rPr>
                <w:rFonts w:ascii="Century Gothic" w:hAnsi="Century Gothic"/>
                <w:color w:val="000000"/>
                <w:sz w:val="22"/>
                <w:szCs w:val="22"/>
                <w:lang w:eastAsia="en-ZA"/>
              </w:rPr>
              <w:t>4</w:t>
            </w:r>
          </w:p>
        </w:tc>
        <w:tc>
          <w:tcPr>
            <w:tcW w:w="1528" w:type="dxa"/>
            <w:tcBorders>
              <w:top w:val="nil"/>
              <w:left w:val="nil"/>
              <w:bottom w:val="single" w:sz="4" w:space="0" w:color="auto"/>
              <w:right w:val="single" w:sz="4" w:space="0" w:color="auto"/>
            </w:tcBorders>
            <w:noWrap/>
            <w:vAlign w:val="center"/>
            <w:hideMark/>
          </w:tcPr>
          <w:p w14:paraId="5007C32A" w14:textId="77777777" w:rsidR="00D33BBF" w:rsidRPr="00BD6FD9" w:rsidRDefault="00D33BBF" w:rsidP="00F4116A">
            <w:pPr>
              <w:widowControl w:val="0"/>
              <w:spacing w:line="276" w:lineRule="auto"/>
              <w:jc w:val="center"/>
              <w:rPr>
                <w:rFonts w:ascii="Century Gothic" w:hAnsi="Century Gothic"/>
                <w:color w:val="000000"/>
                <w:sz w:val="22"/>
                <w:szCs w:val="22"/>
                <w:lang w:eastAsia="en-ZA"/>
              </w:rPr>
            </w:pPr>
            <w:r w:rsidRPr="00BD6FD9">
              <w:rPr>
                <w:rFonts w:ascii="Century Gothic" w:hAnsi="Century Gothic"/>
                <w:color w:val="000000"/>
                <w:sz w:val="22"/>
                <w:szCs w:val="22"/>
                <w:lang w:eastAsia="en-ZA"/>
              </w:rPr>
              <w:t>38</w:t>
            </w:r>
          </w:p>
        </w:tc>
        <w:tc>
          <w:tcPr>
            <w:tcW w:w="1130" w:type="dxa"/>
            <w:tcBorders>
              <w:top w:val="nil"/>
              <w:left w:val="nil"/>
              <w:bottom w:val="single" w:sz="4" w:space="0" w:color="auto"/>
              <w:right w:val="single" w:sz="4" w:space="0" w:color="auto"/>
            </w:tcBorders>
            <w:noWrap/>
            <w:vAlign w:val="center"/>
            <w:hideMark/>
          </w:tcPr>
          <w:p w14:paraId="54D704B6" w14:textId="77777777" w:rsidR="00D33BBF" w:rsidRPr="00BD6FD9" w:rsidRDefault="00D33BBF" w:rsidP="00F4116A">
            <w:pPr>
              <w:widowControl w:val="0"/>
              <w:spacing w:line="276" w:lineRule="auto"/>
              <w:jc w:val="center"/>
              <w:rPr>
                <w:rFonts w:ascii="Century Gothic" w:hAnsi="Century Gothic"/>
                <w:color w:val="000000"/>
                <w:sz w:val="22"/>
                <w:szCs w:val="22"/>
                <w:lang w:eastAsia="en-ZA"/>
              </w:rPr>
            </w:pPr>
            <w:r w:rsidRPr="00BD6FD9">
              <w:rPr>
                <w:rFonts w:ascii="Century Gothic" w:hAnsi="Century Gothic"/>
                <w:color w:val="000000"/>
                <w:sz w:val="22"/>
                <w:szCs w:val="22"/>
                <w:lang w:eastAsia="en-ZA"/>
              </w:rPr>
              <w:t>7%</w:t>
            </w:r>
          </w:p>
        </w:tc>
        <w:tc>
          <w:tcPr>
            <w:tcW w:w="9850" w:type="dxa"/>
            <w:vAlign w:val="center"/>
          </w:tcPr>
          <w:p w14:paraId="57DCADE1" w14:textId="77777777" w:rsidR="00D33BBF" w:rsidRPr="00BD6FD9" w:rsidRDefault="00D33BBF" w:rsidP="00F4116A">
            <w:pPr>
              <w:widowControl w:val="0"/>
              <w:spacing w:line="276" w:lineRule="auto"/>
              <w:jc w:val="both"/>
              <w:rPr>
                <w:rFonts w:ascii="Century Gothic" w:hAnsi="Century Gothic"/>
                <w:sz w:val="22"/>
                <w:szCs w:val="22"/>
                <w:lang w:eastAsia="en-ZA"/>
              </w:rPr>
            </w:pPr>
          </w:p>
        </w:tc>
      </w:tr>
      <w:tr w:rsidR="00D33BBF" w:rsidRPr="00BD6FD9" w14:paraId="254E2E5E" w14:textId="77777777" w:rsidTr="00D631C7">
        <w:trPr>
          <w:trHeight w:val="288"/>
        </w:trPr>
        <w:tc>
          <w:tcPr>
            <w:tcW w:w="576" w:type="dxa"/>
            <w:tcBorders>
              <w:top w:val="nil"/>
              <w:left w:val="single" w:sz="4" w:space="0" w:color="auto"/>
              <w:bottom w:val="single" w:sz="4" w:space="0" w:color="auto"/>
              <w:right w:val="single" w:sz="4" w:space="0" w:color="auto"/>
            </w:tcBorders>
            <w:noWrap/>
            <w:vAlign w:val="center"/>
            <w:hideMark/>
          </w:tcPr>
          <w:p w14:paraId="6336B768" w14:textId="77777777" w:rsidR="00D33BBF" w:rsidRPr="00BD6FD9" w:rsidRDefault="00D33BBF" w:rsidP="00F4116A">
            <w:pPr>
              <w:widowControl w:val="0"/>
              <w:spacing w:line="276" w:lineRule="auto"/>
              <w:jc w:val="both"/>
              <w:rPr>
                <w:rFonts w:ascii="Century Gothic" w:hAnsi="Century Gothic"/>
                <w:color w:val="000000"/>
                <w:sz w:val="22"/>
                <w:szCs w:val="22"/>
                <w:lang w:eastAsia="en-ZA"/>
              </w:rPr>
            </w:pPr>
            <w:r w:rsidRPr="00BD6FD9">
              <w:rPr>
                <w:rFonts w:ascii="Century Gothic" w:hAnsi="Century Gothic"/>
                <w:color w:val="000000"/>
                <w:sz w:val="22"/>
                <w:szCs w:val="22"/>
                <w:lang w:eastAsia="en-ZA"/>
              </w:rPr>
              <w:t>2</w:t>
            </w:r>
          </w:p>
        </w:tc>
        <w:tc>
          <w:tcPr>
            <w:tcW w:w="2882" w:type="dxa"/>
            <w:tcBorders>
              <w:top w:val="nil"/>
              <w:left w:val="nil"/>
              <w:bottom w:val="single" w:sz="4" w:space="0" w:color="auto"/>
              <w:right w:val="single" w:sz="4" w:space="0" w:color="auto"/>
            </w:tcBorders>
            <w:noWrap/>
            <w:vAlign w:val="center"/>
            <w:hideMark/>
          </w:tcPr>
          <w:p w14:paraId="4526ED8B" w14:textId="77777777" w:rsidR="00D33BBF" w:rsidRPr="00BD6FD9" w:rsidRDefault="00D33BBF" w:rsidP="00D33BBF">
            <w:pPr>
              <w:widowControl w:val="0"/>
              <w:spacing w:line="276" w:lineRule="auto"/>
              <w:rPr>
                <w:rFonts w:ascii="Century Gothic" w:hAnsi="Century Gothic"/>
                <w:i/>
                <w:iCs/>
                <w:color w:val="000000"/>
                <w:sz w:val="22"/>
                <w:szCs w:val="22"/>
                <w:lang w:eastAsia="en-ZA"/>
              </w:rPr>
            </w:pPr>
            <w:r w:rsidRPr="00BD6FD9">
              <w:rPr>
                <w:rFonts w:ascii="Century Gothic" w:hAnsi="Century Gothic"/>
                <w:i/>
                <w:iCs/>
                <w:color w:val="000000"/>
                <w:sz w:val="22"/>
                <w:szCs w:val="22"/>
                <w:lang w:eastAsia="en-ZA"/>
              </w:rPr>
              <w:t>Basic Materials</w:t>
            </w:r>
          </w:p>
        </w:tc>
        <w:tc>
          <w:tcPr>
            <w:tcW w:w="720" w:type="dxa"/>
            <w:tcBorders>
              <w:top w:val="nil"/>
              <w:left w:val="nil"/>
              <w:bottom w:val="single" w:sz="4" w:space="0" w:color="auto"/>
              <w:right w:val="single" w:sz="4" w:space="0" w:color="auto"/>
            </w:tcBorders>
            <w:noWrap/>
            <w:vAlign w:val="center"/>
            <w:hideMark/>
          </w:tcPr>
          <w:p w14:paraId="0173C265" w14:textId="77777777" w:rsidR="00D33BBF" w:rsidRPr="00BD6FD9" w:rsidRDefault="00D33BBF" w:rsidP="00F4116A">
            <w:pPr>
              <w:widowControl w:val="0"/>
              <w:spacing w:line="276" w:lineRule="auto"/>
              <w:jc w:val="center"/>
              <w:rPr>
                <w:rFonts w:ascii="Century Gothic" w:hAnsi="Century Gothic"/>
                <w:color w:val="000000"/>
                <w:sz w:val="22"/>
                <w:szCs w:val="22"/>
                <w:lang w:eastAsia="en-ZA"/>
              </w:rPr>
            </w:pPr>
            <w:r w:rsidRPr="00BD6FD9">
              <w:rPr>
                <w:rFonts w:ascii="Century Gothic" w:hAnsi="Century Gothic"/>
                <w:color w:val="000000"/>
                <w:sz w:val="22"/>
                <w:szCs w:val="22"/>
                <w:lang w:eastAsia="en-ZA"/>
              </w:rPr>
              <w:t>9</w:t>
            </w:r>
          </w:p>
        </w:tc>
        <w:tc>
          <w:tcPr>
            <w:tcW w:w="709" w:type="dxa"/>
            <w:tcBorders>
              <w:top w:val="nil"/>
              <w:left w:val="nil"/>
              <w:bottom w:val="single" w:sz="4" w:space="0" w:color="auto"/>
              <w:right w:val="single" w:sz="4" w:space="0" w:color="auto"/>
            </w:tcBorders>
            <w:noWrap/>
            <w:vAlign w:val="center"/>
            <w:hideMark/>
          </w:tcPr>
          <w:p w14:paraId="50F54873" w14:textId="77777777" w:rsidR="00D33BBF" w:rsidRPr="00BD6FD9" w:rsidRDefault="00D33BBF" w:rsidP="00F4116A">
            <w:pPr>
              <w:widowControl w:val="0"/>
              <w:spacing w:line="276" w:lineRule="auto"/>
              <w:jc w:val="center"/>
              <w:rPr>
                <w:rFonts w:ascii="Century Gothic" w:hAnsi="Century Gothic"/>
                <w:color w:val="000000"/>
                <w:sz w:val="22"/>
                <w:szCs w:val="22"/>
                <w:lang w:eastAsia="en-ZA"/>
              </w:rPr>
            </w:pPr>
            <w:r w:rsidRPr="00BD6FD9">
              <w:rPr>
                <w:rFonts w:ascii="Century Gothic" w:hAnsi="Century Gothic"/>
                <w:color w:val="000000"/>
                <w:sz w:val="22"/>
                <w:szCs w:val="22"/>
                <w:lang w:eastAsia="en-ZA"/>
              </w:rPr>
              <w:t>17</w:t>
            </w:r>
          </w:p>
        </w:tc>
        <w:tc>
          <w:tcPr>
            <w:tcW w:w="863" w:type="dxa"/>
            <w:tcBorders>
              <w:top w:val="nil"/>
              <w:left w:val="nil"/>
              <w:bottom w:val="single" w:sz="4" w:space="0" w:color="auto"/>
              <w:right w:val="single" w:sz="4" w:space="0" w:color="auto"/>
            </w:tcBorders>
            <w:noWrap/>
            <w:vAlign w:val="center"/>
            <w:hideMark/>
          </w:tcPr>
          <w:p w14:paraId="6CE9409D" w14:textId="77777777" w:rsidR="00D33BBF" w:rsidRPr="00BD6FD9" w:rsidRDefault="00D33BBF" w:rsidP="00F4116A">
            <w:pPr>
              <w:widowControl w:val="0"/>
              <w:spacing w:line="276" w:lineRule="auto"/>
              <w:jc w:val="center"/>
              <w:rPr>
                <w:rFonts w:ascii="Century Gothic" w:hAnsi="Century Gothic"/>
                <w:color w:val="000000"/>
                <w:sz w:val="22"/>
                <w:szCs w:val="22"/>
                <w:lang w:eastAsia="en-ZA"/>
              </w:rPr>
            </w:pPr>
            <w:r w:rsidRPr="00BD6FD9">
              <w:rPr>
                <w:rFonts w:ascii="Century Gothic" w:hAnsi="Century Gothic"/>
                <w:color w:val="000000"/>
                <w:sz w:val="22"/>
                <w:szCs w:val="22"/>
                <w:lang w:eastAsia="en-ZA"/>
              </w:rPr>
              <w:t>16</w:t>
            </w:r>
          </w:p>
        </w:tc>
        <w:tc>
          <w:tcPr>
            <w:tcW w:w="1528" w:type="dxa"/>
            <w:tcBorders>
              <w:top w:val="nil"/>
              <w:left w:val="nil"/>
              <w:bottom w:val="single" w:sz="4" w:space="0" w:color="auto"/>
              <w:right w:val="single" w:sz="4" w:space="0" w:color="auto"/>
            </w:tcBorders>
            <w:noWrap/>
            <w:vAlign w:val="center"/>
            <w:hideMark/>
          </w:tcPr>
          <w:p w14:paraId="4B60AE5C" w14:textId="77777777" w:rsidR="00D33BBF" w:rsidRPr="00BD6FD9" w:rsidRDefault="00D33BBF" w:rsidP="00F4116A">
            <w:pPr>
              <w:widowControl w:val="0"/>
              <w:spacing w:line="276" w:lineRule="auto"/>
              <w:jc w:val="center"/>
              <w:rPr>
                <w:rFonts w:ascii="Century Gothic" w:hAnsi="Century Gothic"/>
                <w:color w:val="000000"/>
                <w:sz w:val="22"/>
                <w:szCs w:val="22"/>
                <w:lang w:eastAsia="en-ZA"/>
              </w:rPr>
            </w:pPr>
            <w:r w:rsidRPr="00BD6FD9">
              <w:rPr>
                <w:rFonts w:ascii="Century Gothic" w:hAnsi="Century Gothic"/>
                <w:color w:val="000000"/>
                <w:sz w:val="22"/>
                <w:szCs w:val="22"/>
                <w:lang w:eastAsia="en-ZA"/>
              </w:rPr>
              <w:t>113</w:t>
            </w:r>
          </w:p>
        </w:tc>
        <w:tc>
          <w:tcPr>
            <w:tcW w:w="1130" w:type="dxa"/>
            <w:tcBorders>
              <w:top w:val="nil"/>
              <w:left w:val="nil"/>
              <w:bottom w:val="single" w:sz="4" w:space="0" w:color="auto"/>
              <w:right w:val="single" w:sz="4" w:space="0" w:color="auto"/>
            </w:tcBorders>
            <w:noWrap/>
            <w:vAlign w:val="center"/>
            <w:hideMark/>
          </w:tcPr>
          <w:p w14:paraId="570DEBD8" w14:textId="77777777" w:rsidR="00D33BBF" w:rsidRPr="00BD6FD9" w:rsidRDefault="00D33BBF" w:rsidP="00D631C7">
            <w:pPr>
              <w:widowControl w:val="0"/>
              <w:spacing w:line="276" w:lineRule="auto"/>
              <w:jc w:val="center"/>
              <w:rPr>
                <w:rFonts w:ascii="Century Gothic" w:hAnsi="Century Gothic"/>
                <w:color w:val="000000"/>
                <w:sz w:val="22"/>
                <w:szCs w:val="22"/>
                <w:lang w:eastAsia="en-ZA"/>
              </w:rPr>
            </w:pPr>
            <w:r w:rsidRPr="00BD6FD9">
              <w:rPr>
                <w:rFonts w:ascii="Century Gothic" w:hAnsi="Century Gothic"/>
                <w:color w:val="000000"/>
                <w:sz w:val="22"/>
                <w:szCs w:val="22"/>
                <w:lang w:eastAsia="en-ZA"/>
              </w:rPr>
              <w:t>12%</w:t>
            </w:r>
          </w:p>
        </w:tc>
        <w:tc>
          <w:tcPr>
            <w:tcW w:w="9850" w:type="dxa"/>
            <w:vAlign w:val="center"/>
          </w:tcPr>
          <w:p w14:paraId="4C1D90F0" w14:textId="77777777" w:rsidR="00D33BBF" w:rsidRPr="00BD6FD9" w:rsidRDefault="00D33BBF" w:rsidP="00D631C7">
            <w:pPr>
              <w:widowControl w:val="0"/>
              <w:spacing w:line="276" w:lineRule="auto"/>
              <w:jc w:val="center"/>
              <w:rPr>
                <w:rFonts w:ascii="Century Gothic" w:hAnsi="Century Gothic"/>
                <w:sz w:val="22"/>
                <w:szCs w:val="22"/>
                <w:lang w:eastAsia="en-ZA"/>
              </w:rPr>
            </w:pPr>
          </w:p>
        </w:tc>
      </w:tr>
      <w:tr w:rsidR="00D33BBF" w:rsidRPr="00BD6FD9" w14:paraId="012EF14B" w14:textId="77777777" w:rsidTr="00D631C7">
        <w:trPr>
          <w:trHeight w:val="288"/>
        </w:trPr>
        <w:tc>
          <w:tcPr>
            <w:tcW w:w="576" w:type="dxa"/>
            <w:tcBorders>
              <w:top w:val="nil"/>
              <w:left w:val="single" w:sz="4" w:space="0" w:color="auto"/>
              <w:bottom w:val="single" w:sz="4" w:space="0" w:color="auto"/>
              <w:right w:val="single" w:sz="4" w:space="0" w:color="auto"/>
            </w:tcBorders>
            <w:noWrap/>
            <w:vAlign w:val="center"/>
            <w:hideMark/>
          </w:tcPr>
          <w:p w14:paraId="43558432" w14:textId="77777777" w:rsidR="00D33BBF" w:rsidRPr="00BD6FD9" w:rsidRDefault="00D33BBF" w:rsidP="00F4116A">
            <w:pPr>
              <w:widowControl w:val="0"/>
              <w:spacing w:line="276" w:lineRule="auto"/>
              <w:jc w:val="both"/>
              <w:rPr>
                <w:rFonts w:ascii="Century Gothic" w:hAnsi="Century Gothic"/>
                <w:color w:val="000000"/>
                <w:sz w:val="22"/>
                <w:szCs w:val="22"/>
                <w:lang w:eastAsia="en-ZA"/>
              </w:rPr>
            </w:pPr>
            <w:r w:rsidRPr="00BD6FD9">
              <w:rPr>
                <w:rFonts w:ascii="Century Gothic" w:hAnsi="Century Gothic"/>
                <w:color w:val="000000"/>
                <w:sz w:val="22"/>
                <w:szCs w:val="22"/>
                <w:lang w:eastAsia="en-ZA"/>
              </w:rPr>
              <w:t>3</w:t>
            </w:r>
          </w:p>
        </w:tc>
        <w:tc>
          <w:tcPr>
            <w:tcW w:w="2882" w:type="dxa"/>
            <w:tcBorders>
              <w:top w:val="nil"/>
              <w:left w:val="nil"/>
              <w:bottom w:val="single" w:sz="4" w:space="0" w:color="auto"/>
              <w:right w:val="single" w:sz="4" w:space="0" w:color="auto"/>
            </w:tcBorders>
            <w:noWrap/>
            <w:vAlign w:val="center"/>
            <w:hideMark/>
          </w:tcPr>
          <w:p w14:paraId="42BD46E8" w14:textId="77777777" w:rsidR="00D33BBF" w:rsidRPr="00BD6FD9" w:rsidRDefault="00D33BBF" w:rsidP="00D33BBF">
            <w:pPr>
              <w:widowControl w:val="0"/>
              <w:spacing w:line="276" w:lineRule="auto"/>
              <w:rPr>
                <w:rFonts w:ascii="Century Gothic" w:hAnsi="Century Gothic"/>
                <w:i/>
                <w:iCs/>
                <w:color w:val="000000"/>
                <w:sz w:val="22"/>
                <w:szCs w:val="22"/>
                <w:lang w:eastAsia="en-ZA"/>
              </w:rPr>
            </w:pPr>
            <w:r w:rsidRPr="00BD6FD9">
              <w:rPr>
                <w:rFonts w:ascii="Century Gothic" w:hAnsi="Century Gothic"/>
                <w:i/>
                <w:iCs/>
                <w:color w:val="000000"/>
                <w:sz w:val="22"/>
                <w:szCs w:val="22"/>
                <w:lang w:eastAsia="en-ZA"/>
              </w:rPr>
              <w:t>Financial</w:t>
            </w:r>
          </w:p>
        </w:tc>
        <w:tc>
          <w:tcPr>
            <w:tcW w:w="720" w:type="dxa"/>
            <w:tcBorders>
              <w:top w:val="nil"/>
              <w:left w:val="nil"/>
              <w:bottom w:val="single" w:sz="4" w:space="0" w:color="auto"/>
              <w:right w:val="single" w:sz="4" w:space="0" w:color="auto"/>
            </w:tcBorders>
            <w:noWrap/>
            <w:vAlign w:val="center"/>
            <w:hideMark/>
          </w:tcPr>
          <w:p w14:paraId="72561CD4" w14:textId="77777777" w:rsidR="00D33BBF" w:rsidRPr="00BD6FD9" w:rsidRDefault="00D33BBF" w:rsidP="00F4116A">
            <w:pPr>
              <w:widowControl w:val="0"/>
              <w:spacing w:line="276" w:lineRule="auto"/>
              <w:jc w:val="center"/>
              <w:rPr>
                <w:rFonts w:ascii="Century Gothic" w:hAnsi="Century Gothic"/>
                <w:color w:val="000000"/>
                <w:sz w:val="22"/>
                <w:szCs w:val="22"/>
                <w:lang w:eastAsia="en-ZA"/>
              </w:rPr>
            </w:pPr>
            <w:r w:rsidRPr="00BD6FD9">
              <w:rPr>
                <w:rFonts w:ascii="Century Gothic" w:hAnsi="Century Gothic"/>
                <w:color w:val="000000"/>
                <w:sz w:val="22"/>
                <w:szCs w:val="22"/>
                <w:lang w:eastAsia="en-ZA"/>
              </w:rPr>
              <w:t>3</w:t>
            </w:r>
          </w:p>
        </w:tc>
        <w:tc>
          <w:tcPr>
            <w:tcW w:w="709" w:type="dxa"/>
            <w:tcBorders>
              <w:top w:val="nil"/>
              <w:left w:val="nil"/>
              <w:bottom w:val="single" w:sz="4" w:space="0" w:color="auto"/>
              <w:right w:val="single" w:sz="4" w:space="0" w:color="auto"/>
            </w:tcBorders>
            <w:noWrap/>
            <w:vAlign w:val="center"/>
            <w:hideMark/>
          </w:tcPr>
          <w:p w14:paraId="6C9CD617" w14:textId="77777777" w:rsidR="00D33BBF" w:rsidRPr="00BD6FD9" w:rsidRDefault="00D33BBF" w:rsidP="00F4116A">
            <w:pPr>
              <w:widowControl w:val="0"/>
              <w:spacing w:line="276" w:lineRule="auto"/>
              <w:jc w:val="center"/>
              <w:rPr>
                <w:rFonts w:ascii="Century Gothic" w:hAnsi="Century Gothic"/>
                <w:color w:val="000000"/>
                <w:sz w:val="22"/>
                <w:szCs w:val="22"/>
                <w:lang w:eastAsia="en-ZA"/>
              </w:rPr>
            </w:pPr>
            <w:r w:rsidRPr="00BD6FD9">
              <w:rPr>
                <w:rFonts w:ascii="Century Gothic" w:hAnsi="Century Gothic"/>
                <w:color w:val="000000"/>
                <w:sz w:val="22"/>
                <w:szCs w:val="22"/>
                <w:lang w:eastAsia="en-ZA"/>
              </w:rPr>
              <w:t>5</w:t>
            </w:r>
          </w:p>
        </w:tc>
        <w:tc>
          <w:tcPr>
            <w:tcW w:w="863" w:type="dxa"/>
            <w:tcBorders>
              <w:top w:val="nil"/>
              <w:left w:val="nil"/>
              <w:bottom w:val="single" w:sz="4" w:space="0" w:color="auto"/>
              <w:right w:val="single" w:sz="4" w:space="0" w:color="auto"/>
            </w:tcBorders>
            <w:noWrap/>
            <w:vAlign w:val="center"/>
            <w:hideMark/>
          </w:tcPr>
          <w:p w14:paraId="57CE31E8" w14:textId="77777777" w:rsidR="00D33BBF" w:rsidRPr="00BD6FD9" w:rsidRDefault="00D33BBF" w:rsidP="00F4116A">
            <w:pPr>
              <w:widowControl w:val="0"/>
              <w:spacing w:line="276" w:lineRule="auto"/>
              <w:jc w:val="center"/>
              <w:rPr>
                <w:rFonts w:ascii="Century Gothic" w:hAnsi="Century Gothic"/>
                <w:color w:val="000000"/>
                <w:sz w:val="22"/>
                <w:szCs w:val="22"/>
                <w:lang w:eastAsia="en-ZA"/>
              </w:rPr>
            </w:pPr>
            <w:r w:rsidRPr="00BD6FD9">
              <w:rPr>
                <w:rFonts w:ascii="Century Gothic" w:hAnsi="Century Gothic"/>
                <w:color w:val="000000"/>
                <w:sz w:val="22"/>
                <w:szCs w:val="22"/>
                <w:lang w:eastAsia="en-ZA"/>
              </w:rPr>
              <w:t>6</w:t>
            </w:r>
          </w:p>
        </w:tc>
        <w:tc>
          <w:tcPr>
            <w:tcW w:w="1528" w:type="dxa"/>
            <w:tcBorders>
              <w:top w:val="nil"/>
              <w:left w:val="nil"/>
              <w:bottom w:val="single" w:sz="4" w:space="0" w:color="auto"/>
              <w:right w:val="single" w:sz="4" w:space="0" w:color="auto"/>
            </w:tcBorders>
            <w:noWrap/>
            <w:vAlign w:val="center"/>
            <w:hideMark/>
          </w:tcPr>
          <w:p w14:paraId="1C5D6D5F" w14:textId="77777777" w:rsidR="00D33BBF" w:rsidRPr="00BD6FD9" w:rsidRDefault="00D33BBF" w:rsidP="00F4116A">
            <w:pPr>
              <w:widowControl w:val="0"/>
              <w:spacing w:line="276" w:lineRule="auto"/>
              <w:jc w:val="center"/>
              <w:rPr>
                <w:rFonts w:ascii="Century Gothic" w:hAnsi="Century Gothic"/>
                <w:color w:val="000000"/>
                <w:sz w:val="22"/>
                <w:szCs w:val="22"/>
                <w:lang w:eastAsia="en-ZA"/>
              </w:rPr>
            </w:pPr>
            <w:r w:rsidRPr="00BD6FD9">
              <w:rPr>
                <w:rFonts w:ascii="Century Gothic" w:hAnsi="Century Gothic"/>
                <w:color w:val="000000"/>
                <w:sz w:val="22"/>
                <w:szCs w:val="22"/>
                <w:lang w:eastAsia="en-ZA"/>
              </w:rPr>
              <w:t>105</w:t>
            </w:r>
          </w:p>
        </w:tc>
        <w:tc>
          <w:tcPr>
            <w:tcW w:w="1130" w:type="dxa"/>
            <w:tcBorders>
              <w:top w:val="nil"/>
              <w:left w:val="nil"/>
              <w:bottom w:val="single" w:sz="4" w:space="0" w:color="auto"/>
              <w:right w:val="single" w:sz="4" w:space="0" w:color="auto"/>
            </w:tcBorders>
            <w:noWrap/>
            <w:vAlign w:val="center"/>
            <w:hideMark/>
          </w:tcPr>
          <w:p w14:paraId="4739920E" w14:textId="77777777" w:rsidR="00D33BBF" w:rsidRPr="00BD6FD9" w:rsidRDefault="00D33BBF" w:rsidP="00F4116A">
            <w:pPr>
              <w:widowControl w:val="0"/>
              <w:spacing w:line="276" w:lineRule="auto"/>
              <w:jc w:val="center"/>
              <w:rPr>
                <w:rFonts w:ascii="Century Gothic" w:hAnsi="Century Gothic"/>
                <w:color w:val="000000"/>
                <w:sz w:val="22"/>
                <w:szCs w:val="22"/>
                <w:lang w:eastAsia="en-ZA"/>
              </w:rPr>
            </w:pPr>
            <w:r w:rsidRPr="00BD6FD9">
              <w:rPr>
                <w:rFonts w:ascii="Century Gothic" w:hAnsi="Century Gothic"/>
                <w:color w:val="000000"/>
                <w:sz w:val="22"/>
                <w:szCs w:val="22"/>
                <w:lang w:eastAsia="en-ZA"/>
              </w:rPr>
              <w:t>4%</w:t>
            </w:r>
          </w:p>
        </w:tc>
        <w:tc>
          <w:tcPr>
            <w:tcW w:w="9850" w:type="dxa"/>
            <w:vAlign w:val="center"/>
          </w:tcPr>
          <w:p w14:paraId="06A4F3F0" w14:textId="77777777" w:rsidR="00D33BBF" w:rsidRPr="00BD6FD9" w:rsidRDefault="00D33BBF" w:rsidP="00F4116A">
            <w:pPr>
              <w:widowControl w:val="0"/>
              <w:spacing w:line="276" w:lineRule="auto"/>
              <w:jc w:val="both"/>
              <w:rPr>
                <w:rFonts w:ascii="Century Gothic" w:hAnsi="Century Gothic"/>
                <w:sz w:val="22"/>
                <w:szCs w:val="22"/>
                <w:lang w:eastAsia="en-ZA"/>
              </w:rPr>
            </w:pPr>
          </w:p>
        </w:tc>
      </w:tr>
      <w:tr w:rsidR="00D33BBF" w:rsidRPr="00BD6FD9" w14:paraId="088C6332" w14:textId="77777777" w:rsidTr="00D631C7">
        <w:trPr>
          <w:trHeight w:val="288"/>
        </w:trPr>
        <w:tc>
          <w:tcPr>
            <w:tcW w:w="576" w:type="dxa"/>
            <w:tcBorders>
              <w:top w:val="nil"/>
              <w:left w:val="single" w:sz="4" w:space="0" w:color="auto"/>
              <w:bottom w:val="single" w:sz="4" w:space="0" w:color="auto"/>
              <w:right w:val="single" w:sz="4" w:space="0" w:color="auto"/>
            </w:tcBorders>
            <w:noWrap/>
            <w:vAlign w:val="center"/>
            <w:hideMark/>
          </w:tcPr>
          <w:p w14:paraId="00EB7915" w14:textId="77777777" w:rsidR="00D33BBF" w:rsidRPr="00BD6FD9" w:rsidRDefault="00D33BBF" w:rsidP="00F4116A">
            <w:pPr>
              <w:widowControl w:val="0"/>
              <w:spacing w:line="276" w:lineRule="auto"/>
              <w:jc w:val="both"/>
              <w:rPr>
                <w:rFonts w:ascii="Century Gothic" w:hAnsi="Century Gothic"/>
                <w:color w:val="000000"/>
                <w:sz w:val="22"/>
                <w:szCs w:val="22"/>
                <w:lang w:eastAsia="en-ZA"/>
              </w:rPr>
            </w:pPr>
            <w:r w:rsidRPr="00BD6FD9">
              <w:rPr>
                <w:rFonts w:ascii="Century Gothic" w:hAnsi="Century Gothic"/>
                <w:color w:val="000000"/>
                <w:sz w:val="22"/>
                <w:szCs w:val="22"/>
                <w:lang w:eastAsia="en-ZA"/>
              </w:rPr>
              <w:t>4</w:t>
            </w:r>
          </w:p>
        </w:tc>
        <w:tc>
          <w:tcPr>
            <w:tcW w:w="2882" w:type="dxa"/>
            <w:tcBorders>
              <w:top w:val="nil"/>
              <w:left w:val="nil"/>
              <w:bottom w:val="single" w:sz="4" w:space="0" w:color="auto"/>
              <w:right w:val="single" w:sz="4" w:space="0" w:color="auto"/>
            </w:tcBorders>
            <w:noWrap/>
            <w:vAlign w:val="center"/>
            <w:hideMark/>
          </w:tcPr>
          <w:p w14:paraId="6490BBE5" w14:textId="77777777" w:rsidR="00D33BBF" w:rsidRPr="00BD6FD9" w:rsidRDefault="00D33BBF" w:rsidP="00D33BBF">
            <w:pPr>
              <w:widowControl w:val="0"/>
              <w:spacing w:line="276" w:lineRule="auto"/>
              <w:rPr>
                <w:rFonts w:ascii="Century Gothic" w:hAnsi="Century Gothic"/>
                <w:i/>
                <w:iCs/>
                <w:color w:val="000000"/>
                <w:sz w:val="22"/>
                <w:szCs w:val="22"/>
                <w:lang w:eastAsia="en-ZA"/>
              </w:rPr>
            </w:pPr>
            <w:r w:rsidRPr="00BD6FD9">
              <w:rPr>
                <w:rFonts w:ascii="Century Gothic" w:hAnsi="Century Gothic"/>
                <w:i/>
                <w:iCs/>
                <w:color w:val="000000"/>
                <w:sz w:val="22"/>
                <w:szCs w:val="22"/>
                <w:lang w:eastAsia="en-ZA"/>
              </w:rPr>
              <w:t>Transportation dan Logistic</w:t>
            </w:r>
          </w:p>
        </w:tc>
        <w:tc>
          <w:tcPr>
            <w:tcW w:w="720" w:type="dxa"/>
            <w:tcBorders>
              <w:top w:val="nil"/>
              <w:left w:val="nil"/>
              <w:bottom w:val="single" w:sz="4" w:space="0" w:color="auto"/>
              <w:right w:val="single" w:sz="4" w:space="0" w:color="auto"/>
            </w:tcBorders>
            <w:noWrap/>
            <w:vAlign w:val="center"/>
            <w:hideMark/>
          </w:tcPr>
          <w:p w14:paraId="1F853E68" w14:textId="77777777" w:rsidR="00D33BBF" w:rsidRPr="00BD6FD9" w:rsidRDefault="00D33BBF" w:rsidP="00F4116A">
            <w:pPr>
              <w:widowControl w:val="0"/>
              <w:spacing w:line="276" w:lineRule="auto"/>
              <w:jc w:val="center"/>
              <w:rPr>
                <w:rFonts w:ascii="Century Gothic" w:hAnsi="Century Gothic"/>
                <w:color w:val="000000"/>
                <w:sz w:val="22"/>
                <w:szCs w:val="22"/>
                <w:lang w:eastAsia="en-ZA"/>
              </w:rPr>
            </w:pPr>
            <w:r w:rsidRPr="00BD6FD9">
              <w:rPr>
                <w:rFonts w:ascii="Century Gothic" w:hAnsi="Century Gothic"/>
                <w:color w:val="000000"/>
                <w:sz w:val="22"/>
                <w:szCs w:val="22"/>
                <w:lang w:eastAsia="en-ZA"/>
              </w:rPr>
              <w:t>1</w:t>
            </w:r>
          </w:p>
        </w:tc>
        <w:tc>
          <w:tcPr>
            <w:tcW w:w="709" w:type="dxa"/>
            <w:tcBorders>
              <w:top w:val="nil"/>
              <w:left w:val="nil"/>
              <w:bottom w:val="single" w:sz="4" w:space="0" w:color="auto"/>
              <w:right w:val="single" w:sz="4" w:space="0" w:color="auto"/>
            </w:tcBorders>
            <w:noWrap/>
            <w:vAlign w:val="center"/>
            <w:hideMark/>
          </w:tcPr>
          <w:p w14:paraId="55B7F0D3" w14:textId="77777777" w:rsidR="00D33BBF" w:rsidRPr="00BD6FD9" w:rsidRDefault="00D33BBF" w:rsidP="00F4116A">
            <w:pPr>
              <w:widowControl w:val="0"/>
              <w:spacing w:line="276" w:lineRule="auto"/>
              <w:jc w:val="center"/>
              <w:rPr>
                <w:rFonts w:ascii="Century Gothic" w:hAnsi="Century Gothic"/>
                <w:color w:val="000000"/>
                <w:sz w:val="22"/>
                <w:szCs w:val="22"/>
                <w:lang w:eastAsia="en-ZA"/>
              </w:rPr>
            </w:pPr>
            <w:r w:rsidRPr="00BD6FD9">
              <w:rPr>
                <w:rFonts w:ascii="Century Gothic" w:hAnsi="Century Gothic"/>
                <w:color w:val="000000"/>
                <w:sz w:val="22"/>
                <w:szCs w:val="22"/>
                <w:lang w:eastAsia="en-ZA"/>
              </w:rPr>
              <w:t>5</w:t>
            </w:r>
          </w:p>
        </w:tc>
        <w:tc>
          <w:tcPr>
            <w:tcW w:w="863" w:type="dxa"/>
            <w:tcBorders>
              <w:top w:val="nil"/>
              <w:left w:val="nil"/>
              <w:bottom w:val="single" w:sz="4" w:space="0" w:color="auto"/>
              <w:right w:val="single" w:sz="4" w:space="0" w:color="auto"/>
            </w:tcBorders>
            <w:noWrap/>
            <w:vAlign w:val="center"/>
            <w:hideMark/>
          </w:tcPr>
          <w:p w14:paraId="0C9EAEB7" w14:textId="77777777" w:rsidR="00D33BBF" w:rsidRPr="00BD6FD9" w:rsidRDefault="00D33BBF" w:rsidP="00F4116A">
            <w:pPr>
              <w:widowControl w:val="0"/>
              <w:spacing w:line="276" w:lineRule="auto"/>
              <w:jc w:val="center"/>
              <w:rPr>
                <w:rFonts w:ascii="Century Gothic" w:hAnsi="Century Gothic"/>
                <w:color w:val="000000"/>
                <w:sz w:val="22"/>
                <w:szCs w:val="22"/>
                <w:lang w:eastAsia="en-ZA"/>
              </w:rPr>
            </w:pPr>
            <w:r w:rsidRPr="00BD6FD9">
              <w:rPr>
                <w:rFonts w:ascii="Century Gothic" w:hAnsi="Century Gothic"/>
                <w:color w:val="000000"/>
                <w:sz w:val="22"/>
                <w:szCs w:val="22"/>
                <w:lang w:eastAsia="en-ZA"/>
              </w:rPr>
              <w:t>3</w:t>
            </w:r>
          </w:p>
        </w:tc>
        <w:tc>
          <w:tcPr>
            <w:tcW w:w="1528" w:type="dxa"/>
            <w:tcBorders>
              <w:top w:val="nil"/>
              <w:left w:val="nil"/>
              <w:bottom w:val="single" w:sz="4" w:space="0" w:color="auto"/>
              <w:right w:val="single" w:sz="4" w:space="0" w:color="auto"/>
            </w:tcBorders>
            <w:noWrap/>
            <w:vAlign w:val="center"/>
            <w:hideMark/>
          </w:tcPr>
          <w:p w14:paraId="3EA150B6" w14:textId="77777777" w:rsidR="00D33BBF" w:rsidRPr="00BD6FD9" w:rsidRDefault="00D33BBF" w:rsidP="00F4116A">
            <w:pPr>
              <w:widowControl w:val="0"/>
              <w:spacing w:line="276" w:lineRule="auto"/>
              <w:jc w:val="center"/>
              <w:rPr>
                <w:rFonts w:ascii="Century Gothic" w:hAnsi="Century Gothic"/>
                <w:color w:val="000000"/>
                <w:sz w:val="22"/>
                <w:szCs w:val="22"/>
                <w:lang w:eastAsia="en-ZA"/>
              </w:rPr>
            </w:pPr>
            <w:r w:rsidRPr="00BD6FD9">
              <w:rPr>
                <w:rFonts w:ascii="Century Gothic" w:hAnsi="Century Gothic"/>
                <w:color w:val="000000"/>
                <w:sz w:val="22"/>
                <w:szCs w:val="22"/>
                <w:lang w:eastAsia="en-ZA"/>
              </w:rPr>
              <w:t>39</w:t>
            </w:r>
          </w:p>
        </w:tc>
        <w:tc>
          <w:tcPr>
            <w:tcW w:w="1130" w:type="dxa"/>
            <w:tcBorders>
              <w:top w:val="nil"/>
              <w:left w:val="nil"/>
              <w:bottom w:val="single" w:sz="4" w:space="0" w:color="auto"/>
              <w:right w:val="single" w:sz="4" w:space="0" w:color="auto"/>
            </w:tcBorders>
            <w:noWrap/>
            <w:vAlign w:val="center"/>
            <w:hideMark/>
          </w:tcPr>
          <w:p w14:paraId="4DA232BA" w14:textId="77777777" w:rsidR="00D33BBF" w:rsidRPr="00BD6FD9" w:rsidRDefault="00D33BBF" w:rsidP="00F4116A">
            <w:pPr>
              <w:widowControl w:val="0"/>
              <w:spacing w:line="276" w:lineRule="auto"/>
              <w:jc w:val="center"/>
              <w:rPr>
                <w:rFonts w:ascii="Century Gothic" w:hAnsi="Century Gothic"/>
                <w:color w:val="000000"/>
                <w:sz w:val="22"/>
                <w:szCs w:val="22"/>
                <w:lang w:eastAsia="en-ZA"/>
              </w:rPr>
            </w:pPr>
            <w:r w:rsidRPr="00BD6FD9">
              <w:rPr>
                <w:rFonts w:ascii="Century Gothic" w:hAnsi="Century Gothic"/>
                <w:color w:val="000000"/>
                <w:sz w:val="22"/>
                <w:szCs w:val="22"/>
                <w:lang w:eastAsia="en-ZA"/>
              </w:rPr>
              <w:t>8%</w:t>
            </w:r>
          </w:p>
        </w:tc>
        <w:tc>
          <w:tcPr>
            <w:tcW w:w="9850" w:type="dxa"/>
            <w:vAlign w:val="center"/>
          </w:tcPr>
          <w:p w14:paraId="6280F6E4" w14:textId="77777777" w:rsidR="00D33BBF" w:rsidRPr="00BD6FD9" w:rsidRDefault="00D33BBF" w:rsidP="00F4116A">
            <w:pPr>
              <w:widowControl w:val="0"/>
              <w:spacing w:line="276" w:lineRule="auto"/>
              <w:jc w:val="both"/>
              <w:rPr>
                <w:rFonts w:ascii="Century Gothic" w:hAnsi="Century Gothic"/>
                <w:sz w:val="22"/>
                <w:szCs w:val="22"/>
                <w:lang w:eastAsia="en-ZA"/>
              </w:rPr>
            </w:pPr>
          </w:p>
        </w:tc>
      </w:tr>
      <w:tr w:rsidR="00D33BBF" w:rsidRPr="00BD6FD9" w14:paraId="0427F1B5" w14:textId="77777777" w:rsidTr="00D631C7">
        <w:trPr>
          <w:trHeight w:val="288"/>
        </w:trPr>
        <w:tc>
          <w:tcPr>
            <w:tcW w:w="576" w:type="dxa"/>
            <w:tcBorders>
              <w:top w:val="nil"/>
              <w:left w:val="single" w:sz="4" w:space="0" w:color="auto"/>
              <w:bottom w:val="single" w:sz="4" w:space="0" w:color="auto"/>
              <w:right w:val="single" w:sz="4" w:space="0" w:color="auto"/>
            </w:tcBorders>
            <w:noWrap/>
            <w:vAlign w:val="center"/>
            <w:hideMark/>
          </w:tcPr>
          <w:p w14:paraId="0CC62AE4" w14:textId="77777777" w:rsidR="00D33BBF" w:rsidRPr="00BD6FD9" w:rsidRDefault="00D33BBF" w:rsidP="00F4116A">
            <w:pPr>
              <w:widowControl w:val="0"/>
              <w:spacing w:line="276" w:lineRule="auto"/>
              <w:jc w:val="both"/>
              <w:rPr>
                <w:rFonts w:ascii="Century Gothic" w:hAnsi="Century Gothic"/>
                <w:color w:val="000000"/>
                <w:sz w:val="22"/>
                <w:szCs w:val="22"/>
                <w:lang w:eastAsia="en-ZA"/>
              </w:rPr>
            </w:pPr>
            <w:r w:rsidRPr="00BD6FD9">
              <w:rPr>
                <w:rFonts w:ascii="Century Gothic" w:hAnsi="Century Gothic"/>
                <w:color w:val="000000"/>
                <w:sz w:val="22"/>
                <w:szCs w:val="22"/>
                <w:lang w:eastAsia="en-ZA"/>
              </w:rPr>
              <w:t>5</w:t>
            </w:r>
          </w:p>
        </w:tc>
        <w:tc>
          <w:tcPr>
            <w:tcW w:w="2882" w:type="dxa"/>
            <w:tcBorders>
              <w:top w:val="nil"/>
              <w:left w:val="nil"/>
              <w:bottom w:val="single" w:sz="4" w:space="0" w:color="auto"/>
              <w:right w:val="single" w:sz="4" w:space="0" w:color="auto"/>
            </w:tcBorders>
            <w:noWrap/>
            <w:vAlign w:val="center"/>
            <w:hideMark/>
          </w:tcPr>
          <w:p w14:paraId="2968295F" w14:textId="77777777" w:rsidR="00D33BBF" w:rsidRPr="00BD6FD9" w:rsidRDefault="00D33BBF" w:rsidP="00D33BBF">
            <w:pPr>
              <w:widowControl w:val="0"/>
              <w:spacing w:line="276" w:lineRule="auto"/>
              <w:rPr>
                <w:rFonts w:ascii="Century Gothic" w:hAnsi="Century Gothic"/>
                <w:i/>
                <w:iCs/>
                <w:color w:val="000000"/>
                <w:sz w:val="22"/>
                <w:szCs w:val="22"/>
                <w:lang w:eastAsia="en-ZA"/>
              </w:rPr>
            </w:pPr>
            <w:r w:rsidRPr="00BD6FD9">
              <w:rPr>
                <w:rFonts w:ascii="Century Gothic" w:hAnsi="Century Gothic"/>
                <w:i/>
                <w:iCs/>
                <w:color w:val="000000"/>
                <w:sz w:val="22"/>
                <w:szCs w:val="22"/>
                <w:lang w:eastAsia="en-ZA"/>
              </w:rPr>
              <w:t>Technology</w:t>
            </w:r>
          </w:p>
        </w:tc>
        <w:tc>
          <w:tcPr>
            <w:tcW w:w="720" w:type="dxa"/>
            <w:tcBorders>
              <w:top w:val="nil"/>
              <w:left w:val="nil"/>
              <w:bottom w:val="single" w:sz="4" w:space="0" w:color="auto"/>
              <w:right w:val="single" w:sz="4" w:space="0" w:color="auto"/>
            </w:tcBorders>
            <w:noWrap/>
            <w:vAlign w:val="center"/>
            <w:hideMark/>
          </w:tcPr>
          <w:p w14:paraId="1C07F25D" w14:textId="77777777" w:rsidR="00D33BBF" w:rsidRPr="00BD6FD9" w:rsidRDefault="00D33BBF" w:rsidP="00F4116A">
            <w:pPr>
              <w:widowControl w:val="0"/>
              <w:spacing w:line="276" w:lineRule="auto"/>
              <w:jc w:val="center"/>
              <w:rPr>
                <w:rFonts w:ascii="Century Gothic" w:hAnsi="Century Gothic"/>
                <w:color w:val="000000"/>
                <w:sz w:val="22"/>
                <w:szCs w:val="22"/>
                <w:lang w:eastAsia="en-ZA"/>
              </w:rPr>
            </w:pPr>
            <w:r w:rsidRPr="00BD6FD9">
              <w:rPr>
                <w:rFonts w:ascii="Century Gothic" w:hAnsi="Century Gothic"/>
                <w:color w:val="000000"/>
                <w:sz w:val="22"/>
                <w:szCs w:val="22"/>
                <w:lang w:eastAsia="en-ZA"/>
              </w:rPr>
              <w:t>4</w:t>
            </w:r>
          </w:p>
        </w:tc>
        <w:tc>
          <w:tcPr>
            <w:tcW w:w="709" w:type="dxa"/>
            <w:tcBorders>
              <w:top w:val="nil"/>
              <w:left w:val="nil"/>
              <w:bottom w:val="single" w:sz="4" w:space="0" w:color="auto"/>
              <w:right w:val="single" w:sz="4" w:space="0" w:color="auto"/>
            </w:tcBorders>
            <w:noWrap/>
            <w:vAlign w:val="center"/>
            <w:hideMark/>
          </w:tcPr>
          <w:p w14:paraId="77E98CE2" w14:textId="77777777" w:rsidR="00D33BBF" w:rsidRPr="00BD6FD9" w:rsidRDefault="00D33BBF" w:rsidP="00F4116A">
            <w:pPr>
              <w:widowControl w:val="0"/>
              <w:spacing w:line="276" w:lineRule="auto"/>
              <w:jc w:val="center"/>
              <w:rPr>
                <w:rFonts w:ascii="Century Gothic" w:hAnsi="Century Gothic"/>
                <w:color w:val="000000"/>
                <w:sz w:val="22"/>
                <w:szCs w:val="22"/>
                <w:lang w:eastAsia="en-ZA"/>
              </w:rPr>
            </w:pPr>
            <w:r w:rsidRPr="00BD6FD9">
              <w:rPr>
                <w:rFonts w:ascii="Century Gothic" w:hAnsi="Century Gothic"/>
                <w:color w:val="000000"/>
                <w:sz w:val="22"/>
                <w:szCs w:val="22"/>
                <w:lang w:eastAsia="en-ZA"/>
              </w:rPr>
              <w:t>7</w:t>
            </w:r>
          </w:p>
        </w:tc>
        <w:tc>
          <w:tcPr>
            <w:tcW w:w="863" w:type="dxa"/>
            <w:tcBorders>
              <w:top w:val="nil"/>
              <w:left w:val="nil"/>
              <w:bottom w:val="single" w:sz="4" w:space="0" w:color="auto"/>
              <w:right w:val="single" w:sz="4" w:space="0" w:color="auto"/>
            </w:tcBorders>
            <w:noWrap/>
            <w:vAlign w:val="center"/>
            <w:hideMark/>
          </w:tcPr>
          <w:p w14:paraId="55CEB5A8" w14:textId="77777777" w:rsidR="00D33BBF" w:rsidRPr="00BD6FD9" w:rsidRDefault="00D33BBF" w:rsidP="00F4116A">
            <w:pPr>
              <w:widowControl w:val="0"/>
              <w:spacing w:line="276" w:lineRule="auto"/>
              <w:jc w:val="center"/>
              <w:rPr>
                <w:rFonts w:ascii="Century Gothic" w:hAnsi="Century Gothic"/>
                <w:color w:val="000000"/>
                <w:sz w:val="22"/>
                <w:szCs w:val="22"/>
                <w:lang w:eastAsia="en-ZA"/>
              </w:rPr>
            </w:pPr>
            <w:r w:rsidRPr="00BD6FD9">
              <w:rPr>
                <w:rFonts w:ascii="Century Gothic" w:hAnsi="Century Gothic"/>
                <w:color w:val="000000"/>
                <w:sz w:val="22"/>
                <w:szCs w:val="22"/>
                <w:lang w:eastAsia="en-ZA"/>
              </w:rPr>
              <w:t>5</w:t>
            </w:r>
          </w:p>
        </w:tc>
        <w:tc>
          <w:tcPr>
            <w:tcW w:w="1528" w:type="dxa"/>
            <w:tcBorders>
              <w:top w:val="nil"/>
              <w:left w:val="nil"/>
              <w:bottom w:val="single" w:sz="4" w:space="0" w:color="auto"/>
              <w:right w:val="single" w:sz="4" w:space="0" w:color="auto"/>
            </w:tcBorders>
            <w:noWrap/>
            <w:vAlign w:val="center"/>
            <w:hideMark/>
          </w:tcPr>
          <w:p w14:paraId="761BDC19" w14:textId="77777777" w:rsidR="00D33BBF" w:rsidRPr="00BD6FD9" w:rsidRDefault="00D33BBF" w:rsidP="00F4116A">
            <w:pPr>
              <w:widowControl w:val="0"/>
              <w:spacing w:line="276" w:lineRule="auto"/>
              <w:jc w:val="center"/>
              <w:rPr>
                <w:rFonts w:ascii="Century Gothic" w:hAnsi="Century Gothic"/>
                <w:color w:val="000000"/>
                <w:sz w:val="22"/>
                <w:szCs w:val="22"/>
                <w:lang w:eastAsia="en-ZA"/>
              </w:rPr>
            </w:pPr>
            <w:r w:rsidRPr="00BD6FD9">
              <w:rPr>
                <w:rFonts w:ascii="Century Gothic" w:hAnsi="Century Gothic"/>
                <w:color w:val="000000"/>
                <w:sz w:val="22"/>
                <w:szCs w:val="22"/>
                <w:lang w:eastAsia="en-ZA"/>
              </w:rPr>
              <w:t>47</w:t>
            </w:r>
          </w:p>
        </w:tc>
        <w:tc>
          <w:tcPr>
            <w:tcW w:w="1130" w:type="dxa"/>
            <w:tcBorders>
              <w:top w:val="nil"/>
              <w:left w:val="nil"/>
              <w:bottom w:val="single" w:sz="4" w:space="0" w:color="auto"/>
              <w:right w:val="single" w:sz="4" w:space="0" w:color="auto"/>
            </w:tcBorders>
            <w:noWrap/>
            <w:vAlign w:val="center"/>
            <w:hideMark/>
          </w:tcPr>
          <w:p w14:paraId="25D7A4C4" w14:textId="77777777" w:rsidR="00D33BBF" w:rsidRPr="00BD6FD9" w:rsidRDefault="00D33BBF" w:rsidP="00F4116A">
            <w:pPr>
              <w:widowControl w:val="0"/>
              <w:spacing w:line="276" w:lineRule="auto"/>
              <w:jc w:val="center"/>
              <w:rPr>
                <w:rFonts w:ascii="Century Gothic" w:hAnsi="Century Gothic"/>
                <w:color w:val="000000"/>
                <w:sz w:val="22"/>
                <w:szCs w:val="22"/>
                <w:lang w:eastAsia="en-ZA"/>
              </w:rPr>
            </w:pPr>
            <w:r w:rsidRPr="00BD6FD9">
              <w:rPr>
                <w:rFonts w:ascii="Century Gothic" w:hAnsi="Century Gothic"/>
                <w:color w:val="000000"/>
                <w:sz w:val="22"/>
                <w:szCs w:val="22"/>
                <w:lang w:eastAsia="en-ZA"/>
              </w:rPr>
              <w:t>11%</w:t>
            </w:r>
          </w:p>
        </w:tc>
        <w:tc>
          <w:tcPr>
            <w:tcW w:w="9850" w:type="dxa"/>
            <w:vAlign w:val="center"/>
          </w:tcPr>
          <w:p w14:paraId="5CD8CC71" w14:textId="77777777" w:rsidR="00D33BBF" w:rsidRPr="00BD6FD9" w:rsidRDefault="00D33BBF" w:rsidP="00F4116A">
            <w:pPr>
              <w:widowControl w:val="0"/>
              <w:spacing w:line="276" w:lineRule="auto"/>
              <w:jc w:val="both"/>
              <w:rPr>
                <w:rFonts w:ascii="Century Gothic" w:hAnsi="Century Gothic"/>
                <w:sz w:val="22"/>
                <w:szCs w:val="22"/>
                <w:lang w:eastAsia="en-ZA"/>
              </w:rPr>
            </w:pPr>
          </w:p>
        </w:tc>
      </w:tr>
      <w:tr w:rsidR="00D33BBF" w:rsidRPr="00BD6FD9" w14:paraId="6D1CF09C" w14:textId="77777777" w:rsidTr="00D631C7">
        <w:trPr>
          <w:trHeight w:val="288"/>
        </w:trPr>
        <w:tc>
          <w:tcPr>
            <w:tcW w:w="576" w:type="dxa"/>
            <w:tcBorders>
              <w:top w:val="nil"/>
              <w:left w:val="single" w:sz="4" w:space="0" w:color="auto"/>
              <w:bottom w:val="single" w:sz="4" w:space="0" w:color="auto"/>
              <w:right w:val="single" w:sz="4" w:space="0" w:color="auto"/>
            </w:tcBorders>
            <w:noWrap/>
            <w:vAlign w:val="center"/>
            <w:hideMark/>
          </w:tcPr>
          <w:p w14:paraId="0B705A64" w14:textId="77777777" w:rsidR="00D33BBF" w:rsidRPr="00BD6FD9" w:rsidRDefault="00D33BBF" w:rsidP="00F4116A">
            <w:pPr>
              <w:widowControl w:val="0"/>
              <w:spacing w:line="276" w:lineRule="auto"/>
              <w:jc w:val="both"/>
              <w:rPr>
                <w:rFonts w:ascii="Century Gothic" w:hAnsi="Century Gothic"/>
                <w:color w:val="000000"/>
                <w:sz w:val="22"/>
                <w:szCs w:val="22"/>
                <w:lang w:eastAsia="en-ZA"/>
              </w:rPr>
            </w:pPr>
            <w:r w:rsidRPr="00BD6FD9">
              <w:rPr>
                <w:rFonts w:ascii="Century Gothic" w:hAnsi="Century Gothic"/>
                <w:color w:val="000000"/>
                <w:sz w:val="22"/>
                <w:szCs w:val="22"/>
                <w:lang w:eastAsia="en-ZA"/>
              </w:rPr>
              <w:t>6</w:t>
            </w:r>
          </w:p>
        </w:tc>
        <w:tc>
          <w:tcPr>
            <w:tcW w:w="2882" w:type="dxa"/>
            <w:tcBorders>
              <w:top w:val="nil"/>
              <w:left w:val="nil"/>
              <w:bottom w:val="single" w:sz="4" w:space="0" w:color="auto"/>
              <w:right w:val="single" w:sz="4" w:space="0" w:color="auto"/>
            </w:tcBorders>
            <w:noWrap/>
            <w:vAlign w:val="center"/>
            <w:hideMark/>
          </w:tcPr>
          <w:p w14:paraId="70485331" w14:textId="77777777" w:rsidR="00D33BBF" w:rsidRPr="00BD6FD9" w:rsidRDefault="00D33BBF" w:rsidP="00D33BBF">
            <w:pPr>
              <w:widowControl w:val="0"/>
              <w:spacing w:line="276" w:lineRule="auto"/>
              <w:rPr>
                <w:rFonts w:ascii="Century Gothic" w:hAnsi="Century Gothic"/>
                <w:i/>
                <w:iCs/>
                <w:color w:val="000000"/>
                <w:sz w:val="22"/>
                <w:szCs w:val="22"/>
                <w:lang w:eastAsia="en-ZA"/>
              </w:rPr>
            </w:pPr>
            <w:r w:rsidRPr="00BD6FD9">
              <w:rPr>
                <w:rFonts w:ascii="Century Gothic" w:hAnsi="Century Gothic"/>
                <w:i/>
                <w:iCs/>
                <w:color w:val="000000"/>
                <w:sz w:val="22"/>
                <w:szCs w:val="22"/>
                <w:lang w:eastAsia="en-ZA"/>
              </w:rPr>
              <w:t xml:space="preserve">Consumer </w:t>
            </w:r>
            <w:proofErr w:type="gramStart"/>
            <w:r w:rsidRPr="00BD6FD9">
              <w:rPr>
                <w:rFonts w:ascii="Century Gothic" w:hAnsi="Century Gothic"/>
                <w:i/>
                <w:iCs/>
                <w:color w:val="000000"/>
                <w:sz w:val="22"/>
                <w:szCs w:val="22"/>
                <w:lang w:eastAsia="en-ZA"/>
              </w:rPr>
              <w:t>Non-Cyclicals</w:t>
            </w:r>
            <w:proofErr w:type="gramEnd"/>
          </w:p>
        </w:tc>
        <w:tc>
          <w:tcPr>
            <w:tcW w:w="720" w:type="dxa"/>
            <w:tcBorders>
              <w:top w:val="nil"/>
              <w:left w:val="nil"/>
              <w:bottom w:val="single" w:sz="4" w:space="0" w:color="auto"/>
              <w:right w:val="single" w:sz="4" w:space="0" w:color="auto"/>
            </w:tcBorders>
            <w:noWrap/>
            <w:vAlign w:val="center"/>
            <w:hideMark/>
          </w:tcPr>
          <w:p w14:paraId="21AC66BA" w14:textId="77777777" w:rsidR="00D33BBF" w:rsidRPr="00BD6FD9" w:rsidRDefault="00D33BBF" w:rsidP="00F4116A">
            <w:pPr>
              <w:widowControl w:val="0"/>
              <w:spacing w:line="276" w:lineRule="auto"/>
              <w:jc w:val="center"/>
              <w:rPr>
                <w:rFonts w:ascii="Century Gothic" w:hAnsi="Century Gothic"/>
                <w:color w:val="000000"/>
                <w:sz w:val="22"/>
                <w:szCs w:val="22"/>
                <w:lang w:eastAsia="en-ZA"/>
              </w:rPr>
            </w:pPr>
            <w:r w:rsidRPr="00BD6FD9">
              <w:rPr>
                <w:rFonts w:ascii="Century Gothic" w:hAnsi="Century Gothic"/>
                <w:color w:val="000000"/>
                <w:sz w:val="22"/>
                <w:szCs w:val="22"/>
                <w:lang w:eastAsia="en-ZA"/>
              </w:rPr>
              <w:t>5</w:t>
            </w:r>
          </w:p>
        </w:tc>
        <w:tc>
          <w:tcPr>
            <w:tcW w:w="709" w:type="dxa"/>
            <w:tcBorders>
              <w:top w:val="nil"/>
              <w:left w:val="nil"/>
              <w:bottom w:val="single" w:sz="4" w:space="0" w:color="auto"/>
              <w:right w:val="single" w:sz="4" w:space="0" w:color="auto"/>
            </w:tcBorders>
            <w:noWrap/>
            <w:vAlign w:val="center"/>
            <w:hideMark/>
          </w:tcPr>
          <w:p w14:paraId="6DEDC502" w14:textId="77777777" w:rsidR="00D33BBF" w:rsidRPr="00BD6FD9" w:rsidRDefault="00D33BBF" w:rsidP="00F4116A">
            <w:pPr>
              <w:widowControl w:val="0"/>
              <w:spacing w:line="276" w:lineRule="auto"/>
              <w:jc w:val="center"/>
              <w:rPr>
                <w:rFonts w:ascii="Century Gothic" w:hAnsi="Century Gothic"/>
                <w:color w:val="000000"/>
                <w:sz w:val="22"/>
                <w:szCs w:val="22"/>
                <w:lang w:eastAsia="en-ZA"/>
              </w:rPr>
            </w:pPr>
            <w:r w:rsidRPr="00BD6FD9">
              <w:rPr>
                <w:rFonts w:ascii="Century Gothic" w:hAnsi="Century Gothic"/>
                <w:color w:val="000000"/>
                <w:sz w:val="22"/>
                <w:szCs w:val="22"/>
                <w:lang w:eastAsia="en-ZA"/>
              </w:rPr>
              <w:t>12</w:t>
            </w:r>
          </w:p>
        </w:tc>
        <w:tc>
          <w:tcPr>
            <w:tcW w:w="863" w:type="dxa"/>
            <w:tcBorders>
              <w:top w:val="nil"/>
              <w:left w:val="nil"/>
              <w:bottom w:val="single" w:sz="4" w:space="0" w:color="auto"/>
              <w:right w:val="single" w:sz="4" w:space="0" w:color="auto"/>
            </w:tcBorders>
            <w:noWrap/>
            <w:vAlign w:val="center"/>
            <w:hideMark/>
          </w:tcPr>
          <w:p w14:paraId="55ABDCF4" w14:textId="77777777" w:rsidR="00D33BBF" w:rsidRPr="00BD6FD9" w:rsidRDefault="00D33BBF" w:rsidP="00F4116A">
            <w:pPr>
              <w:widowControl w:val="0"/>
              <w:spacing w:line="276" w:lineRule="auto"/>
              <w:jc w:val="center"/>
              <w:rPr>
                <w:rFonts w:ascii="Century Gothic" w:hAnsi="Century Gothic"/>
                <w:color w:val="000000"/>
                <w:sz w:val="22"/>
                <w:szCs w:val="22"/>
                <w:lang w:eastAsia="en-ZA"/>
              </w:rPr>
            </w:pPr>
            <w:r w:rsidRPr="00BD6FD9">
              <w:rPr>
                <w:rFonts w:ascii="Century Gothic" w:hAnsi="Century Gothic"/>
                <w:color w:val="000000"/>
                <w:sz w:val="22"/>
                <w:szCs w:val="22"/>
                <w:lang w:eastAsia="en-ZA"/>
              </w:rPr>
              <w:t>16</w:t>
            </w:r>
          </w:p>
        </w:tc>
        <w:tc>
          <w:tcPr>
            <w:tcW w:w="1528" w:type="dxa"/>
            <w:tcBorders>
              <w:top w:val="nil"/>
              <w:left w:val="nil"/>
              <w:bottom w:val="single" w:sz="4" w:space="0" w:color="auto"/>
              <w:right w:val="single" w:sz="4" w:space="0" w:color="auto"/>
            </w:tcBorders>
            <w:noWrap/>
            <w:vAlign w:val="center"/>
            <w:hideMark/>
          </w:tcPr>
          <w:p w14:paraId="3D4866F7" w14:textId="77777777" w:rsidR="00D33BBF" w:rsidRPr="00BD6FD9" w:rsidRDefault="00D33BBF" w:rsidP="00F4116A">
            <w:pPr>
              <w:widowControl w:val="0"/>
              <w:spacing w:line="276" w:lineRule="auto"/>
              <w:jc w:val="center"/>
              <w:rPr>
                <w:rFonts w:ascii="Century Gothic" w:hAnsi="Century Gothic"/>
                <w:color w:val="000000"/>
                <w:sz w:val="22"/>
                <w:szCs w:val="22"/>
                <w:lang w:eastAsia="en-ZA"/>
              </w:rPr>
            </w:pPr>
            <w:r w:rsidRPr="00BD6FD9">
              <w:rPr>
                <w:rFonts w:ascii="Century Gothic" w:hAnsi="Century Gothic"/>
                <w:color w:val="000000"/>
                <w:sz w:val="22"/>
                <w:szCs w:val="22"/>
                <w:lang w:eastAsia="en-ZA"/>
              </w:rPr>
              <w:t>131</w:t>
            </w:r>
          </w:p>
        </w:tc>
        <w:tc>
          <w:tcPr>
            <w:tcW w:w="1130" w:type="dxa"/>
            <w:tcBorders>
              <w:top w:val="nil"/>
              <w:left w:val="nil"/>
              <w:bottom w:val="single" w:sz="4" w:space="0" w:color="auto"/>
              <w:right w:val="single" w:sz="4" w:space="0" w:color="auto"/>
            </w:tcBorders>
            <w:noWrap/>
            <w:vAlign w:val="center"/>
            <w:hideMark/>
          </w:tcPr>
          <w:p w14:paraId="1DA2E1E8" w14:textId="77777777" w:rsidR="00D33BBF" w:rsidRPr="00BD6FD9" w:rsidRDefault="00D33BBF" w:rsidP="00F4116A">
            <w:pPr>
              <w:widowControl w:val="0"/>
              <w:spacing w:line="276" w:lineRule="auto"/>
              <w:jc w:val="center"/>
              <w:rPr>
                <w:rFonts w:ascii="Century Gothic" w:hAnsi="Century Gothic"/>
                <w:color w:val="000000"/>
                <w:sz w:val="22"/>
                <w:szCs w:val="22"/>
                <w:lang w:eastAsia="en-ZA"/>
              </w:rPr>
            </w:pPr>
            <w:r w:rsidRPr="00BD6FD9">
              <w:rPr>
                <w:rFonts w:ascii="Century Gothic" w:hAnsi="Century Gothic"/>
                <w:color w:val="000000"/>
                <w:sz w:val="22"/>
                <w:szCs w:val="22"/>
                <w:lang w:eastAsia="en-ZA"/>
              </w:rPr>
              <w:t>8%</w:t>
            </w:r>
          </w:p>
        </w:tc>
        <w:tc>
          <w:tcPr>
            <w:tcW w:w="9850" w:type="dxa"/>
            <w:vAlign w:val="center"/>
          </w:tcPr>
          <w:p w14:paraId="0CC14266" w14:textId="77777777" w:rsidR="00D33BBF" w:rsidRPr="00BD6FD9" w:rsidRDefault="00D33BBF" w:rsidP="00F4116A">
            <w:pPr>
              <w:widowControl w:val="0"/>
              <w:spacing w:line="276" w:lineRule="auto"/>
              <w:jc w:val="both"/>
              <w:rPr>
                <w:rFonts w:ascii="Century Gothic" w:hAnsi="Century Gothic"/>
                <w:sz w:val="22"/>
                <w:szCs w:val="22"/>
                <w:lang w:eastAsia="en-ZA"/>
              </w:rPr>
            </w:pPr>
          </w:p>
        </w:tc>
      </w:tr>
      <w:tr w:rsidR="00D33BBF" w:rsidRPr="00BD6FD9" w14:paraId="38838E56" w14:textId="77777777" w:rsidTr="00D631C7">
        <w:trPr>
          <w:trHeight w:val="288"/>
        </w:trPr>
        <w:tc>
          <w:tcPr>
            <w:tcW w:w="576" w:type="dxa"/>
            <w:tcBorders>
              <w:top w:val="nil"/>
              <w:left w:val="single" w:sz="4" w:space="0" w:color="auto"/>
              <w:bottom w:val="single" w:sz="4" w:space="0" w:color="auto"/>
              <w:right w:val="single" w:sz="4" w:space="0" w:color="auto"/>
            </w:tcBorders>
            <w:noWrap/>
            <w:vAlign w:val="center"/>
            <w:hideMark/>
          </w:tcPr>
          <w:p w14:paraId="0A477B4C" w14:textId="77777777" w:rsidR="00D33BBF" w:rsidRPr="00BD6FD9" w:rsidRDefault="00D33BBF" w:rsidP="00F4116A">
            <w:pPr>
              <w:widowControl w:val="0"/>
              <w:spacing w:line="276" w:lineRule="auto"/>
              <w:jc w:val="both"/>
              <w:rPr>
                <w:rFonts w:ascii="Century Gothic" w:hAnsi="Century Gothic"/>
                <w:color w:val="000000"/>
                <w:sz w:val="22"/>
                <w:szCs w:val="22"/>
                <w:lang w:eastAsia="en-ZA"/>
              </w:rPr>
            </w:pPr>
            <w:r w:rsidRPr="00BD6FD9">
              <w:rPr>
                <w:rFonts w:ascii="Century Gothic" w:hAnsi="Century Gothic"/>
                <w:color w:val="000000"/>
                <w:sz w:val="22"/>
                <w:szCs w:val="22"/>
                <w:lang w:eastAsia="en-ZA"/>
              </w:rPr>
              <w:t>7</w:t>
            </w:r>
          </w:p>
        </w:tc>
        <w:tc>
          <w:tcPr>
            <w:tcW w:w="2882" w:type="dxa"/>
            <w:tcBorders>
              <w:top w:val="nil"/>
              <w:left w:val="nil"/>
              <w:bottom w:val="single" w:sz="4" w:space="0" w:color="auto"/>
              <w:right w:val="single" w:sz="4" w:space="0" w:color="auto"/>
            </w:tcBorders>
            <w:noWrap/>
            <w:vAlign w:val="center"/>
            <w:hideMark/>
          </w:tcPr>
          <w:p w14:paraId="7351D85D" w14:textId="77777777" w:rsidR="00D33BBF" w:rsidRPr="00BD6FD9" w:rsidRDefault="00D33BBF" w:rsidP="00D33BBF">
            <w:pPr>
              <w:widowControl w:val="0"/>
              <w:spacing w:line="276" w:lineRule="auto"/>
              <w:rPr>
                <w:rFonts w:ascii="Century Gothic" w:hAnsi="Century Gothic"/>
                <w:i/>
                <w:iCs/>
                <w:color w:val="000000"/>
                <w:sz w:val="22"/>
                <w:szCs w:val="22"/>
                <w:lang w:eastAsia="en-ZA"/>
              </w:rPr>
            </w:pPr>
            <w:r w:rsidRPr="00BD6FD9">
              <w:rPr>
                <w:rFonts w:ascii="Century Gothic" w:hAnsi="Century Gothic"/>
                <w:i/>
                <w:iCs/>
                <w:color w:val="000000"/>
                <w:sz w:val="22"/>
                <w:szCs w:val="22"/>
                <w:lang w:eastAsia="en-ZA"/>
              </w:rPr>
              <w:t>Industrials</w:t>
            </w:r>
          </w:p>
        </w:tc>
        <w:tc>
          <w:tcPr>
            <w:tcW w:w="720" w:type="dxa"/>
            <w:tcBorders>
              <w:top w:val="nil"/>
              <w:left w:val="nil"/>
              <w:bottom w:val="single" w:sz="4" w:space="0" w:color="auto"/>
              <w:right w:val="single" w:sz="4" w:space="0" w:color="auto"/>
            </w:tcBorders>
            <w:noWrap/>
            <w:vAlign w:val="center"/>
            <w:hideMark/>
          </w:tcPr>
          <w:p w14:paraId="25E66C1C" w14:textId="77777777" w:rsidR="00D33BBF" w:rsidRPr="00BD6FD9" w:rsidRDefault="00D33BBF" w:rsidP="00F4116A">
            <w:pPr>
              <w:widowControl w:val="0"/>
              <w:spacing w:line="276" w:lineRule="auto"/>
              <w:jc w:val="center"/>
              <w:rPr>
                <w:rFonts w:ascii="Century Gothic" w:hAnsi="Century Gothic"/>
                <w:color w:val="000000"/>
                <w:sz w:val="22"/>
                <w:szCs w:val="22"/>
                <w:lang w:eastAsia="en-ZA"/>
              </w:rPr>
            </w:pPr>
            <w:r w:rsidRPr="00BD6FD9">
              <w:rPr>
                <w:rFonts w:ascii="Century Gothic" w:hAnsi="Century Gothic"/>
                <w:color w:val="000000"/>
                <w:sz w:val="22"/>
                <w:szCs w:val="22"/>
                <w:lang w:eastAsia="en-ZA"/>
              </w:rPr>
              <w:t>7</w:t>
            </w:r>
          </w:p>
        </w:tc>
        <w:tc>
          <w:tcPr>
            <w:tcW w:w="709" w:type="dxa"/>
            <w:tcBorders>
              <w:top w:val="nil"/>
              <w:left w:val="nil"/>
              <w:bottom w:val="single" w:sz="4" w:space="0" w:color="auto"/>
              <w:right w:val="single" w:sz="4" w:space="0" w:color="auto"/>
            </w:tcBorders>
            <w:noWrap/>
            <w:vAlign w:val="center"/>
            <w:hideMark/>
          </w:tcPr>
          <w:p w14:paraId="13CE3F9F" w14:textId="77777777" w:rsidR="00D33BBF" w:rsidRPr="00BD6FD9" w:rsidRDefault="00D33BBF" w:rsidP="00F4116A">
            <w:pPr>
              <w:widowControl w:val="0"/>
              <w:spacing w:line="276" w:lineRule="auto"/>
              <w:jc w:val="center"/>
              <w:rPr>
                <w:rFonts w:ascii="Century Gothic" w:hAnsi="Century Gothic"/>
                <w:color w:val="000000"/>
                <w:sz w:val="22"/>
                <w:szCs w:val="22"/>
                <w:lang w:eastAsia="en-ZA"/>
              </w:rPr>
            </w:pPr>
            <w:r w:rsidRPr="00BD6FD9">
              <w:rPr>
                <w:rFonts w:ascii="Century Gothic" w:hAnsi="Century Gothic"/>
                <w:color w:val="000000"/>
                <w:sz w:val="22"/>
                <w:szCs w:val="22"/>
                <w:lang w:eastAsia="en-ZA"/>
              </w:rPr>
              <w:t>9</w:t>
            </w:r>
          </w:p>
        </w:tc>
        <w:tc>
          <w:tcPr>
            <w:tcW w:w="863" w:type="dxa"/>
            <w:tcBorders>
              <w:top w:val="nil"/>
              <w:left w:val="nil"/>
              <w:bottom w:val="single" w:sz="4" w:space="0" w:color="auto"/>
              <w:right w:val="single" w:sz="4" w:space="0" w:color="auto"/>
            </w:tcBorders>
            <w:noWrap/>
            <w:vAlign w:val="center"/>
            <w:hideMark/>
          </w:tcPr>
          <w:p w14:paraId="6A6B7B3E" w14:textId="77777777" w:rsidR="00D33BBF" w:rsidRPr="00BD6FD9" w:rsidRDefault="00D33BBF" w:rsidP="00F4116A">
            <w:pPr>
              <w:widowControl w:val="0"/>
              <w:spacing w:line="276" w:lineRule="auto"/>
              <w:jc w:val="center"/>
              <w:rPr>
                <w:rFonts w:ascii="Century Gothic" w:hAnsi="Century Gothic"/>
                <w:color w:val="000000"/>
                <w:sz w:val="22"/>
                <w:szCs w:val="22"/>
                <w:lang w:eastAsia="en-ZA"/>
              </w:rPr>
            </w:pPr>
            <w:r w:rsidRPr="00BD6FD9">
              <w:rPr>
                <w:rFonts w:ascii="Century Gothic" w:hAnsi="Century Gothic"/>
                <w:color w:val="000000"/>
                <w:sz w:val="22"/>
                <w:szCs w:val="22"/>
                <w:lang w:eastAsia="en-ZA"/>
              </w:rPr>
              <w:t>8</w:t>
            </w:r>
          </w:p>
        </w:tc>
        <w:tc>
          <w:tcPr>
            <w:tcW w:w="1528" w:type="dxa"/>
            <w:tcBorders>
              <w:top w:val="nil"/>
              <w:left w:val="nil"/>
              <w:bottom w:val="single" w:sz="4" w:space="0" w:color="auto"/>
              <w:right w:val="single" w:sz="4" w:space="0" w:color="auto"/>
            </w:tcBorders>
            <w:noWrap/>
            <w:vAlign w:val="center"/>
            <w:hideMark/>
          </w:tcPr>
          <w:p w14:paraId="3863FA7A" w14:textId="77777777" w:rsidR="00D33BBF" w:rsidRPr="00BD6FD9" w:rsidRDefault="00D33BBF" w:rsidP="00F4116A">
            <w:pPr>
              <w:widowControl w:val="0"/>
              <w:spacing w:line="276" w:lineRule="auto"/>
              <w:jc w:val="center"/>
              <w:rPr>
                <w:rFonts w:ascii="Century Gothic" w:hAnsi="Century Gothic"/>
                <w:color w:val="000000"/>
                <w:sz w:val="22"/>
                <w:szCs w:val="22"/>
                <w:lang w:eastAsia="en-ZA"/>
              </w:rPr>
            </w:pPr>
            <w:r w:rsidRPr="00BD6FD9">
              <w:rPr>
                <w:rFonts w:ascii="Century Gothic" w:hAnsi="Century Gothic"/>
                <w:color w:val="000000"/>
                <w:sz w:val="22"/>
                <w:szCs w:val="22"/>
                <w:lang w:eastAsia="en-ZA"/>
              </w:rPr>
              <w:t>65</w:t>
            </w:r>
          </w:p>
        </w:tc>
        <w:tc>
          <w:tcPr>
            <w:tcW w:w="1130" w:type="dxa"/>
            <w:tcBorders>
              <w:top w:val="nil"/>
              <w:left w:val="nil"/>
              <w:bottom w:val="single" w:sz="4" w:space="0" w:color="auto"/>
              <w:right w:val="single" w:sz="4" w:space="0" w:color="auto"/>
            </w:tcBorders>
            <w:noWrap/>
            <w:vAlign w:val="center"/>
            <w:hideMark/>
          </w:tcPr>
          <w:p w14:paraId="6E8CE4F2" w14:textId="77777777" w:rsidR="00D33BBF" w:rsidRPr="00BD6FD9" w:rsidRDefault="00D33BBF" w:rsidP="00F4116A">
            <w:pPr>
              <w:widowControl w:val="0"/>
              <w:spacing w:line="276" w:lineRule="auto"/>
              <w:jc w:val="center"/>
              <w:rPr>
                <w:rFonts w:ascii="Century Gothic" w:hAnsi="Century Gothic"/>
                <w:color w:val="000000"/>
                <w:sz w:val="22"/>
                <w:szCs w:val="22"/>
                <w:lang w:eastAsia="en-ZA"/>
              </w:rPr>
            </w:pPr>
            <w:r w:rsidRPr="00BD6FD9">
              <w:rPr>
                <w:rFonts w:ascii="Century Gothic" w:hAnsi="Century Gothic"/>
                <w:color w:val="000000"/>
                <w:sz w:val="22"/>
                <w:szCs w:val="22"/>
                <w:lang w:eastAsia="en-ZA"/>
              </w:rPr>
              <w:t>12%</w:t>
            </w:r>
          </w:p>
        </w:tc>
        <w:tc>
          <w:tcPr>
            <w:tcW w:w="9850" w:type="dxa"/>
            <w:vAlign w:val="center"/>
          </w:tcPr>
          <w:p w14:paraId="2E3814D2" w14:textId="77777777" w:rsidR="00D33BBF" w:rsidRPr="00BD6FD9" w:rsidRDefault="00D33BBF" w:rsidP="00F4116A">
            <w:pPr>
              <w:widowControl w:val="0"/>
              <w:spacing w:line="276" w:lineRule="auto"/>
              <w:jc w:val="both"/>
              <w:rPr>
                <w:rFonts w:ascii="Century Gothic" w:hAnsi="Century Gothic"/>
                <w:sz w:val="22"/>
                <w:szCs w:val="22"/>
                <w:lang w:eastAsia="en-ZA"/>
              </w:rPr>
            </w:pPr>
          </w:p>
        </w:tc>
      </w:tr>
      <w:tr w:rsidR="00D33BBF" w:rsidRPr="00BD6FD9" w14:paraId="41FAC9D4" w14:textId="77777777" w:rsidTr="00D631C7">
        <w:trPr>
          <w:trHeight w:val="288"/>
        </w:trPr>
        <w:tc>
          <w:tcPr>
            <w:tcW w:w="576" w:type="dxa"/>
            <w:tcBorders>
              <w:top w:val="nil"/>
              <w:left w:val="single" w:sz="4" w:space="0" w:color="auto"/>
              <w:bottom w:val="single" w:sz="4" w:space="0" w:color="auto"/>
              <w:right w:val="single" w:sz="4" w:space="0" w:color="auto"/>
            </w:tcBorders>
            <w:noWrap/>
            <w:vAlign w:val="center"/>
            <w:hideMark/>
          </w:tcPr>
          <w:p w14:paraId="29F84F1D" w14:textId="77777777" w:rsidR="00D33BBF" w:rsidRPr="00BD6FD9" w:rsidRDefault="00D33BBF" w:rsidP="00F4116A">
            <w:pPr>
              <w:widowControl w:val="0"/>
              <w:spacing w:line="276" w:lineRule="auto"/>
              <w:jc w:val="both"/>
              <w:rPr>
                <w:rFonts w:ascii="Century Gothic" w:hAnsi="Century Gothic"/>
                <w:color w:val="000000"/>
                <w:sz w:val="22"/>
                <w:szCs w:val="22"/>
                <w:lang w:eastAsia="en-ZA"/>
              </w:rPr>
            </w:pPr>
            <w:r w:rsidRPr="00BD6FD9">
              <w:rPr>
                <w:rFonts w:ascii="Century Gothic" w:hAnsi="Century Gothic"/>
                <w:color w:val="000000"/>
                <w:sz w:val="22"/>
                <w:szCs w:val="22"/>
                <w:lang w:eastAsia="en-ZA"/>
              </w:rPr>
              <w:t>8</w:t>
            </w:r>
          </w:p>
        </w:tc>
        <w:tc>
          <w:tcPr>
            <w:tcW w:w="2882" w:type="dxa"/>
            <w:tcBorders>
              <w:top w:val="nil"/>
              <w:left w:val="nil"/>
              <w:bottom w:val="single" w:sz="4" w:space="0" w:color="auto"/>
              <w:right w:val="single" w:sz="4" w:space="0" w:color="auto"/>
            </w:tcBorders>
            <w:noWrap/>
            <w:vAlign w:val="center"/>
            <w:hideMark/>
          </w:tcPr>
          <w:p w14:paraId="35FFC528" w14:textId="77777777" w:rsidR="00D33BBF" w:rsidRPr="00BD6FD9" w:rsidRDefault="00D33BBF" w:rsidP="00D33BBF">
            <w:pPr>
              <w:widowControl w:val="0"/>
              <w:spacing w:line="276" w:lineRule="auto"/>
              <w:rPr>
                <w:rFonts w:ascii="Century Gothic" w:hAnsi="Century Gothic"/>
                <w:i/>
                <w:iCs/>
                <w:color w:val="000000"/>
                <w:sz w:val="22"/>
                <w:szCs w:val="22"/>
                <w:lang w:eastAsia="en-ZA"/>
              </w:rPr>
            </w:pPr>
            <w:r w:rsidRPr="00BD6FD9">
              <w:rPr>
                <w:rFonts w:ascii="Century Gothic" w:hAnsi="Century Gothic"/>
                <w:i/>
                <w:iCs/>
                <w:color w:val="000000"/>
                <w:sz w:val="22"/>
                <w:szCs w:val="22"/>
                <w:lang w:eastAsia="en-ZA"/>
              </w:rPr>
              <w:t>Energy</w:t>
            </w:r>
          </w:p>
        </w:tc>
        <w:tc>
          <w:tcPr>
            <w:tcW w:w="720" w:type="dxa"/>
            <w:tcBorders>
              <w:top w:val="nil"/>
              <w:left w:val="nil"/>
              <w:bottom w:val="single" w:sz="4" w:space="0" w:color="auto"/>
              <w:right w:val="single" w:sz="4" w:space="0" w:color="auto"/>
            </w:tcBorders>
            <w:noWrap/>
            <w:vAlign w:val="center"/>
            <w:hideMark/>
          </w:tcPr>
          <w:p w14:paraId="303B5D29" w14:textId="77777777" w:rsidR="00D33BBF" w:rsidRPr="00BD6FD9" w:rsidRDefault="00D33BBF" w:rsidP="00F4116A">
            <w:pPr>
              <w:widowControl w:val="0"/>
              <w:spacing w:line="276" w:lineRule="auto"/>
              <w:jc w:val="center"/>
              <w:rPr>
                <w:rFonts w:ascii="Century Gothic" w:hAnsi="Century Gothic"/>
                <w:color w:val="000000"/>
                <w:sz w:val="22"/>
                <w:szCs w:val="22"/>
                <w:lang w:eastAsia="en-ZA"/>
              </w:rPr>
            </w:pPr>
            <w:r w:rsidRPr="00BD6FD9">
              <w:rPr>
                <w:rFonts w:ascii="Century Gothic" w:hAnsi="Century Gothic"/>
                <w:color w:val="000000"/>
                <w:sz w:val="22"/>
                <w:szCs w:val="22"/>
                <w:lang w:eastAsia="en-ZA"/>
              </w:rPr>
              <w:t>7</w:t>
            </w:r>
          </w:p>
        </w:tc>
        <w:tc>
          <w:tcPr>
            <w:tcW w:w="709" w:type="dxa"/>
            <w:tcBorders>
              <w:top w:val="nil"/>
              <w:left w:val="nil"/>
              <w:bottom w:val="single" w:sz="4" w:space="0" w:color="auto"/>
              <w:right w:val="single" w:sz="4" w:space="0" w:color="auto"/>
            </w:tcBorders>
            <w:noWrap/>
            <w:vAlign w:val="center"/>
            <w:hideMark/>
          </w:tcPr>
          <w:p w14:paraId="7071A843" w14:textId="77777777" w:rsidR="00D33BBF" w:rsidRPr="00BD6FD9" w:rsidRDefault="00D33BBF" w:rsidP="00F4116A">
            <w:pPr>
              <w:widowControl w:val="0"/>
              <w:spacing w:line="276" w:lineRule="auto"/>
              <w:jc w:val="center"/>
              <w:rPr>
                <w:rFonts w:ascii="Century Gothic" w:hAnsi="Century Gothic"/>
                <w:color w:val="000000"/>
                <w:sz w:val="22"/>
                <w:szCs w:val="22"/>
                <w:lang w:eastAsia="en-ZA"/>
              </w:rPr>
            </w:pPr>
            <w:r w:rsidRPr="00BD6FD9">
              <w:rPr>
                <w:rFonts w:ascii="Century Gothic" w:hAnsi="Century Gothic"/>
                <w:color w:val="000000"/>
                <w:sz w:val="22"/>
                <w:szCs w:val="22"/>
                <w:lang w:eastAsia="en-ZA"/>
              </w:rPr>
              <w:t>15</w:t>
            </w:r>
          </w:p>
        </w:tc>
        <w:tc>
          <w:tcPr>
            <w:tcW w:w="863" w:type="dxa"/>
            <w:tcBorders>
              <w:top w:val="nil"/>
              <w:left w:val="nil"/>
              <w:bottom w:val="single" w:sz="4" w:space="0" w:color="auto"/>
              <w:right w:val="single" w:sz="4" w:space="0" w:color="auto"/>
            </w:tcBorders>
            <w:noWrap/>
            <w:vAlign w:val="center"/>
            <w:hideMark/>
          </w:tcPr>
          <w:p w14:paraId="5350FF49" w14:textId="77777777" w:rsidR="00D33BBF" w:rsidRPr="00BD6FD9" w:rsidRDefault="00D33BBF" w:rsidP="00F4116A">
            <w:pPr>
              <w:widowControl w:val="0"/>
              <w:spacing w:line="276" w:lineRule="auto"/>
              <w:jc w:val="center"/>
              <w:rPr>
                <w:rFonts w:ascii="Century Gothic" w:hAnsi="Century Gothic"/>
                <w:color w:val="000000"/>
                <w:sz w:val="22"/>
                <w:szCs w:val="22"/>
                <w:lang w:eastAsia="en-ZA"/>
              </w:rPr>
            </w:pPr>
            <w:r w:rsidRPr="00BD6FD9">
              <w:rPr>
                <w:rFonts w:ascii="Century Gothic" w:hAnsi="Century Gothic"/>
                <w:color w:val="000000"/>
                <w:sz w:val="22"/>
                <w:szCs w:val="22"/>
                <w:lang w:eastAsia="en-ZA"/>
              </w:rPr>
              <w:t>14</w:t>
            </w:r>
          </w:p>
        </w:tc>
        <w:tc>
          <w:tcPr>
            <w:tcW w:w="1528" w:type="dxa"/>
            <w:tcBorders>
              <w:top w:val="nil"/>
              <w:left w:val="nil"/>
              <w:bottom w:val="single" w:sz="4" w:space="0" w:color="auto"/>
              <w:right w:val="single" w:sz="4" w:space="0" w:color="auto"/>
            </w:tcBorders>
            <w:noWrap/>
            <w:vAlign w:val="center"/>
            <w:hideMark/>
          </w:tcPr>
          <w:p w14:paraId="655E718D" w14:textId="77777777" w:rsidR="00D33BBF" w:rsidRPr="00BD6FD9" w:rsidRDefault="00D33BBF" w:rsidP="00F4116A">
            <w:pPr>
              <w:widowControl w:val="0"/>
              <w:spacing w:line="276" w:lineRule="auto"/>
              <w:jc w:val="center"/>
              <w:rPr>
                <w:rFonts w:ascii="Century Gothic" w:hAnsi="Century Gothic"/>
                <w:color w:val="000000"/>
                <w:sz w:val="22"/>
                <w:szCs w:val="22"/>
                <w:lang w:eastAsia="en-ZA"/>
              </w:rPr>
            </w:pPr>
            <w:r w:rsidRPr="00BD6FD9">
              <w:rPr>
                <w:rFonts w:ascii="Century Gothic" w:hAnsi="Century Gothic"/>
                <w:color w:val="000000"/>
                <w:sz w:val="22"/>
                <w:szCs w:val="22"/>
                <w:lang w:eastAsia="en-ZA"/>
              </w:rPr>
              <w:t>91</w:t>
            </w:r>
          </w:p>
        </w:tc>
        <w:tc>
          <w:tcPr>
            <w:tcW w:w="1130" w:type="dxa"/>
            <w:tcBorders>
              <w:top w:val="nil"/>
              <w:left w:val="nil"/>
              <w:bottom w:val="single" w:sz="4" w:space="0" w:color="auto"/>
              <w:right w:val="single" w:sz="4" w:space="0" w:color="auto"/>
            </w:tcBorders>
            <w:noWrap/>
            <w:vAlign w:val="center"/>
            <w:hideMark/>
          </w:tcPr>
          <w:p w14:paraId="73372CD9" w14:textId="77777777" w:rsidR="00D33BBF" w:rsidRPr="00BD6FD9" w:rsidRDefault="00D33BBF" w:rsidP="00F4116A">
            <w:pPr>
              <w:widowControl w:val="0"/>
              <w:spacing w:line="276" w:lineRule="auto"/>
              <w:jc w:val="center"/>
              <w:rPr>
                <w:rFonts w:ascii="Century Gothic" w:hAnsi="Century Gothic"/>
                <w:color w:val="000000"/>
                <w:sz w:val="22"/>
                <w:szCs w:val="22"/>
                <w:lang w:eastAsia="en-ZA"/>
              </w:rPr>
            </w:pPr>
            <w:r w:rsidRPr="00BD6FD9">
              <w:rPr>
                <w:rFonts w:ascii="Century Gothic" w:hAnsi="Century Gothic"/>
                <w:color w:val="000000"/>
                <w:sz w:val="22"/>
                <w:szCs w:val="22"/>
                <w:lang w:eastAsia="en-ZA"/>
              </w:rPr>
              <w:t>13%</w:t>
            </w:r>
          </w:p>
        </w:tc>
        <w:tc>
          <w:tcPr>
            <w:tcW w:w="9850" w:type="dxa"/>
            <w:vAlign w:val="center"/>
          </w:tcPr>
          <w:p w14:paraId="26C07FFD" w14:textId="77777777" w:rsidR="00D33BBF" w:rsidRPr="00BD6FD9" w:rsidRDefault="00D33BBF" w:rsidP="00F4116A">
            <w:pPr>
              <w:widowControl w:val="0"/>
              <w:spacing w:line="276" w:lineRule="auto"/>
              <w:jc w:val="both"/>
              <w:rPr>
                <w:rFonts w:ascii="Century Gothic" w:hAnsi="Century Gothic"/>
                <w:sz w:val="22"/>
                <w:szCs w:val="22"/>
                <w:lang w:eastAsia="en-ZA"/>
              </w:rPr>
            </w:pPr>
          </w:p>
        </w:tc>
      </w:tr>
      <w:tr w:rsidR="00D33BBF" w:rsidRPr="00BD6FD9" w14:paraId="7A5AF732" w14:textId="77777777" w:rsidTr="00D631C7">
        <w:trPr>
          <w:trHeight w:val="288"/>
        </w:trPr>
        <w:tc>
          <w:tcPr>
            <w:tcW w:w="576" w:type="dxa"/>
            <w:tcBorders>
              <w:top w:val="nil"/>
              <w:left w:val="single" w:sz="4" w:space="0" w:color="auto"/>
              <w:bottom w:val="single" w:sz="4" w:space="0" w:color="auto"/>
              <w:right w:val="single" w:sz="4" w:space="0" w:color="auto"/>
            </w:tcBorders>
            <w:noWrap/>
            <w:vAlign w:val="center"/>
            <w:hideMark/>
          </w:tcPr>
          <w:p w14:paraId="4D1D9757" w14:textId="77777777" w:rsidR="00D33BBF" w:rsidRPr="00BD6FD9" w:rsidRDefault="00D33BBF" w:rsidP="00F4116A">
            <w:pPr>
              <w:widowControl w:val="0"/>
              <w:spacing w:line="276" w:lineRule="auto"/>
              <w:jc w:val="both"/>
              <w:rPr>
                <w:rFonts w:ascii="Century Gothic" w:hAnsi="Century Gothic"/>
                <w:color w:val="000000"/>
                <w:sz w:val="22"/>
                <w:szCs w:val="22"/>
                <w:lang w:eastAsia="en-ZA"/>
              </w:rPr>
            </w:pPr>
            <w:r w:rsidRPr="00BD6FD9">
              <w:rPr>
                <w:rFonts w:ascii="Century Gothic" w:hAnsi="Century Gothic"/>
                <w:color w:val="000000"/>
                <w:sz w:val="22"/>
                <w:szCs w:val="22"/>
                <w:lang w:eastAsia="en-ZA"/>
              </w:rPr>
              <w:t>9</w:t>
            </w:r>
          </w:p>
        </w:tc>
        <w:tc>
          <w:tcPr>
            <w:tcW w:w="2882" w:type="dxa"/>
            <w:tcBorders>
              <w:top w:val="nil"/>
              <w:left w:val="nil"/>
              <w:bottom w:val="single" w:sz="4" w:space="0" w:color="auto"/>
              <w:right w:val="single" w:sz="4" w:space="0" w:color="auto"/>
            </w:tcBorders>
            <w:noWrap/>
            <w:vAlign w:val="center"/>
            <w:hideMark/>
          </w:tcPr>
          <w:p w14:paraId="0343CFD5" w14:textId="77777777" w:rsidR="00D33BBF" w:rsidRPr="00BD6FD9" w:rsidRDefault="00D33BBF" w:rsidP="00D33BBF">
            <w:pPr>
              <w:widowControl w:val="0"/>
              <w:spacing w:line="276" w:lineRule="auto"/>
              <w:rPr>
                <w:rFonts w:ascii="Century Gothic" w:hAnsi="Century Gothic"/>
                <w:i/>
                <w:iCs/>
                <w:color w:val="000000"/>
                <w:sz w:val="22"/>
                <w:szCs w:val="22"/>
                <w:lang w:eastAsia="en-ZA"/>
              </w:rPr>
            </w:pPr>
            <w:r w:rsidRPr="00BD6FD9">
              <w:rPr>
                <w:rFonts w:ascii="Century Gothic" w:hAnsi="Century Gothic"/>
                <w:i/>
                <w:iCs/>
                <w:color w:val="000000"/>
                <w:sz w:val="22"/>
                <w:szCs w:val="22"/>
                <w:lang w:eastAsia="en-ZA"/>
              </w:rPr>
              <w:t>Consumer Cyclicals</w:t>
            </w:r>
          </w:p>
        </w:tc>
        <w:tc>
          <w:tcPr>
            <w:tcW w:w="720" w:type="dxa"/>
            <w:tcBorders>
              <w:top w:val="nil"/>
              <w:left w:val="nil"/>
              <w:bottom w:val="single" w:sz="4" w:space="0" w:color="auto"/>
              <w:right w:val="single" w:sz="4" w:space="0" w:color="auto"/>
            </w:tcBorders>
            <w:noWrap/>
            <w:vAlign w:val="center"/>
            <w:hideMark/>
          </w:tcPr>
          <w:p w14:paraId="5B88CF15" w14:textId="77777777" w:rsidR="00D33BBF" w:rsidRPr="00BD6FD9" w:rsidRDefault="00D33BBF" w:rsidP="00F4116A">
            <w:pPr>
              <w:widowControl w:val="0"/>
              <w:spacing w:line="276" w:lineRule="auto"/>
              <w:jc w:val="center"/>
              <w:rPr>
                <w:rFonts w:ascii="Century Gothic" w:hAnsi="Century Gothic"/>
                <w:color w:val="000000"/>
                <w:sz w:val="22"/>
                <w:szCs w:val="22"/>
                <w:lang w:eastAsia="en-ZA"/>
              </w:rPr>
            </w:pPr>
            <w:r w:rsidRPr="00BD6FD9">
              <w:rPr>
                <w:rFonts w:ascii="Century Gothic" w:hAnsi="Century Gothic"/>
                <w:color w:val="000000"/>
                <w:sz w:val="22"/>
                <w:szCs w:val="22"/>
                <w:lang w:eastAsia="en-ZA"/>
              </w:rPr>
              <w:t>11</w:t>
            </w:r>
          </w:p>
        </w:tc>
        <w:tc>
          <w:tcPr>
            <w:tcW w:w="709" w:type="dxa"/>
            <w:tcBorders>
              <w:top w:val="nil"/>
              <w:left w:val="nil"/>
              <w:bottom w:val="single" w:sz="4" w:space="0" w:color="auto"/>
              <w:right w:val="single" w:sz="4" w:space="0" w:color="auto"/>
            </w:tcBorders>
            <w:noWrap/>
            <w:vAlign w:val="center"/>
            <w:hideMark/>
          </w:tcPr>
          <w:p w14:paraId="2A7D3505" w14:textId="77777777" w:rsidR="00D33BBF" w:rsidRPr="00BD6FD9" w:rsidRDefault="00D33BBF" w:rsidP="00F4116A">
            <w:pPr>
              <w:widowControl w:val="0"/>
              <w:spacing w:line="276" w:lineRule="auto"/>
              <w:jc w:val="center"/>
              <w:rPr>
                <w:rFonts w:ascii="Century Gothic" w:hAnsi="Century Gothic"/>
                <w:color w:val="000000"/>
                <w:sz w:val="22"/>
                <w:szCs w:val="22"/>
                <w:lang w:eastAsia="en-ZA"/>
              </w:rPr>
            </w:pPr>
            <w:r w:rsidRPr="00BD6FD9">
              <w:rPr>
                <w:rFonts w:ascii="Century Gothic" w:hAnsi="Century Gothic"/>
                <w:color w:val="000000"/>
                <w:sz w:val="22"/>
                <w:szCs w:val="22"/>
                <w:lang w:eastAsia="en-ZA"/>
              </w:rPr>
              <w:t>27</w:t>
            </w:r>
          </w:p>
        </w:tc>
        <w:tc>
          <w:tcPr>
            <w:tcW w:w="863" w:type="dxa"/>
            <w:tcBorders>
              <w:top w:val="nil"/>
              <w:left w:val="nil"/>
              <w:bottom w:val="single" w:sz="4" w:space="0" w:color="auto"/>
              <w:right w:val="single" w:sz="4" w:space="0" w:color="auto"/>
            </w:tcBorders>
            <w:noWrap/>
            <w:vAlign w:val="center"/>
            <w:hideMark/>
          </w:tcPr>
          <w:p w14:paraId="2067C9E0" w14:textId="77777777" w:rsidR="00D33BBF" w:rsidRPr="00BD6FD9" w:rsidRDefault="00D33BBF" w:rsidP="00F4116A">
            <w:pPr>
              <w:widowControl w:val="0"/>
              <w:spacing w:line="276" w:lineRule="auto"/>
              <w:jc w:val="center"/>
              <w:rPr>
                <w:rFonts w:ascii="Century Gothic" w:hAnsi="Century Gothic"/>
                <w:color w:val="000000"/>
                <w:sz w:val="22"/>
                <w:szCs w:val="22"/>
                <w:lang w:eastAsia="en-ZA"/>
              </w:rPr>
            </w:pPr>
            <w:r w:rsidRPr="00BD6FD9">
              <w:rPr>
                <w:rFonts w:ascii="Century Gothic" w:hAnsi="Century Gothic"/>
                <w:color w:val="000000"/>
                <w:sz w:val="22"/>
                <w:szCs w:val="22"/>
                <w:lang w:eastAsia="en-ZA"/>
              </w:rPr>
              <w:t>29</w:t>
            </w:r>
          </w:p>
        </w:tc>
        <w:tc>
          <w:tcPr>
            <w:tcW w:w="1528" w:type="dxa"/>
            <w:tcBorders>
              <w:top w:val="nil"/>
              <w:left w:val="nil"/>
              <w:bottom w:val="single" w:sz="4" w:space="0" w:color="auto"/>
              <w:right w:val="single" w:sz="4" w:space="0" w:color="auto"/>
            </w:tcBorders>
            <w:noWrap/>
            <w:vAlign w:val="center"/>
            <w:hideMark/>
          </w:tcPr>
          <w:p w14:paraId="48B84DAC" w14:textId="77777777" w:rsidR="00D33BBF" w:rsidRPr="00BD6FD9" w:rsidRDefault="00D33BBF" w:rsidP="00F4116A">
            <w:pPr>
              <w:widowControl w:val="0"/>
              <w:spacing w:line="276" w:lineRule="auto"/>
              <w:jc w:val="center"/>
              <w:rPr>
                <w:rFonts w:ascii="Century Gothic" w:hAnsi="Century Gothic"/>
                <w:color w:val="000000"/>
                <w:sz w:val="22"/>
                <w:szCs w:val="22"/>
                <w:lang w:eastAsia="en-ZA"/>
              </w:rPr>
            </w:pPr>
            <w:r w:rsidRPr="00BD6FD9">
              <w:rPr>
                <w:rFonts w:ascii="Century Gothic" w:hAnsi="Century Gothic"/>
                <w:color w:val="000000"/>
                <w:sz w:val="22"/>
                <w:szCs w:val="22"/>
                <w:lang w:eastAsia="en-ZA"/>
              </w:rPr>
              <w:t>163</w:t>
            </w:r>
          </w:p>
        </w:tc>
        <w:tc>
          <w:tcPr>
            <w:tcW w:w="1130" w:type="dxa"/>
            <w:tcBorders>
              <w:top w:val="nil"/>
              <w:left w:val="nil"/>
              <w:bottom w:val="single" w:sz="4" w:space="0" w:color="auto"/>
              <w:right w:val="single" w:sz="4" w:space="0" w:color="auto"/>
            </w:tcBorders>
            <w:noWrap/>
            <w:vAlign w:val="center"/>
            <w:hideMark/>
          </w:tcPr>
          <w:p w14:paraId="61889B45" w14:textId="77777777" w:rsidR="00D33BBF" w:rsidRPr="00BD6FD9" w:rsidRDefault="00D33BBF" w:rsidP="00F4116A">
            <w:pPr>
              <w:widowControl w:val="0"/>
              <w:spacing w:line="276" w:lineRule="auto"/>
              <w:jc w:val="center"/>
              <w:rPr>
                <w:rFonts w:ascii="Century Gothic" w:hAnsi="Century Gothic"/>
                <w:color w:val="000000"/>
                <w:sz w:val="22"/>
                <w:szCs w:val="22"/>
                <w:lang w:eastAsia="en-ZA"/>
              </w:rPr>
            </w:pPr>
            <w:r w:rsidRPr="00BD6FD9">
              <w:rPr>
                <w:rFonts w:ascii="Century Gothic" w:hAnsi="Century Gothic"/>
                <w:color w:val="000000"/>
                <w:sz w:val="22"/>
                <w:szCs w:val="22"/>
                <w:lang w:eastAsia="en-ZA"/>
              </w:rPr>
              <w:t>14%</w:t>
            </w:r>
          </w:p>
        </w:tc>
        <w:tc>
          <w:tcPr>
            <w:tcW w:w="9850" w:type="dxa"/>
            <w:vAlign w:val="center"/>
          </w:tcPr>
          <w:p w14:paraId="50B99376" w14:textId="77777777" w:rsidR="00D33BBF" w:rsidRPr="00BD6FD9" w:rsidRDefault="00D33BBF" w:rsidP="00F4116A">
            <w:pPr>
              <w:widowControl w:val="0"/>
              <w:spacing w:line="276" w:lineRule="auto"/>
              <w:jc w:val="both"/>
              <w:rPr>
                <w:rFonts w:ascii="Century Gothic" w:hAnsi="Century Gothic"/>
                <w:sz w:val="22"/>
                <w:szCs w:val="22"/>
                <w:lang w:eastAsia="en-ZA"/>
              </w:rPr>
            </w:pPr>
          </w:p>
        </w:tc>
      </w:tr>
      <w:tr w:rsidR="00D33BBF" w:rsidRPr="00BD6FD9" w14:paraId="75279740" w14:textId="77777777" w:rsidTr="00D631C7">
        <w:trPr>
          <w:trHeight w:val="288"/>
        </w:trPr>
        <w:tc>
          <w:tcPr>
            <w:tcW w:w="576" w:type="dxa"/>
            <w:tcBorders>
              <w:top w:val="nil"/>
              <w:left w:val="single" w:sz="4" w:space="0" w:color="auto"/>
              <w:bottom w:val="single" w:sz="4" w:space="0" w:color="auto"/>
              <w:right w:val="single" w:sz="4" w:space="0" w:color="auto"/>
            </w:tcBorders>
            <w:noWrap/>
            <w:vAlign w:val="center"/>
            <w:hideMark/>
          </w:tcPr>
          <w:p w14:paraId="0ECA377F" w14:textId="77777777" w:rsidR="00D33BBF" w:rsidRPr="00BD6FD9" w:rsidRDefault="00D33BBF" w:rsidP="00F4116A">
            <w:pPr>
              <w:widowControl w:val="0"/>
              <w:spacing w:line="276" w:lineRule="auto"/>
              <w:jc w:val="both"/>
              <w:rPr>
                <w:rFonts w:ascii="Century Gothic" w:hAnsi="Century Gothic"/>
                <w:color w:val="000000"/>
                <w:sz w:val="22"/>
                <w:szCs w:val="22"/>
                <w:lang w:eastAsia="en-ZA"/>
              </w:rPr>
            </w:pPr>
            <w:r w:rsidRPr="00BD6FD9">
              <w:rPr>
                <w:rFonts w:ascii="Century Gothic" w:hAnsi="Century Gothic"/>
                <w:color w:val="000000"/>
                <w:sz w:val="22"/>
                <w:szCs w:val="22"/>
                <w:lang w:eastAsia="en-ZA"/>
              </w:rPr>
              <w:t>10</w:t>
            </w:r>
          </w:p>
        </w:tc>
        <w:tc>
          <w:tcPr>
            <w:tcW w:w="2882" w:type="dxa"/>
            <w:tcBorders>
              <w:top w:val="nil"/>
              <w:left w:val="nil"/>
              <w:bottom w:val="single" w:sz="4" w:space="0" w:color="auto"/>
              <w:right w:val="single" w:sz="4" w:space="0" w:color="auto"/>
            </w:tcBorders>
            <w:noWrap/>
            <w:vAlign w:val="center"/>
            <w:hideMark/>
          </w:tcPr>
          <w:p w14:paraId="7EBFC033" w14:textId="77777777" w:rsidR="00D33BBF" w:rsidRPr="00BD6FD9" w:rsidRDefault="00D33BBF" w:rsidP="00D33BBF">
            <w:pPr>
              <w:widowControl w:val="0"/>
              <w:spacing w:line="276" w:lineRule="auto"/>
              <w:rPr>
                <w:rFonts w:ascii="Century Gothic" w:hAnsi="Century Gothic"/>
                <w:i/>
                <w:iCs/>
                <w:color w:val="000000"/>
                <w:sz w:val="22"/>
                <w:szCs w:val="22"/>
                <w:lang w:eastAsia="en-ZA"/>
              </w:rPr>
            </w:pPr>
            <w:r w:rsidRPr="00BD6FD9">
              <w:rPr>
                <w:rFonts w:ascii="Century Gothic" w:hAnsi="Century Gothic"/>
                <w:i/>
                <w:iCs/>
                <w:color w:val="000000"/>
                <w:sz w:val="22"/>
                <w:szCs w:val="22"/>
                <w:lang w:eastAsia="en-ZA"/>
              </w:rPr>
              <w:t>Infrastructures</w:t>
            </w:r>
          </w:p>
        </w:tc>
        <w:tc>
          <w:tcPr>
            <w:tcW w:w="720" w:type="dxa"/>
            <w:tcBorders>
              <w:top w:val="nil"/>
              <w:left w:val="nil"/>
              <w:bottom w:val="single" w:sz="4" w:space="0" w:color="auto"/>
              <w:right w:val="single" w:sz="4" w:space="0" w:color="auto"/>
            </w:tcBorders>
            <w:noWrap/>
            <w:vAlign w:val="center"/>
            <w:hideMark/>
          </w:tcPr>
          <w:p w14:paraId="1D3D6628" w14:textId="77777777" w:rsidR="00D33BBF" w:rsidRPr="00BD6FD9" w:rsidRDefault="00D33BBF" w:rsidP="00F4116A">
            <w:pPr>
              <w:widowControl w:val="0"/>
              <w:spacing w:line="276" w:lineRule="auto"/>
              <w:jc w:val="center"/>
              <w:rPr>
                <w:rFonts w:ascii="Century Gothic" w:hAnsi="Century Gothic"/>
                <w:color w:val="000000"/>
                <w:sz w:val="22"/>
                <w:szCs w:val="22"/>
                <w:lang w:eastAsia="en-ZA"/>
              </w:rPr>
            </w:pPr>
            <w:r w:rsidRPr="00BD6FD9">
              <w:rPr>
                <w:rFonts w:ascii="Century Gothic" w:hAnsi="Century Gothic"/>
                <w:color w:val="000000"/>
                <w:sz w:val="22"/>
                <w:szCs w:val="22"/>
                <w:lang w:eastAsia="en-ZA"/>
              </w:rPr>
              <w:t>2</w:t>
            </w:r>
          </w:p>
        </w:tc>
        <w:tc>
          <w:tcPr>
            <w:tcW w:w="709" w:type="dxa"/>
            <w:tcBorders>
              <w:top w:val="nil"/>
              <w:left w:val="nil"/>
              <w:bottom w:val="single" w:sz="4" w:space="0" w:color="auto"/>
              <w:right w:val="single" w:sz="4" w:space="0" w:color="auto"/>
            </w:tcBorders>
            <w:noWrap/>
            <w:vAlign w:val="center"/>
            <w:hideMark/>
          </w:tcPr>
          <w:p w14:paraId="5784C94C" w14:textId="77777777" w:rsidR="00D33BBF" w:rsidRPr="00BD6FD9" w:rsidRDefault="00D33BBF" w:rsidP="00F4116A">
            <w:pPr>
              <w:widowControl w:val="0"/>
              <w:spacing w:line="276" w:lineRule="auto"/>
              <w:jc w:val="center"/>
              <w:rPr>
                <w:rFonts w:ascii="Century Gothic" w:hAnsi="Century Gothic"/>
                <w:color w:val="000000"/>
                <w:sz w:val="22"/>
                <w:szCs w:val="22"/>
                <w:lang w:eastAsia="en-ZA"/>
              </w:rPr>
            </w:pPr>
            <w:r w:rsidRPr="00BD6FD9">
              <w:rPr>
                <w:rFonts w:ascii="Century Gothic" w:hAnsi="Century Gothic"/>
                <w:color w:val="000000"/>
                <w:sz w:val="22"/>
                <w:szCs w:val="22"/>
                <w:lang w:eastAsia="en-ZA"/>
              </w:rPr>
              <w:t>8</w:t>
            </w:r>
          </w:p>
        </w:tc>
        <w:tc>
          <w:tcPr>
            <w:tcW w:w="863" w:type="dxa"/>
            <w:tcBorders>
              <w:top w:val="nil"/>
              <w:left w:val="nil"/>
              <w:bottom w:val="single" w:sz="4" w:space="0" w:color="auto"/>
              <w:right w:val="single" w:sz="4" w:space="0" w:color="auto"/>
            </w:tcBorders>
            <w:noWrap/>
            <w:vAlign w:val="center"/>
            <w:hideMark/>
          </w:tcPr>
          <w:p w14:paraId="1C2B4E5D" w14:textId="77777777" w:rsidR="00D33BBF" w:rsidRPr="00BD6FD9" w:rsidRDefault="00D33BBF" w:rsidP="00F4116A">
            <w:pPr>
              <w:widowControl w:val="0"/>
              <w:spacing w:line="276" w:lineRule="auto"/>
              <w:jc w:val="center"/>
              <w:rPr>
                <w:rFonts w:ascii="Century Gothic" w:hAnsi="Century Gothic"/>
                <w:color w:val="000000"/>
                <w:sz w:val="22"/>
                <w:szCs w:val="22"/>
                <w:lang w:eastAsia="en-ZA"/>
              </w:rPr>
            </w:pPr>
            <w:r w:rsidRPr="00BD6FD9">
              <w:rPr>
                <w:rFonts w:ascii="Century Gothic" w:hAnsi="Century Gothic"/>
                <w:color w:val="000000"/>
                <w:sz w:val="22"/>
                <w:szCs w:val="22"/>
                <w:lang w:eastAsia="en-ZA"/>
              </w:rPr>
              <w:t>11</w:t>
            </w:r>
          </w:p>
        </w:tc>
        <w:tc>
          <w:tcPr>
            <w:tcW w:w="1528" w:type="dxa"/>
            <w:tcBorders>
              <w:top w:val="nil"/>
              <w:left w:val="nil"/>
              <w:bottom w:val="single" w:sz="4" w:space="0" w:color="auto"/>
              <w:right w:val="single" w:sz="4" w:space="0" w:color="auto"/>
            </w:tcBorders>
            <w:noWrap/>
            <w:vAlign w:val="center"/>
            <w:hideMark/>
          </w:tcPr>
          <w:p w14:paraId="446A12E3" w14:textId="77777777" w:rsidR="00D33BBF" w:rsidRPr="00BD6FD9" w:rsidRDefault="00D33BBF" w:rsidP="00F4116A">
            <w:pPr>
              <w:widowControl w:val="0"/>
              <w:spacing w:line="276" w:lineRule="auto"/>
              <w:jc w:val="center"/>
              <w:rPr>
                <w:rFonts w:ascii="Century Gothic" w:hAnsi="Century Gothic"/>
                <w:color w:val="000000"/>
                <w:sz w:val="22"/>
                <w:szCs w:val="22"/>
                <w:lang w:eastAsia="en-ZA"/>
              </w:rPr>
            </w:pPr>
            <w:r w:rsidRPr="00BD6FD9">
              <w:rPr>
                <w:rFonts w:ascii="Century Gothic" w:hAnsi="Century Gothic"/>
                <w:color w:val="000000"/>
                <w:sz w:val="22"/>
                <w:szCs w:val="22"/>
                <w:lang w:eastAsia="en-ZA"/>
              </w:rPr>
              <w:t>70</w:t>
            </w:r>
          </w:p>
        </w:tc>
        <w:tc>
          <w:tcPr>
            <w:tcW w:w="1130" w:type="dxa"/>
            <w:tcBorders>
              <w:top w:val="nil"/>
              <w:left w:val="nil"/>
              <w:bottom w:val="single" w:sz="4" w:space="0" w:color="auto"/>
              <w:right w:val="single" w:sz="4" w:space="0" w:color="auto"/>
            </w:tcBorders>
            <w:noWrap/>
            <w:vAlign w:val="center"/>
            <w:hideMark/>
          </w:tcPr>
          <w:p w14:paraId="346364C9" w14:textId="77777777" w:rsidR="00D33BBF" w:rsidRPr="00BD6FD9" w:rsidRDefault="00D33BBF" w:rsidP="00F4116A">
            <w:pPr>
              <w:widowControl w:val="0"/>
              <w:spacing w:line="276" w:lineRule="auto"/>
              <w:jc w:val="center"/>
              <w:rPr>
                <w:rFonts w:ascii="Century Gothic" w:hAnsi="Century Gothic"/>
                <w:color w:val="000000"/>
                <w:sz w:val="22"/>
                <w:szCs w:val="22"/>
                <w:lang w:eastAsia="en-ZA"/>
              </w:rPr>
            </w:pPr>
            <w:r w:rsidRPr="00BD6FD9">
              <w:rPr>
                <w:rFonts w:ascii="Century Gothic" w:hAnsi="Century Gothic"/>
                <w:color w:val="000000"/>
                <w:sz w:val="22"/>
                <w:szCs w:val="22"/>
                <w:lang w:eastAsia="en-ZA"/>
              </w:rPr>
              <w:t>10%</w:t>
            </w:r>
          </w:p>
        </w:tc>
        <w:tc>
          <w:tcPr>
            <w:tcW w:w="9850" w:type="dxa"/>
            <w:vAlign w:val="center"/>
          </w:tcPr>
          <w:p w14:paraId="641E3016" w14:textId="77777777" w:rsidR="00D33BBF" w:rsidRPr="00BD6FD9" w:rsidRDefault="00D33BBF" w:rsidP="00F4116A">
            <w:pPr>
              <w:widowControl w:val="0"/>
              <w:spacing w:line="276" w:lineRule="auto"/>
              <w:jc w:val="both"/>
              <w:rPr>
                <w:rFonts w:ascii="Century Gothic" w:hAnsi="Century Gothic"/>
                <w:sz w:val="22"/>
                <w:szCs w:val="22"/>
                <w:lang w:eastAsia="en-ZA"/>
              </w:rPr>
            </w:pPr>
          </w:p>
        </w:tc>
      </w:tr>
      <w:tr w:rsidR="00D33BBF" w:rsidRPr="00BD6FD9" w14:paraId="14AFE6A4" w14:textId="77777777" w:rsidTr="00D631C7">
        <w:trPr>
          <w:trHeight w:val="288"/>
        </w:trPr>
        <w:tc>
          <w:tcPr>
            <w:tcW w:w="576" w:type="dxa"/>
            <w:tcBorders>
              <w:top w:val="nil"/>
              <w:left w:val="single" w:sz="4" w:space="0" w:color="auto"/>
              <w:bottom w:val="single" w:sz="4" w:space="0" w:color="auto"/>
              <w:right w:val="single" w:sz="4" w:space="0" w:color="auto"/>
            </w:tcBorders>
            <w:noWrap/>
            <w:vAlign w:val="center"/>
            <w:hideMark/>
          </w:tcPr>
          <w:p w14:paraId="0AE27B99" w14:textId="77777777" w:rsidR="00D33BBF" w:rsidRPr="00BD6FD9" w:rsidRDefault="00D33BBF" w:rsidP="00F4116A">
            <w:pPr>
              <w:widowControl w:val="0"/>
              <w:spacing w:line="276" w:lineRule="auto"/>
              <w:jc w:val="both"/>
              <w:rPr>
                <w:rFonts w:ascii="Century Gothic" w:hAnsi="Century Gothic"/>
                <w:color w:val="000000"/>
                <w:sz w:val="22"/>
                <w:szCs w:val="22"/>
                <w:lang w:eastAsia="en-ZA"/>
              </w:rPr>
            </w:pPr>
            <w:r w:rsidRPr="00BD6FD9">
              <w:rPr>
                <w:rFonts w:ascii="Century Gothic" w:hAnsi="Century Gothic"/>
                <w:color w:val="000000"/>
                <w:sz w:val="22"/>
                <w:szCs w:val="22"/>
                <w:lang w:eastAsia="en-ZA"/>
              </w:rPr>
              <w:t>11</w:t>
            </w:r>
          </w:p>
        </w:tc>
        <w:tc>
          <w:tcPr>
            <w:tcW w:w="2882" w:type="dxa"/>
            <w:tcBorders>
              <w:top w:val="nil"/>
              <w:left w:val="nil"/>
              <w:bottom w:val="single" w:sz="4" w:space="0" w:color="auto"/>
              <w:right w:val="single" w:sz="4" w:space="0" w:color="auto"/>
            </w:tcBorders>
            <w:noWrap/>
            <w:vAlign w:val="center"/>
            <w:hideMark/>
          </w:tcPr>
          <w:p w14:paraId="2DAC4E1C" w14:textId="77777777" w:rsidR="00D33BBF" w:rsidRPr="00BD6FD9" w:rsidRDefault="00D33BBF" w:rsidP="00D33BBF">
            <w:pPr>
              <w:widowControl w:val="0"/>
              <w:spacing w:line="276" w:lineRule="auto"/>
              <w:rPr>
                <w:rFonts w:ascii="Century Gothic" w:hAnsi="Century Gothic"/>
                <w:i/>
                <w:iCs/>
                <w:color w:val="000000"/>
                <w:sz w:val="22"/>
                <w:szCs w:val="22"/>
                <w:lang w:eastAsia="en-ZA"/>
              </w:rPr>
            </w:pPr>
            <w:r w:rsidRPr="00BD6FD9">
              <w:rPr>
                <w:rFonts w:ascii="Century Gothic" w:hAnsi="Century Gothic"/>
                <w:i/>
                <w:iCs/>
                <w:color w:val="000000"/>
                <w:sz w:val="22"/>
                <w:szCs w:val="22"/>
                <w:lang w:eastAsia="en-ZA"/>
              </w:rPr>
              <w:t>Properties dan Real Estate</w:t>
            </w:r>
          </w:p>
        </w:tc>
        <w:tc>
          <w:tcPr>
            <w:tcW w:w="720" w:type="dxa"/>
            <w:tcBorders>
              <w:top w:val="nil"/>
              <w:left w:val="nil"/>
              <w:bottom w:val="single" w:sz="4" w:space="0" w:color="auto"/>
              <w:right w:val="single" w:sz="4" w:space="0" w:color="auto"/>
            </w:tcBorders>
            <w:noWrap/>
            <w:vAlign w:val="center"/>
            <w:hideMark/>
          </w:tcPr>
          <w:p w14:paraId="463D647C" w14:textId="77777777" w:rsidR="00D33BBF" w:rsidRPr="00BD6FD9" w:rsidRDefault="00D33BBF" w:rsidP="00F4116A">
            <w:pPr>
              <w:widowControl w:val="0"/>
              <w:spacing w:line="276" w:lineRule="auto"/>
              <w:jc w:val="center"/>
              <w:rPr>
                <w:rFonts w:ascii="Century Gothic" w:hAnsi="Century Gothic"/>
                <w:color w:val="000000"/>
                <w:sz w:val="22"/>
                <w:szCs w:val="22"/>
                <w:lang w:eastAsia="en-ZA"/>
              </w:rPr>
            </w:pPr>
            <w:r w:rsidRPr="00BD6FD9">
              <w:rPr>
                <w:rFonts w:ascii="Century Gothic" w:hAnsi="Century Gothic"/>
                <w:color w:val="000000"/>
                <w:sz w:val="22"/>
                <w:szCs w:val="22"/>
                <w:lang w:eastAsia="en-ZA"/>
              </w:rPr>
              <w:t>12</w:t>
            </w:r>
          </w:p>
        </w:tc>
        <w:tc>
          <w:tcPr>
            <w:tcW w:w="709" w:type="dxa"/>
            <w:tcBorders>
              <w:top w:val="nil"/>
              <w:left w:val="nil"/>
              <w:bottom w:val="single" w:sz="4" w:space="0" w:color="auto"/>
              <w:right w:val="single" w:sz="4" w:space="0" w:color="auto"/>
            </w:tcBorders>
            <w:noWrap/>
            <w:vAlign w:val="center"/>
            <w:hideMark/>
          </w:tcPr>
          <w:p w14:paraId="3C44BA7F" w14:textId="77777777" w:rsidR="00D33BBF" w:rsidRPr="00BD6FD9" w:rsidRDefault="00D33BBF" w:rsidP="00F4116A">
            <w:pPr>
              <w:widowControl w:val="0"/>
              <w:spacing w:line="276" w:lineRule="auto"/>
              <w:jc w:val="center"/>
              <w:rPr>
                <w:rFonts w:ascii="Century Gothic" w:hAnsi="Century Gothic"/>
                <w:color w:val="000000"/>
                <w:sz w:val="22"/>
                <w:szCs w:val="22"/>
                <w:lang w:eastAsia="en-ZA"/>
              </w:rPr>
            </w:pPr>
            <w:r w:rsidRPr="00BD6FD9">
              <w:rPr>
                <w:rFonts w:ascii="Century Gothic" w:hAnsi="Century Gothic"/>
                <w:color w:val="000000"/>
                <w:sz w:val="22"/>
                <w:szCs w:val="22"/>
                <w:lang w:eastAsia="en-ZA"/>
              </w:rPr>
              <w:t>20</w:t>
            </w:r>
          </w:p>
        </w:tc>
        <w:tc>
          <w:tcPr>
            <w:tcW w:w="863" w:type="dxa"/>
            <w:tcBorders>
              <w:top w:val="nil"/>
              <w:left w:val="nil"/>
              <w:bottom w:val="single" w:sz="4" w:space="0" w:color="auto"/>
              <w:right w:val="single" w:sz="4" w:space="0" w:color="auto"/>
            </w:tcBorders>
            <w:noWrap/>
            <w:vAlign w:val="center"/>
            <w:hideMark/>
          </w:tcPr>
          <w:p w14:paraId="33B35E9F" w14:textId="77777777" w:rsidR="00D33BBF" w:rsidRPr="00BD6FD9" w:rsidRDefault="00D33BBF" w:rsidP="00F4116A">
            <w:pPr>
              <w:widowControl w:val="0"/>
              <w:spacing w:line="276" w:lineRule="auto"/>
              <w:jc w:val="center"/>
              <w:rPr>
                <w:rFonts w:ascii="Century Gothic" w:hAnsi="Century Gothic"/>
                <w:color w:val="000000"/>
                <w:sz w:val="22"/>
                <w:szCs w:val="22"/>
                <w:lang w:eastAsia="en-ZA"/>
              </w:rPr>
            </w:pPr>
            <w:r w:rsidRPr="00BD6FD9">
              <w:rPr>
                <w:rFonts w:ascii="Century Gothic" w:hAnsi="Century Gothic"/>
                <w:color w:val="000000"/>
                <w:sz w:val="22"/>
                <w:szCs w:val="22"/>
                <w:lang w:eastAsia="en-ZA"/>
              </w:rPr>
              <w:t>16</w:t>
            </w:r>
          </w:p>
        </w:tc>
        <w:tc>
          <w:tcPr>
            <w:tcW w:w="1528" w:type="dxa"/>
            <w:tcBorders>
              <w:top w:val="nil"/>
              <w:left w:val="nil"/>
              <w:bottom w:val="single" w:sz="4" w:space="0" w:color="auto"/>
              <w:right w:val="single" w:sz="4" w:space="0" w:color="auto"/>
            </w:tcBorders>
            <w:noWrap/>
            <w:vAlign w:val="center"/>
            <w:hideMark/>
          </w:tcPr>
          <w:p w14:paraId="0341D45B" w14:textId="77777777" w:rsidR="00D33BBF" w:rsidRPr="00BD6FD9" w:rsidRDefault="00D33BBF" w:rsidP="00F4116A">
            <w:pPr>
              <w:widowControl w:val="0"/>
              <w:spacing w:line="276" w:lineRule="auto"/>
              <w:jc w:val="center"/>
              <w:rPr>
                <w:rFonts w:ascii="Century Gothic" w:hAnsi="Century Gothic"/>
                <w:color w:val="000000"/>
                <w:sz w:val="22"/>
                <w:szCs w:val="22"/>
                <w:lang w:eastAsia="en-ZA"/>
              </w:rPr>
            </w:pPr>
            <w:r w:rsidRPr="00BD6FD9">
              <w:rPr>
                <w:rFonts w:ascii="Century Gothic" w:hAnsi="Century Gothic"/>
                <w:color w:val="000000"/>
                <w:sz w:val="22"/>
                <w:szCs w:val="22"/>
                <w:lang w:eastAsia="en-ZA"/>
              </w:rPr>
              <w:t>92</w:t>
            </w:r>
          </w:p>
        </w:tc>
        <w:tc>
          <w:tcPr>
            <w:tcW w:w="1130" w:type="dxa"/>
            <w:tcBorders>
              <w:top w:val="nil"/>
              <w:left w:val="nil"/>
              <w:bottom w:val="single" w:sz="4" w:space="0" w:color="auto"/>
              <w:right w:val="single" w:sz="4" w:space="0" w:color="auto"/>
            </w:tcBorders>
            <w:noWrap/>
            <w:vAlign w:val="center"/>
            <w:hideMark/>
          </w:tcPr>
          <w:p w14:paraId="0F7C4B54" w14:textId="77777777" w:rsidR="00D33BBF" w:rsidRPr="00BD6FD9" w:rsidRDefault="00D33BBF" w:rsidP="00F4116A">
            <w:pPr>
              <w:widowControl w:val="0"/>
              <w:spacing w:line="276" w:lineRule="auto"/>
              <w:jc w:val="center"/>
              <w:rPr>
                <w:rFonts w:ascii="Century Gothic" w:hAnsi="Century Gothic"/>
                <w:color w:val="000000"/>
                <w:sz w:val="22"/>
                <w:szCs w:val="22"/>
                <w:lang w:eastAsia="en-ZA"/>
              </w:rPr>
            </w:pPr>
            <w:r w:rsidRPr="00BD6FD9">
              <w:rPr>
                <w:rFonts w:ascii="Century Gothic" w:hAnsi="Century Gothic"/>
                <w:color w:val="000000"/>
                <w:sz w:val="22"/>
                <w:szCs w:val="22"/>
                <w:lang w:eastAsia="en-ZA"/>
              </w:rPr>
              <w:t>17%</w:t>
            </w:r>
          </w:p>
        </w:tc>
        <w:tc>
          <w:tcPr>
            <w:tcW w:w="9850" w:type="dxa"/>
            <w:vAlign w:val="center"/>
          </w:tcPr>
          <w:p w14:paraId="2E6285B3" w14:textId="77777777" w:rsidR="00D33BBF" w:rsidRPr="00BD6FD9" w:rsidRDefault="00D33BBF" w:rsidP="00F4116A">
            <w:pPr>
              <w:widowControl w:val="0"/>
              <w:spacing w:line="276" w:lineRule="auto"/>
              <w:jc w:val="both"/>
              <w:rPr>
                <w:rFonts w:ascii="Century Gothic" w:hAnsi="Century Gothic"/>
                <w:sz w:val="22"/>
                <w:szCs w:val="22"/>
                <w:lang w:eastAsia="en-ZA"/>
              </w:rPr>
            </w:pPr>
          </w:p>
        </w:tc>
      </w:tr>
      <w:tr w:rsidR="00D33BBF" w:rsidRPr="00A614A9" w14:paraId="1B1ED6F1" w14:textId="77777777" w:rsidTr="00D631C7">
        <w:trPr>
          <w:trHeight w:val="288"/>
        </w:trPr>
        <w:tc>
          <w:tcPr>
            <w:tcW w:w="576" w:type="dxa"/>
            <w:tcBorders>
              <w:top w:val="nil"/>
              <w:left w:val="single" w:sz="4" w:space="0" w:color="auto"/>
              <w:bottom w:val="single" w:sz="4" w:space="0" w:color="auto"/>
              <w:right w:val="single" w:sz="4" w:space="0" w:color="auto"/>
            </w:tcBorders>
            <w:noWrap/>
            <w:vAlign w:val="bottom"/>
          </w:tcPr>
          <w:p w14:paraId="3B2FE769" w14:textId="77777777" w:rsidR="00D33BBF" w:rsidRPr="00A614A9" w:rsidRDefault="00D33BBF" w:rsidP="00F4116A">
            <w:pPr>
              <w:widowControl w:val="0"/>
              <w:spacing w:line="276" w:lineRule="auto"/>
              <w:jc w:val="both"/>
              <w:rPr>
                <w:rFonts w:ascii="Century Gothic" w:hAnsi="Century Gothic"/>
                <w:color w:val="000000"/>
                <w:sz w:val="22"/>
                <w:szCs w:val="22"/>
                <w:lang w:eastAsia="en-ZA"/>
              </w:rPr>
            </w:pPr>
          </w:p>
        </w:tc>
        <w:tc>
          <w:tcPr>
            <w:tcW w:w="2882" w:type="dxa"/>
            <w:tcBorders>
              <w:top w:val="nil"/>
              <w:left w:val="nil"/>
              <w:bottom w:val="single" w:sz="4" w:space="0" w:color="auto"/>
              <w:right w:val="single" w:sz="4" w:space="0" w:color="auto"/>
            </w:tcBorders>
            <w:noWrap/>
            <w:vAlign w:val="bottom"/>
            <w:hideMark/>
          </w:tcPr>
          <w:p w14:paraId="37CD8C13" w14:textId="77777777" w:rsidR="00D33BBF" w:rsidRPr="00A614A9" w:rsidRDefault="00D33BBF" w:rsidP="00F4116A">
            <w:pPr>
              <w:widowControl w:val="0"/>
              <w:spacing w:line="276" w:lineRule="auto"/>
              <w:jc w:val="both"/>
              <w:rPr>
                <w:rFonts w:ascii="Century Gothic" w:hAnsi="Century Gothic"/>
                <w:color w:val="000000"/>
                <w:sz w:val="22"/>
                <w:szCs w:val="22"/>
                <w:lang w:eastAsia="en-ZA"/>
              </w:rPr>
            </w:pPr>
            <w:r w:rsidRPr="00A614A9">
              <w:rPr>
                <w:rFonts w:ascii="Century Gothic" w:hAnsi="Century Gothic"/>
                <w:color w:val="000000"/>
                <w:sz w:val="22"/>
                <w:szCs w:val="22"/>
                <w:lang w:eastAsia="en-ZA"/>
              </w:rPr>
              <w:t>Total</w:t>
            </w:r>
          </w:p>
        </w:tc>
        <w:tc>
          <w:tcPr>
            <w:tcW w:w="720" w:type="dxa"/>
            <w:tcBorders>
              <w:top w:val="nil"/>
              <w:left w:val="nil"/>
              <w:bottom w:val="single" w:sz="4" w:space="0" w:color="auto"/>
              <w:right w:val="single" w:sz="4" w:space="0" w:color="auto"/>
            </w:tcBorders>
            <w:noWrap/>
            <w:vAlign w:val="bottom"/>
            <w:hideMark/>
          </w:tcPr>
          <w:p w14:paraId="63838214" w14:textId="77777777" w:rsidR="00D33BBF" w:rsidRPr="00A614A9" w:rsidRDefault="00D33BBF" w:rsidP="00F4116A">
            <w:pPr>
              <w:widowControl w:val="0"/>
              <w:spacing w:line="276" w:lineRule="auto"/>
              <w:jc w:val="center"/>
              <w:rPr>
                <w:rFonts w:ascii="Century Gothic" w:hAnsi="Century Gothic"/>
                <w:color w:val="000000"/>
                <w:sz w:val="22"/>
                <w:szCs w:val="22"/>
                <w:lang w:eastAsia="en-ZA"/>
              </w:rPr>
            </w:pPr>
            <w:r w:rsidRPr="00A614A9">
              <w:rPr>
                <w:rFonts w:ascii="Century Gothic" w:hAnsi="Century Gothic"/>
                <w:color w:val="000000"/>
                <w:sz w:val="22"/>
                <w:szCs w:val="22"/>
                <w:lang w:eastAsia="en-ZA"/>
              </w:rPr>
              <w:t>61</w:t>
            </w:r>
          </w:p>
        </w:tc>
        <w:tc>
          <w:tcPr>
            <w:tcW w:w="709" w:type="dxa"/>
            <w:tcBorders>
              <w:top w:val="nil"/>
              <w:left w:val="nil"/>
              <w:bottom w:val="single" w:sz="4" w:space="0" w:color="auto"/>
              <w:right w:val="single" w:sz="4" w:space="0" w:color="auto"/>
            </w:tcBorders>
            <w:noWrap/>
            <w:vAlign w:val="bottom"/>
            <w:hideMark/>
          </w:tcPr>
          <w:p w14:paraId="4722168D" w14:textId="77777777" w:rsidR="00D33BBF" w:rsidRPr="00A614A9" w:rsidRDefault="00D33BBF" w:rsidP="00F4116A">
            <w:pPr>
              <w:widowControl w:val="0"/>
              <w:spacing w:line="276" w:lineRule="auto"/>
              <w:jc w:val="center"/>
              <w:rPr>
                <w:rFonts w:ascii="Century Gothic" w:hAnsi="Century Gothic"/>
                <w:color w:val="000000"/>
                <w:sz w:val="22"/>
                <w:szCs w:val="22"/>
                <w:lang w:eastAsia="en-ZA"/>
              </w:rPr>
            </w:pPr>
            <w:r w:rsidRPr="00A614A9">
              <w:rPr>
                <w:rFonts w:ascii="Century Gothic" w:hAnsi="Century Gothic"/>
                <w:color w:val="000000"/>
                <w:sz w:val="22"/>
                <w:szCs w:val="22"/>
                <w:lang w:eastAsia="en-ZA"/>
              </w:rPr>
              <w:t>129</w:t>
            </w:r>
          </w:p>
        </w:tc>
        <w:tc>
          <w:tcPr>
            <w:tcW w:w="863" w:type="dxa"/>
            <w:tcBorders>
              <w:top w:val="nil"/>
              <w:left w:val="nil"/>
              <w:bottom w:val="single" w:sz="4" w:space="0" w:color="auto"/>
              <w:right w:val="single" w:sz="4" w:space="0" w:color="auto"/>
            </w:tcBorders>
            <w:noWrap/>
            <w:vAlign w:val="bottom"/>
            <w:hideMark/>
          </w:tcPr>
          <w:p w14:paraId="01C7FE89" w14:textId="77777777" w:rsidR="00D33BBF" w:rsidRPr="00A614A9" w:rsidRDefault="00D33BBF" w:rsidP="00F4116A">
            <w:pPr>
              <w:widowControl w:val="0"/>
              <w:spacing w:line="276" w:lineRule="auto"/>
              <w:jc w:val="center"/>
              <w:rPr>
                <w:rFonts w:ascii="Century Gothic" w:hAnsi="Century Gothic"/>
                <w:color w:val="000000"/>
                <w:sz w:val="22"/>
                <w:szCs w:val="22"/>
                <w:lang w:eastAsia="en-ZA"/>
              </w:rPr>
            </w:pPr>
            <w:r w:rsidRPr="00A614A9">
              <w:rPr>
                <w:rFonts w:ascii="Century Gothic" w:hAnsi="Century Gothic"/>
                <w:color w:val="000000"/>
                <w:sz w:val="22"/>
                <w:szCs w:val="22"/>
                <w:lang w:eastAsia="en-ZA"/>
              </w:rPr>
              <w:t>128</w:t>
            </w:r>
          </w:p>
        </w:tc>
        <w:tc>
          <w:tcPr>
            <w:tcW w:w="1528" w:type="dxa"/>
            <w:tcBorders>
              <w:top w:val="nil"/>
              <w:left w:val="nil"/>
              <w:bottom w:val="single" w:sz="4" w:space="0" w:color="auto"/>
              <w:right w:val="single" w:sz="4" w:space="0" w:color="auto"/>
            </w:tcBorders>
            <w:noWrap/>
            <w:vAlign w:val="bottom"/>
          </w:tcPr>
          <w:p w14:paraId="707C830A" w14:textId="77777777" w:rsidR="00D33BBF" w:rsidRPr="00A614A9" w:rsidRDefault="00D33BBF" w:rsidP="00F4116A">
            <w:pPr>
              <w:widowControl w:val="0"/>
              <w:spacing w:line="276" w:lineRule="auto"/>
              <w:jc w:val="center"/>
              <w:rPr>
                <w:rFonts w:ascii="Century Gothic" w:hAnsi="Century Gothic"/>
                <w:color w:val="000000"/>
                <w:sz w:val="22"/>
                <w:szCs w:val="22"/>
                <w:lang w:eastAsia="en-ZA"/>
              </w:rPr>
            </w:pPr>
          </w:p>
        </w:tc>
        <w:tc>
          <w:tcPr>
            <w:tcW w:w="1130" w:type="dxa"/>
            <w:tcBorders>
              <w:top w:val="nil"/>
              <w:left w:val="nil"/>
              <w:bottom w:val="single" w:sz="4" w:space="0" w:color="auto"/>
              <w:right w:val="single" w:sz="4" w:space="0" w:color="auto"/>
            </w:tcBorders>
            <w:noWrap/>
            <w:vAlign w:val="bottom"/>
          </w:tcPr>
          <w:p w14:paraId="73BC1C74" w14:textId="77777777" w:rsidR="00D33BBF" w:rsidRPr="00A614A9" w:rsidRDefault="00D33BBF" w:rsidP="00F4116A">
            <w:pPr>
              <w:widowControl w:val="0"/>
              <w:spacing w:line="276" w:lineRule="auto"/>
              <w:jc w:val="center"/>
              <w:rPr>
                <w:rFonts w:ascii="Century Gothic" w:hAnsi="Century Gothic"/>
                <w:color w:val="000000"/>
                <w:sz w:val="22"/>
                <w:szCs w:val="22"/>
                <w:lang w:eastAsia="en-ZA"/>
              </w:rPr>
            </w:pPr>
          </w:p>
        </w:tc>
        <w:tc>
          <w:tcPr>
            <w:tcW w:w="9850" w:type="dxa"/>
            <w:vAlign w:val="center"/>
          </w:tcPr>
          <w:p w14:paraId="129C8ECC" w14:textId="77777777" w:rsidR="00D33BBF" w:rsidRPr="00A614A9" w:rsidRDefault="00D33BBF" w:rsidP="00F4116A">
            <w:pPr>
              <w:widowControl w:val="0"/>
              <w:spacing w:line="276" w:lineRule="auto"/>
              <w:jc w:val="both"/>
              <w:rPr>
                <w:rFonts w:ascii="Century Gothic" w:hAnsi="Century Gothic"/>
                <w:sz w:val="22"/>
                <w:szCs w:val="22"/>
                <w:lang w:eastAsia="en-ZA"/>
              </w:rPr>
            </w:pPr>
          </w:p>
        </w:tc>
      </w:tr>
    </w:tbl>
    <w:p w14:paraId="05A49248" w14:textId="6BEF6D4E" w:rsidR="002F2DE6" w:rsidRPr="00A614A9" w:rsidRDefault="002F2DE6" w:rsidP="00A614A9">
      <w:pPr>
        <w:ind w:left="180"/>
        <w:rPr>
          <w:rFonts w:ascii="Century Gothic" w:hAnsi="Century Gothic"/>
          <w:b/>
          <w:bCs/>
          <w:i/>
          <w:iCs/>
          <w:sz w:val="18"/>
          <w:szCs w:val="18"/>
          <w:lang w:val="id-ID"/>
        </w:rPr>
      </w:pPr>
      <w:proofErr w:type="spellStart"/>
      <w:r w:rsidRPr="00D33BBF">
        <w:rPr>
          <w:rFonts w:ascii="Century Gothic" w:hAnsi="Century Gothic"/>
          <w:b/>
          <w:bCs/>
          <w:i/>
          <w:iCs/>
          <w:sz w:val="18"/>
          <w:szCs w:val="18"/>
        </w:rPr>
        <w:t>Sumber</w:t>
      </w:r>
      <w:proofErr w:type="spellEnd"/>
      <w:r w:rsidRPr="00D33BBF">
        <w:rPr>
          <w:rFonts w:ascii="Century Gothic" w:hAnsi="Century Gothic"/>
          <w:b/>
          <w:bCs/>
          <w:i/>
          <w:iCs/>
          <w:sz w:val="18"/>
          <w:szCs w:val="18"/>
        </w:rPr>
        <w:t xml:space="preserve">: data </w:t>
      </w:r>
      <w:proofErr w:type="spellStart"/>
      <w:r w:rsidRPr="00D33BBF">
        <w:rPr>
          <w:rFonts w:ascii="Century Gothic" w:hAnsi="Century Gothic"/>
          <w:b/>
          <w:bCs/>
          <w:i/>
          <w:iCs/>
          <w:sz w:val="18"/>
          <w:szCs w:val="18"/>
        </w:rPr>
        <w:t>diolah</w:t>
      </w:r>
      <w:proofErr w:type="spellEnd"/>
      <w:r w:rsidRPr="00D33BBF">
        <w:rPr>
          <w:rFonts w:ascii="Century Gothic" w:hAnsi="Century Gothic"/>
          <w:b/>
          <w:bCs/>
          <w:i/>
          <w:iCs/>
          <w:sz w:val="18"/>
          <w:szCs w:val="18"/>
        </w:rPr>
        <w:t xml:space="preserve"> (2025)</w:t>
      </w:r>
    </w:p>
    <w:p w14:paraId="158C7BB9" w14:textId="77777777" w:rsidR="002F2DE6" w:rsidRPr="00BD6FD9" w:rsidRDefault="002F2DE6" w:rsidP="002F2DE6">
      <w:pPr>
        <w:ind w:firstLine="630"/>
        <w:jc w:val="both"/>
        <w:rPr>
          <w:rFonts w:ascii="Century Gothic" w:hAnsi="Century Gothic"/>
          <w:sz w:val="22"/>
          <w:szCs w:val="22"/>
        </w:rPr>
      </w:pPr>
      <w:proofErr w:type="spellStart"/>
      <w:r w:rsidRPr="00BD6FD9">
        <w:rPr>
          <w:rFonts w:ascii="Century Gothic" w:hAnsi="Century Gothic"/>
          <w:sz w:val="22"/>
          <w:szCs w:val="22"/>
        </w:rPr>
        <w:lastRenderedPageBreak/>
        <w:t>Berdasarkan</w:t>
      </w:r>
      <w:proofErr w:type="spellEnd"/>
      <w:r w:rsidRPr="00BD6FD9">
        <w:rPr>
          <w:rFonts w:ascii="Century Gothic" w:hAnsi="Century Gothic"/>
          <w:sz w:val="22"/>
          <w:szCs w:val="22"/>
        </w:rPr>
        <w:t xml:space="preserve"> Tabel 1, </w:t>
      </w:r>
      <w:proofErr w:type="spellStart"/>
      <w:r w:rsidRPr="00BD6FD9">
        <w:rPr>
          <w:rFonts w:ascii="Century Gothic" w:hAnsi="Century Gothic"/>
          <w:sz w:val="22"/>
          <w:szCs w:val="22"/>
        </w:rPr>
        <w:t>sektor</w:t>
      </w:r>
      <w:proofErr w:type="spellEnd"/>
      <w:r w:rsidRPr="00BD6FD9">
        <w:rPr>
          <w:rFonts w:ascii="Century Gothic" w:hAnsi="Century Gothic"/>
          <w:sz w:val="22"/>
          <w:szCs w:val="22"/>
        </w:rPr>
        <w:t xml:space="preserve"> </w:t>
      </w:r>
      <w:proofErr w:type="spellStart"/>
      <w:r w:rsidRPr="00BD6FD9">
        <w:rPr>
          <w:rFonts w:ascii="Century Gothic" w:hAnsi="Century Gothic"/>
          <w:sz w:val="22"/>
          <w:szCs w:val="22"/>
        </w:rPr>
        <w:t>properti</w:t>
      </w:r>
      <w:proofErr w:type="spellEnd"/>
      <w:r w:rsidRPr="00BD6FD9">
        <w:rPr>
          <w:rFonts w:ascii="Century Gothic" w:hAnsi="Century Gothic"/>
          <w:sz w:val="22"/>
          <w:szCs w:val="22"/>
        </w:rPr>
        <w:t xml:space="preserve"> dan </w:t>
      </w:r>
      <w:r w:rsidRPr="00BD6FD9">
        <w:rPr>
          <w:rFonts w:ascii="Century Gothic" w:hAnsi="Century Gothic"/>
          <w:i/>
          <w:iCs/>
          <w:sz w:val="22"/>
          <w:szCs w:val="22"/>
        </w:rPr>
        <w:t>real estate</w:t>
      </w:r>
      <w:r w:rsidRPr="00BD6FD9">
        <w:rPr>
          <w:rFonts w:ascii="Century Gothic" w:hAnsi="Century Gothic"/>
          <w:sz w:val="22"/>
          <w:szCs w:val="22"/>
        </w:rPr>
        <w:t xml:space="preserve"> </w:t>
      </w:r>
      <w:proofErr w:type="spellStart"/>
      <w:r w:rsidRPr="00BD6FD9">
        <w:rPr>
          <w:rFonts w:ascii="Century Gothic" w:hAnsi="Century Gothic"/>
          <w:sz w:val="22"/>
          <w:szCs w:val="22"/>
        </w:rPr>
        <w:t>mencatat</w:t>
      </w:r>
      <w:proofErr w:type="spellEnd"/>
      <w:r w:rsidRPr="00BD6FD9">
        <w:rPr>
          <w:rFonts w:ascii="Century Gothic" w:hAnsi="Century Gothic"/>
          <w:sz w:val="22"/>
          <w:szCs w:val="22"/>
        </w:rPr>
        <w:t xml:space="preserve"> </w:t>
      </w:r>
      <w:proofErr w:type="spellStart"/>
      <w:r w:rsidRPr="00BD6FD9">
        <w:rPr>
          <w:rFonts w:ascii="Century Gothic" w:hAnsi="Century Gothic"/>
          <w:sz w:val="22"/>
          <w:szCs w:val="22"/>
        </w:rPr>
        <w:t>persentase</w:t>
      </w:r>
      <w:proofErr w:type="spellEnd"/>
      <w:r w:rsidRPr="00BD6FD9">
        <w:rPr>
          <w:rFonts w:ascii="Century Gothic" w:hAnsi="Century Gothic"/>
          <w:sz w:val="22"/>
          <w:szCs w:val="22"/>
        </w:rPr>
        <w:t xml:space="preserve"> rata-rata </w:t>
      </w:r>
      <w:proofErr w:type="spellStart"/>
      <w:r w:rsidRPr="00BD6FD9">
        <w:rPr>
          <w:rFonts w:ascii="Century Gothic" w:hAnsi="Century Gothic"/>
          <w:sz w:val="22"/>
          <w:szCs w:val="22"/>
        </w:rPr>
        <w:t>keterlambatan</w:t>
      </w:r>
      <w:proofErr w:type="spellEnd"/>
      <w:r w:rsidRPr="00BD6FD9">
        <w:rPr>
          <w:rFonts w:ascii="Century Gothic" w:hAnsi="Century Gothic"/>
          <w:sz w:val="22"/>
          <w:szCs w:val="22"/>
        </w:rPr>
        <w:t xml:space="preserve"> </w:t>
      </w:r>
      <w:proofErr w:type="spellStart"/>
      <w:r w:rsidRPr="00BD6FD9">
        <w:rPr>
          <w:rFonts w:ascii="Century Gothic" w:hAnsi="Century Gothic"/>
          <w:sz w:val="22"/>
          <w:szCs w:val="22"/>
        </w:rPr>
        <w:t>tertinggi</w:t>
      </w:r>
      <w:proofErr w:type="spellEnd"/>
      <w:r w:rsidRPr="00BD6FD9">
        <w:rPr>
          <w:rFonts w:ascii="Century Gothic" w:hAnsi="Century Gothic"/>
          <w:sz w:val="22"/>
          <w:szCs w:val="22"/>
        </w:rPr>
        <w:t xml:space="preserve"> </w:t>
      </w:r>
      <w:proofErr w:type="spellStart"/>
      <w:r w:rsidRPr="00BD6FD9">
        <w:rPr>
          <w:rFonts w:ascii="Century Gothic" w:hAnsi="Century Gothic"/>
          <w:sz w:val="22"/>
          <w:szCs w:val="22"/>
        </w:rPr>
        <w:t>selama</w:t>
      </w:r>
      <w:proofErr w:type="spellEnd"/>
      <w:r w:rsidRPr="00BD6FD9">
        <w:rPr>
          <w:rFonts w:ascii="Century Gothic" w:hAnsi="Century Gothic"/>
          <w:sz w:val="22"/>
          <w:szCs w:val="22"/>
        </w:rPr>
        <w:t xml:space="preserve"> </w:t>
      </w:r>
      <w:proofErr w:type="spellStart"/>
      <w:r w:rsidRPr="00BD6FD9">
        <w:rPr>
          <w:rFonts w:ascii="Century Gothic" w:hAnsi="Century Gothic"/>
          <w:sz w:val="22"/>
          <w:szCs w:val="22"/>
        </w:rPr>
        <w:t>periode</w:t>
      </w:r>
      <w:proofErr w:type="spellEnd"/>
      <w:r w:rsidRPr="00BD6FD9">
        <w:rPr>
          <w:rFonts w:ascii="Century Gothic" w:hAnsi="Century Gothic"/>
          <w:sz w:val="22"/>
          <w:szCs w:val="22"/>
        </w:rPr>
        <w:t xml:space="preserve"> 2022–2024 </w:t>
      </w:r>
      <w:proofErr w:type="spellStart"/>
      <w:r w:rsidRPr="00BD6FD9">
        <w:rPr>
          <w:rFonts w:ascii="Century Gothic" w:hAnsi="Century Gothic"/>
          <w:sz w:val="22"/>
          <w:szCs w:val="22"/>
        </w:rPr>
        <w:t>dibandingkan</w:t>
      </w:r>
      <w:proofErr w:type="spellEnd"/>
      <w:r w:rsidRPr="00BD6FD9">
        <w:rPr>
          <w:rFonts w:ascii="Century Gothic" w:hAnsi="Century Gothic"/>
          <w:sz w:val="22"/>
          <w:szCs w:val="22"/>
        </w:rPr>
        <w:t xml:space="preserve"> </w:t>
      </w:r>
      <w:proofErr w:type="spellStart"/>
      <w:r w:rsidRPr="00BD6FD9">
        <w:rPr>
          <w:rFonts w:ascii="Century Gothic" w:hAnsi="Century Gothic"/>
          <w:sz w:val="22"/>
          <w:szCs w:val="22"/>
        </w:rPr>
        <w:t>sektor</w:t>
      </w:r>
      <w:proofErr w:type="spellEnd"/>
      <w:r w:rsidRPr="00BD6FD9">
        <w:rPr>
          <w:rFonts w:ascii="Century Gothic" w:hAnsi="Century Gothic"/>
          <w:sz w:val="22"/>
          <w:szCs w:val="22"/>
        </w:rPr>
        <w:t xml:space="preserve"> </w:t>
      </w:r>
      <w:proofErr w:type="spellStart"/>
      <w:r w:rsidRPr="00BD6FD9">
        <w:rPr>
          <w:rFonts w:ascii="Century Gothic" w:hAnsi="Century Gothic"/>
          <w:sz w:val="22"/>
          <w:szCs w:val="22"/>
        </w:rPr>
        <w:t>lainnya</w:t>
      </w:r>
      <w:proofErr w:type="spellEnd"/>
      <w:r w:rsidRPr="00BD6FD9">
        <w:rPr>
          <w:rFonts w:ascii="Century Gothic" w:hAnsi="Century Gothic"/>
          <w:sz w:val="22"/>
          <w:szCs w:val="22"/>
        </w:rPr>
        <w:t xml:space="preserve">. </w:t>
      </w:r>
      <w:proofErr w:type="spellStart"/>
      <w:r w:rsidRPr="00BD6FD9">
        <w:rPr>
          <w:rFonts w:ascii="Century Gothic" w:hAnsi="Century Gothic"/>
          <w:sz w:val="22"/>
          <w:szCs w:val="22"/>
        </w:rPr>
        <w:t>Ironisnya</w:t>
      </w:r>
      <w:proofErr w:type="spellEnd"/>
      <w:r w:rsidRPr="00BD6FD9">
        <w:rPr>
          <w:rFonts w:ascii="Century Gothic" w:hAnsi="Century Gothic"/>
          <w:sz w:val="22"/>
          <w:szCs w:val="22"/>
        </w:rPr>
        <w:t xml:space="preserve">, </w:t>
      </w:r>
      <w:proofErr w:type="spellStart"/>
      <w:r w:rsidRPr="00BD6FD9">
        <w:rPr>
          <w:rFonts w:ascii="Century Gothic" w:hAnsi="Century Gothic"/>
          <w:sz w:val="22"/>
          <w:szCs w:val="22"/>
        </w:rPr>
        <w:t>sektor</w:t>
      </w:r>
      <w:proofErr w:type="spellEnd"/>
      <w:r w:rsidRPr="00BD6FD9">
        <w:rPr>
          <w:rFonts w:ascii="Century Gothic" w:hAnsi="Century Gothic"/>
          <w:sz w:val="22"/>
          <w:szCs w:val="22"/>
        </w:rPr>
        <w:t xml:space="preserve"> </w:t>
      </w:r>
      <w:proofErr w:type="spellStart"/>
      <w:r w:rsidRPr="00BD6FD9">
        <w:rPr>
          <w:rFonts w:ascii="Century Gothic" w:hAnsi="Century Gothic"/>
          <w:sz w:val="22"/>
          <w:szCs w:val="22"/>
        </w:rPr>
        <w:t>ini</w:t>
      </w:r>
      <w:proofErr w:type="spellEnd"/>
      <w:r w:rsidRPr="00BD6FD9">
        <w:rPr>
          <w:rFonts w:ascii="Century Gothic" w:hAnsi="Century Gothic"/>
          <w:sz w:val="22"/>
          <w:szCs w:val="22"/>
        </w:rPr>
        <w:t xml:space="preserve"> </w:t>
      </w:r>
      <w:proofErr w:type="spellStart"/>
      <w:r w:rsidRPr="00BD6FD9">
        <w:rPr>
          <w:rFonts w:ascii="Century Gothic" w:hAnsi="Century Gothic"/>
          <w:sz w:val="22"/>
          <w:szCs w:val="22"/>
        </w:rPr>
        <w:t>tetap</w:t>
      </w:r>
      <w:proofErr w:type="spellEnd"/>
      <w:r w:rsidRPr="00BD6FD9">
        <w:rPr>
          <w:rFonts w:ascii="Century Gothic" w:hAnsi="Century Gothic"/>
          <w:sz w:val="22"/>
          <w:szCs w:val="22"/>
        </w:rPr>
        <w:t xml:space="preserve"> </w:t>
      </w:r>
      <w:proofErr w:type="spellStart"/>
      <w:r w:rsidRPr="00BD6FD9">
        <w:rPr>
          <w:rFonts w:ascii="Century Gothic" w:hAnsi="Century Gothic"/>
          <w:sz w:val="22"/>
          <w:szCs w:val="22"/>
        </w:rPr>
        <w:t>menunjukkan</w:t>
      </w:r>
      <w:proofErr w:type="spellEnd"/>
      <w:r w:rsidRPr="00BD6FD9">
        <w:rPr>
          <w:rFonts w:ascii="Century Gothic" w:hAnsi="Century Gothic"/>
          <w:sz w:val="22"/>
          <w:szCs w:val="22"/>
        </w:rPr>
        <w:t xml:space="preserve"> </w:t>
      </w:r>
      <w:proofErr w:type="spellStart"/>
      <w:r w:rsidRPr="00BD6FD9">
        <w:rPr>
          <w:rFonts w:ascii="Century Gothic" w:hAnsi="Century Gothic"/>
          <w:sz w:val="22"/>
          <w:szCs w:val="22"/>
        </w:rPr>
        <w:t>daya</w:t>
      </w:r>
      <w:proofErr w:type="spellEnd"/>
      <w:r w:rsidRPr="00BD6FD9">
        <w:rPr>
          <w:rFonts w:ascii="Century Gothic" w:hAnsi="Century Gothic"/>
          <w:sz w:val="22"/>
          <w:szCs w:val="22"/>
        </w:rPr>
        <w:t xml:space="preserve"> </w:t>
      </w:r>
      <w:proofErr w:type="spellStart"/>
      <w:r w:rsidRPr="00BD6FD9">
        <w:rPr>
          <w:rFonts w:ascii="Century Gothic" w:hAnsi="Century Gothic"/>
          <w:sz w:val="22"/>
          <w:szCs w:val="22"/>
        </w:rPr>
        <w:t>tarik</w:t>
      </w:r>
      <w:proofErr w:type="spellEnd"/>
      <w:r w:rsidRPr="00BD6FD9">
        <w:rPr>
          <w:rFonts w:ascii="Century Gothic" w:hAnsi="Century Gothic"/>
          <w:sz w:val="22"/>
          <w:szCs w:val="22"/>
        </w:rPr>
        <w:t xml:space="preserve"> </w:t>
      </w:r>
      <w:proofErr w:type="spellStart"/>
      <w:r w:rsidRPr="00BD6FD9">
        <w:rPr>
          <w:rFonts w:ascii="Century Gothic" w:hAnsi="Century Gothic"/>
          <w:sz w:val="22"/>
          <w:szCs w:val="22"/>
        </w:rPr>
        <w:t>investasi</w:t>
      </w:r>
      <w:proofErr w:type="spellEnd"/>
      <w:r w:rsidRPr="00BD6FD9">
        <w:rPr>
          <w:rFonts w:ascii="Century Gothic" w:hAnsi="Century Gothic"/>
          <w:sz w:val="22"/>
          <w:szCs w:val="22"/>
        </w:rPr>
        <w:t xml:space="preserve"> yang </w:t>
      </w:r>
      <w:proofErr w:type="spellStart"/>
      <w:r w:rsidRPr="00BD6FD9">
        <w:rPr>
          <w:rFonts w:ascii="Century Gothic" w:hAnsi="Century Gothic"/>
          <w:sz w:val="22"/>
          <w:szCs w:val="22"/>
        </w:rPr>
        <w:t>signifikan</w:t>
      </w:r>
      <w:proofErr w:type="spellEnd"/>
      <w:r w:rsidRPr="00BD6FD9">
        <w:rPr>
          <w:rFonts w:ascii="Century Gothic" w:hAnsi="Century Gothic"/>
          <w:sz w:val="22"/>
          <w:szCs w:val="22"/>
        </w:rPr>
        <w:t xml:space="preserve"> dan </w:t>
      </w:r>
      <w:proofErr w:type="spellStart"/>
      <w:r w:rsidRPr="00BD6FD9">
        <w:rPr>
          <w:rFonts w:ascii="Century Gothic" w:hAnsi="Century Gothic"/>
          <w:sz w:val="22"/>
          <w:szCs w:val="22"/>
        </w:rPr>
        <w:t>memberikan</w:t>
      </w:r>
      <w:proofErr w:type="spellEnd"/>
      <w:r w:rsidRPr="00BD6FD9">
        <w:rPr>
          <w:rFonts w:ascii="Century Gothic" w:hAnsi="Century Gothic"/>
          <w:sz w:val="22"/>
          <w:szCs w:val="22"/>
        </w:rPr>
        <w:t xml:space="preserve"> </w:t>
      </w:r>
      <w:proofErr w:type="spellStart"/>
      <w:r w:rsidRPr="00BD6FD9">
        <w:rPr>
          <w:rFonts w:ascii="Century Gothic" w:hAnsi="Century Gothic"/>
          <w:sz w:val="22"/>
          <w:szCs w:val="22"/>
        </w:rPr>
        <w:t>kontribusi</w:t>
      </w:r>
      <w:proofErr w:type="spellEnd"/>
      <w:r w:rsidRPr="00BD6FD9">
        <w:rPr>
          <w:rFonts w:ascii="Century Gothic" w:hAnsi="Century Gothic"/>
          <w:sz w:val="22"/>
          <w:szCs w:val="22"/>
        </w:rPr>
        <w:t xml:space="preserve"> </w:t>
      </w:r>
      <w:proofErr w:type="spellStart"/>
      <w:r w:rsidRPr="00BD6FD9">
        <w:rPr>
          <w:rFonts w:ascii="Century Gothic" w:hAnsi="Century Gothic"/>
          <w:sz w:val="22"/>
          <w:szCs w:val="22"/>
        </w:rPr>
        <w:t>besar</w:t>
      </w:r>
      <w:proofErr w:type="spellEnd"/>
      <w:r w:rsidRPr="00BD6FD9">
        <w:rPr>
          <w:rFonts w:ascii="Century Gothic" w:hAnsi="Century Gothic"/>
          <w:sz w:val="22"/>
          <w:szCs w:val="22"/>
        </w:rPr>
        <w:t xml:space="preserve"> </w:t>
      </w:r>
      <w:proofErr w:type="spellStart"/>
      <w:r w:rsidRPr="00BD6FD9">
        <w:rPr>
          <w:rFonts w:ascii="Century Gothic" w:hAnsi="Century Gothic"/>
          <w:sz w:val="22"/>
          <w:szCs w:val="22"/>
        </w:rPr>
        <w:t>terhadap</w:t>
      </w:r>
      <w:proofErr w:type="spellEnd"/>
      <w:r w:rsidRPr="00BD6FD9">
        <w:rPr>
          <w:rFonts w:ascii="Century Gothic" w:hAnsi="Century Gothic"/>
          <w:sz w:val="22"/>
          <w:szCs w:val="22"/>
        </w:rPr>
        <w:t xml:space="preserve"> </w:t>
      </w:r>
      <w:proofErr w:type="spellStart"/>
      <w:r w:rsidRPr="00BD6FD9">
        <w:rPr>
          <w:rFonts w:ascii="Century Gothic" w:hAnsi="Century Gothic"/>
          <w:sz w:val="22"/>
          <w:szCs w:val="22"/>
        </w:rPr>
        <w:t>realisasi</w:t>
      </w:r>
      <w:proofErr w:type="spellEnd"/>
      <w:r w:rsidRPr="00BD6FD9">
        <w:rPr>
          <w:rFonts w:ascii="Century Gothic" w:hAnsi="Century Gothic"/>
          <w:sz w:val="22"/>
          <w:szCs w:val="22"/>
        </w:rPr>
        <w:t xml:space="preserve"> </w:t>
      </w:r>
      <w:proofErr w:type="spellStart"/>
      <w:r w:rsidRPr="00BD6FD9">
        <w:rPr>
          <w:rFonts w:ascii="Century Gothic" w:hAnsi="Century Gothic"/>
          <w:sz w:val="22"/>
          <w:szCs w:val="22"/>
        </w:rPr>
        <w:t>investasi</w:t>
      </w:r>
      <w:proofErr w:type="spellEnd"/>
      <w:r w:rsidRPr="00BD6FD9">
        <w:rPr>
          <w:rFonts w:ascii="Century Gothic" w:hAnsi="Century Gothic"/>
          <w:sz w:val="22"/>
          <w:szCs w:val="22"/>
        </w:rPr>
        <w:t xml:space="preserve"> </w:t>
      </w:r>
      <w:proofErr w:type="spellStart"/>
      <w:r w:rsidRPr="00BD6FD9">
        <w:rPr>
          <w:rFonts w:ascii="Century Gothic" w:hAnsi="Century Gothic"/>
          <w:sz w:val="22"/>
          <w:szCs w:val="22"/>
        </w:rPr>
        <w:t>nasional</w:t>
      </w:r>
      <w:proofErr w:type="spellEnd"/>
      <w:r w:rsidRPr="00BD6FD9">
        <w:rPr>
          <w:rFonts w:ascii="Century Gothic" w:hAnsi="Century Gothic"/>
          <w:sz w:val="22"/>
          <w:szCs w:val="22"/>
        </w:rPr>
        <w:t xml:space="preserve">. </w:t>
      </w:r>
      <w:proofErr w:type="spellStart"/>
      <w:r w:rsidRPr="00BD6FD9">
        <w:rPr>
          <w:rFonts w:ascii="Century Gothic" w:hAnsi="Century Gothic"/>
          <w:sz w:val="22"/>
          <w:szCs w:val="22"/>
        </w:rPr>
        <w:t>Kondisi</w:t>
      </w:r>
      <w:proofErr w:type="spellEnd"/>
      <w:r w:rsidRPr="00BD6FD9">
        <w:rPr>
          <w:rFonts w:ascii="Century Gothic" w:hAnsi="Century Gothic"/>
          <w:sz w:val="22"/>
          <w:szCs w:val="22"/>
        </w:rPr>
        <w:t xml:space="preserve"> </w:t>
      </w:r>
      <w:proofErr w:type="spellStart"/>
      <w:r w:rsidRPr="00BD6FD9">
        <w:rPr>
          <w:rFonts w:ascii="Century Gothic" w:hAnsi="Century Gothic"/>
          <w:sz w:val="22"/>
          <w:szCs w:val="22"/>
        </w:rPr>
        <w:t>tersebut</w:t>
      </w:r>
      <w:proofErr w:type="spellEnd"/>
      <w:r w:rsidRPr="00BD6FD9">
        <w:rPr>
          <w:rFonts w:ascii="Century Gothic" w:hAnsi="Century Gothic"/>
          <w:sz w:val="22"/>
          <w:szCs w:val="22"/>
        </w:rPr>
        <w:t xml:space="preserve"> </w:t>
      </w:r>
      <w:proofErr w:type="spellStart"/>
      <w:r w:rsidRPr="00BD6FD9">
        <w:rPr>
          <w:rFonts w:ascii="Century Gothic" w:hAnsi="Century Gothic"/>
          <w:sz w:val="22"/>
          <w:szCs w:val="22"/>
        </w:rPr>
        <w:t>menimbulkan</w:t>
      </w:r>
      <w:proofErr w:type="spellEnd"/>
      <w:r w:rsidRPr="00BD6FD9">
        <w:rPr>
          <w:rFonts w:ascii="Century Gothic" w:hAnsi="Century Gothic"/>
          <w:sz w:val="22"/>
          <w:szCs w:val="22"/>
        </w:rPr>
        <w:t xml:space="preserve"> </w:t>
      </w:r>
      <w:proofErr w:type="spellStart"/>
      <w:r w:rsidRPr="00BD6FD9">
        <w:rPr>
          <w:rFonts w:ascii="Century Gothic" w:hAnsi="Century Gothic"/>
          <w:sz w:val="22"/>
          <w:szCs w:val="22"/>
        </w:rPr>
        <w:t>pertanyaan</w:t>
      </w:r>
      <w:proofErr w:type="spellEnd"/>
      <w:r w:rsidRPr="00BD6FD9">
        <w:rPr>
          <w:rFonts w:ascii="Century Gothic" w:hAnsi="Century Gothic"/>
          <w:sz w:val="22"/>
          <w:szCs w:val="22"/>
        </w:rPr>
        <w:t xml:space="preserve"> </w:t>
      </w:r>
      <w:proofErr w:type="spellStart"/>
      <w:r w:rsidRPr="00BD6FD9">
        <w:rPr>
          <w:rFonts w:ascii="Century Gothic" w:hAnsi="Century Gothic"/>
          <w:sz w:val="22"/>
          <w:szCs w:val="22"/>
        </w:rPr>
        <w:t>mengenai</w:t>
      </w:r>
      <w:proofErr w:type="spellEnd"/>
      <w:r w:rsidRPr="00BD6FD9">
        <w:rPr>
          <w:rFonts w:ascii="Century Gothic" w:hAnsi="Century Gothic"/>
          <w:sz w:val="22"/>
          <w:szCs w:val="22"/>
        </w:rPr>
        <w:t xml:space="preserve"> </w:t>
      </w:r>
      <w:proofErr w:type="spellStart"/>
      <w:r w:rsidRPr="00BD6FD9">
        <w:rPr>
          <w:rFonts w:ascii="Century Gothic" w:hAnsi="Century Gothic"/>
          <w:sz w:val="22"/>
          <w:szCs w:val="22"/>
        </w:rPr>
        <w:t>faktor-faktor</w:t>
      </w:r>
      <w:proofErr w:type="spellEnd"/>
      <w:r w:rsidRPr="00BD6FD9">
        <w:rPr>
          <w:rFonts w:ascii="Century Gothic" w:hAnsi="Century Gothic"/>
          <w:sz w:val="22"/>
          <w:szCs w:val="22"/>
        </w:rPr>
        <w:t xml:space="preserve"> internal </w:t>
      </w:r>
      <w:proofErr w:type="spellStart"/>
      <w:r w:rsidRPr="00BD6FD9">
        <w:rPr>
          <w:rFonts w:ascii="Century Gothic" w:hAnsi="Century Gothic"/>
          <w:sz w:val="22"/>
          <w:szCs w:val="22"/>
        </w:rPr>
        <w:t>perusahaan</w:t>
      </w:r>
      <w:proofErr w:type="spellEnd"/>
      <w:r w:rsidRPr="00BD6FD9">
        <w:rPr>
          <w:rFonts w:ascii="Century Gothic" w:hAnsi="Century Gothic"/>
          <w:sz w:val="22"/>
          <w:szCs w:val="22"/>
        </w:rPr>
        <w:t xml:space="preserve"> yang </w:t>
      </w:r>
      <w:proofErr w:type="spellStart"/>
      <w:r w:rsidRPr="00BD6FD9">
        <w:rPr>
          <w:rFonts w:ascii="Century Gothic" w:hAnsi="Century Gothic"/>
          <w:sz w:val="22"/>
          <w:szCs w:val="22"/>
        </w:rPr>
        <w:t>memengaruhi</w:t>
      </w:r>
      <w:proofErr w:type="spellEnd"/>
      <w:r w:rsidRPr="00BD6FD9">
        <w:rPr>
          <w:rFonts w:ascii="Century Gothic" w:hAnsi="Century Gothic"/>
          <w:sz w:val="22"/>
          <w:szCs w:val="22"/>
        </w:rPr>
        <w:t xml:space="preserve"> </w:t>
      </w:r>
      <w:proofErr w:type="spellStart"/>
      <w:r w:rsidRPr="00BD6FD9">
        <w:rPr>
          <w:rFonts w:ascii="Century Gothic" w:hAnsi="Century Gothic"/>
          <w:sz w:val="22"/>
          <w:szCs w:val="22"/>
        </w:rPr>
        <w:t>lamanya</w:t>
      </w:r>
      <w:proofErr w:type="spellEnd"/>
      <w:r w:rsidRPr="00BD6FD9">
        <w:rPr>
          <w:rFonts w:ascii="Century Gothic" w:hAnsi="Century Gothic"/>
          <w:sz w:val="22"/>
          <w:szCs w:val="22"/>
        </w:rPr>
        <w:t xml:space="preserve"> </w:t>
      </w:r>
      <w:proofErr w:type="spellStart"/>
      <w:r w:rsidRPr="00BD6FD9">
        <w:rPr>
          <w:rFonts w:ascii="Century Gothic" w:hAnsi="Century Gothic"/>
          <w:sz w:val="22"/>
          <w:szCs w:val="22"/>
        </w:rPr>
        <w:t>penyelesaian</w:t>
      </w:r>
      <w:proofErr w:type="spellEnd"/>
      <w:r w:rsidRPr="00BD6FD9">
        <w:rPr>
          <w:rFonts w:ascii="Century Gothic" w:hAnsi="Century Gothic"/>
          <w:sz w:val="22"/>
          <w:szCs w:val="22"/>
        </w:rPr>
        <w:t xml:space="preserve"> audit pada </w:t>
      </w:r>
      <w:proofErr w:type="spellStart"/>
      <w:r w:rsidRPr="00BD6FD9">
        <w:rPr>
          <w:rFonts w:ascii="Century Gothic" w:hAnsi="Century Gothic"/>
          <w:sz w:val="22"/>
          <w:szCs w:val="22"/>
        </w:rPr>
        <w:t>sektor</w:t>
      </w:r>
      <w:proofErr w:type="spellEnd"/>
      <w:r w:rsidRPr="00BD6FD9">
        <w:rPr>
          <w:rFonts w:ascii="Century Gothic" w:hAnsi="Century Gothic"/>
          <w:sz w:val="22"/>
          <w:szCs w:val="22"/>
        </w:rPr>
        <w:t xml:space="preserve"> </w:t>
      </w:r>
      <w:proofErr w:type="spellStart"/>
      <w:r w:rsidRPr="00BD6FD9">
        <w:rPr>
          <w:rFonts w:ascii="Century Gothic" w:hAnsi="Century Gothic"/>
          <w:sz w:val="22"/>
          <w:szCs w:val="22"/>
        </w:rPr>
        <w:t>ini</w:t>
      </w:r>
      <w:proofErr w:type="spellEnd"/>
      <w:r w:rsidRPr="00BD6FD9">
        <w:rPr>
          <w:rFonts w:ascii="Century Gothic" w:hAnsi="Century Gothic"/>
          <w:sz w:val="22"/>
          <w:szCs w:val="22"/>
        </w:rPr>
        <w:t xml:space="preserve">. </w:t>
      </w:r>
      <w:proofErr w:type="spellStart"/>
      <w:r w:rsidRPr="00BD6FD9">
        <w:rPr>
          <w:rFonts w:ascii="Century Gothic" w:hAnsi="Century Gothic"/>
          <w:color w:val="000000"/>
          <w:sz w:val="22"/>
          <w:szCs w:val="22"/>
          <w:lang w:eastAsia="en-ZA"/>
        </w:rPr>
        <w:t>Sepanjang</w:t>
      </w:r>
      <w:proofErr w:type="spellEnd"/>
      <w:r w:rsidRPr="00BD6FD9">
        <w:rPr>
          <w:rFonts w:ascii="Century Gothic" w:hAnsi="Century Gothic"/>
          <w:color w:val="000000"/>
          <w:sz w:val="22"/>
          <w:szCs w:val="22"/>
          <w:lang w:eastAsia="en-ZA"/>
        </w:rPr>
        <w:t xml:space="preserve"> 2024, </w:t>
      </w:r>
      <w:proofErr w:type="spellStart"/>
      <w:r w:rsidRPr="00BD6FD9">
        <w:rPr>
          <w:rFonts w:ascii="Century Gothic" w:hAnsi="Century Gothic"/>
          <w:color w:val="000000"/>
          <w:sz w:val="22"/>
          <w:szCs w:val="22"/>
          <w:lang w:eastAsia="en-ZA"/>
        </w:rPr>
        <w:t>subsektor</w:t>
      </w:r>
      <w:proofErr w:type="spellEnd"/>
      <w:r w:rsidRPr="00BD6FD9">
        <w:rPr>
          <w:rFonts w:ascii="Century Gothic" w:hAnsi="Century Gothic"/>
          <w:color w:val="000000"/>
          <w:sz w:val="22"/>
          <w:szCs w:val="22"/>
          <w:lang w:eastAsia="en-ZA"/>
        </w:rPr>
        <w:t xml:space="preserve"> </w:t>
      </w:r>
      <w:proofErr w:type="spellStart"/>
      <w:r w:rsidRPr="00BD6FD9">
        <w:rPr>
          <w:rFonts w:ascii="Century Gothic" w:hAnsi="Century Gothic"/>
          <w:color w:val="000000"/>
          <w:sz w:val="22"/>
          <w:szCs w:val="22"/>
          <w:lang w:eastAsia="en-ZA"/>
        </w:rPr>
        <w:t>ini</w:t>
      </w:r>
      <w:proofErr w:type="spellEnd"/>
      <w:r w:rsidRPr="00BD6FD9">
        <w:rPr>
          <w:rFonts w:ascii="Century Gothic" w:hAnsi="Century Gothic"/>
          <w:color w:val="000000"/>
          <w:sz w:val="22"/>
          <w:szCs w:val="22"/>
          <w:lang w:eastAsia="en-ZA"/>
        </w:rPr>
        <w:t xml:space="preserve"> </w:t>
      </w:r>
      <w:proofErr w:type="spellStart"/>
      <w:r w:rsidRPr="00BD6FD9">
        <w:rPr>
          <w:rFonts w:ascii="Century Gothic" w:hAnsi="Century Gothic"/>
          <w:color w:val="000000"/>
          <w:sz w:val="22"/>
          <w:szCs w:val="22"/>
          <w:lang w:eastAsia="en-ZA"/>
        </w:rPr>
        <w:t>menyumbang</w:t>
      </w:r>
      <w:proofErr w:type="spellEnd"/>
      <w:r w:rsidRPr="00BD6FD9">
        <w:rPr>
          <w:rFonts w:ascii="Century Gothic" w:hAnsi="Century Gothic"/>
          <w:color w:val="000000"/>
          <w:sz w:val="22"/>
          <w:szCs w:val="22"/>
          <w:lang w:eastAsia="en-ZA"/>
        </w:rPr>
        <w:t xml:space="preserve"> Rp 122,9 </w:t>
      </w:r>
      <w:proofErr w:type="spellStart"/>
      <w:r w:rsidRPr="00BD6FD9">
        <w:rPr>
          <w:rFonts w:ascii="Century Gothic" w:hAnsi="Century Gothic"/>
          <w:color w:val="000000"/>
          <w:sz w:val="22"/>
          <w:szCs w:val="22"/>
          <w:lang w:eastAsia="en-ZA"/>
        </w:rPr>
        <w:t>triliun</w:t>
      </w:r>
      <w:proofErr w:type="spellEnd"/>
      <w:r w:rsidRPr="00BD6FD9">
        <w:rPr>
          <w:rFonts w:ascii="Century Gothic" w:hAnsi="Century Gothic"/>
          <w:color w:val="000000"/>
          <w:sz w:val="22"/>
          <w:szCs w:val="22"/>
          <w:lang w:eastAsia="en-ZA"/>
        </w:rPr>
        <w:t xml:space="preserve"> </w:t>
      </w:r>
      <w:proofErr w:type="spellStart"/>
      <w:r w:rsidRPr="00BD6FD9">
        <w:rPr>
          <w:rFonts w:ascii="Century Gothic" w:hAnsi="Century Gothic"/>
          <w:color w:val="000000"/>
          <w:sz w:val="22"/>
          <w:szCs w:val="22"/>
          <w:lang w:eastAsia="en-ZA"/>
        </w:rPr>
        <w:t>atau</w:t>
      </w:r>
      <w:proofErr w:type="spellEnd"/>
      <w:r w:rsidRPr="00BD6FD9">
        <w:rPr>
          <w:rFonts w:ascii="Century Gothic" w:hAnsi="Century Gothic"/>
          <w:color w:val="000000"/>
          <w:sz w:val="22"/>
          <w:szCs w:val="22"/>
          <w:lang w:eastAsia="en-ZA"/>
        </w:rPr>
        <w:t xml:space="preserve"> </w:t>
      </w:r>
      <w:proofErr w:type="spellStart"/>
      <w:r w:rsidRPr="00BD6FD9">
        <w:rPr>
          <w:rFonts w:ascii="Century Gothic" w:hAnsi="Century Gothic"/>
          <w:color w:val="000000"/>
          <w:sz w:val="22"/>
          <w:szCs w:val="22"/>
          <w:lang w:eastAsia="en-ZA"/>
        </w:rPr>
        <w:t>sekitar</w:t>
      </w:r>
      <w:proofErr w:type="spellEnd"/>
      <w:r w:rsidRPr="00BD6FD9">
        <w:rPr>
          <w:rFonts w:ascii="Century Gothic" w:hAnsi="Century Gothic"/>
          <w:color w:val="000000"/>
          <w:sz w:val="22"/>
          <w:szCs w:val="22"/>
          <w:lang w:eastAsia="en-ZA"/>
        </w:rPr>
        <w:t xml:space="preserve"> 7,2 </w:t>
      </w:r>
      <w:proofErr w:type="spellStart"/>
      <w:r w:rsidRPr="00BD6FD9">
        <w:rPr>
          <w:rFonts w:ascii="Century Gothic" w:hAnsi="Century Gothic"/>
          <w:color w:val="000000"/>
          <w:sz w:val="22"/>
          <w:szCs w:val="22"/>
          <w:lang w:eastAsia="en-ZA"/>
        </w:rPr>
        <w:t>persen</w:t>
      </w:r>
      <w:proofErr w:type="spellEnd"/>
      <w:r w:rsidRPr="00BD6FD9">
        <w:rPr>
          <w:rFonts w:ascii="Century Gothic" w:hAnsi="Century Gothic"/>
          <w:color w:val="000000"/>
          <w:sz w:val="22"/>
          <w:szCs w:val="22"/>
          <w:lang w:eastAsia="en-ZA"/>
        </w:rPr>
        <w:t xml:space="preserve"> </w:t>
      </w:r>
      <w:proofErr w:type="spellStart"/>
      <w:r w:rsidRPr="00BD6FD9">
        <w:rPr>
          <w:rFonts w:ascii="Century Gothic" w:hAnsi="Century Gothic"/>
          <w:color w:val="000000"/>
          <w:sz w:val="22"/>
          <w:szCs w:val="22"/>
          <w:lang w:eastAsia="en-ZA"/>
        </w:rPr>
        <w:t>dari</w:t>
      </w:r>
      <w:proofErr w:type="spellEnd"/>
      <w:r w:rsidRPr="00BD6FD9">
        <w:rPr>
          <w:rFonts w:ascii="Century Gothic" w:hAnsi="Century Gothic"/>
          <w:color w:val="000000"/>
          <w:sz w:val="22"/>
          <w:szCs w:val="22"/>
          <w:lang w:eastAsia="en-ZA"/>
        </w:rPr>
        <w:t xml:space="preserve"> </w:t>
      </w:r>
      <w:proofErr w:type="spellStart"/>
      <w:r w:rsidRPr="00BD6FD9">
        <w:rPr>
          <w:rFonts w:ascii="Century Gothic" w:hAnsi="Century Gothic"/>
          <w:sz w:val="22"/>
          <w:szCs w:val="22"/>
        </w:rPr>
        <w:t>jumlah</w:t>
      </w:r>
      <w:proofErr w:type="spellEnd"/>
      <w:r w:rsidRPr="00BD6FD9">
        <w:rPr>
          <w:rFonts w:ascii="Century Gothic" w:hAnsi="Century Gothic"/>
          <w:sz w:val="22"/>
          <w:szCs w:val="22"/>
        </w:rPr>
        <w:t xml:space="preserve"> total </w:t>
      </w:r>
      <w:proofErr w:type="spellStart"/>
      <w:r w:rsidRPr="00BD6FD9">
        <w:rPr>
          <w:rFonts w:ascii="Century Gothic" w:hAnsi="Century Gothic"/>
          <w:sz w:val="22"/>
          <w:szCs w:val="22"/>
        </w:rPr>
        <w:t>investasi</w:t>
      </w:r>
      <w:proofErr w:type="spellEnd"/>
      <w:r w:rsidRPr="00BD6FD9">
        <w:rPr>
          <w:rFonts w:ascii="Century Gothic" w:hAnsi="Century Gothic"/>
          <w:sz w:val="22"/>
          <w:szCs w:val="22"/>
        </w:rPr>
        <w:t xml:space="preserve"> </w:t>
      </w:r>
      <w:proofErr w:type="spellStart"/>
      <w:r w:rsidRPr="00BD6FD9">
        <w:rPr>
          <w:rFonts w:ascii="Century Gothic" w:hAnsi="Century Gothic"/>
          <w:sz w:val="22"/>
          <w:szCs w:val="22"/>
        </w:rPr>
        <w:t>nasional</w:t>
      </w:r>
      <w:proofErr w:type="spellEnd"/>
      <w:r w:rsidRPr="00BD6FD9">
        <w:rPr>
          <w:rFonts w:ascii="Century Gothic" w:hAnsi="Century Gothic"/>
          <w:sz w:val="22"/>
          <w:szCs w:val="22"/>
        </w:rPr>
        <w:t xml:space="preserve"> </w:t>
      </w:r>
      <w:proofErr w:type="spellStart"/>
      <w:r w:rsidRPr="00BD6FD9">
        <w:rPr>
          <w:rFonts w:ascii="Century Gothic" w:hAnsi="Century Gothic"/>
          <w:sz w:val="22"/>
          <w:szCs w:val="22"/>
        </w:rPr>
        <w:t>tercatat</w:t>
      </w:r>
      <w:proofErr w:type="spellEnd"/>
      <w:r w:rsidRPr="00BD6FD9">
        <w:rPr>
          <w:rFonts w:ascii="Century Gothic" w:hAnsi="Century Gothic"/>
          <w:sz w:val="22"/>
          <w:szCs w:val="22"/>
        </w:rPr>
        <w:t xml:space="preserve"> </w:t>
      </w:r>
      <w:proofErr w:type="spellStart"/>
      <w:r w:rsidRPr="00BD6FD9">
        <w:rPr>
          <w:rFonts w:ascii="Century Gothic" w:hAnsi="Century Gothic"/>
          <w:sz w:val="22"/>
          <w:szCs w:val="22"/>
        </w:rPr>
        <w:t>sebesar</w:t>
      </w:r>
      <w:proofErr w:type="spellEnd"/>
      <w:r w:rsidRPr="00BD6FD9">
        <w:rPr>
          <w:rFonts w:ascii="Century Gothic" w:hAnsi="Century Gothic"/>
          <w:sz w:val="22"/>
          <w:szCs w:val="22"/>
        </w:rPr>
        <w:t xml:space="preserve"> </w:t>
      </w:r>
      <w:r w:rsidRPr="00D33BBF">
        <w:rPr>
          <w:rStyle w:val="Strong"/>
          <w:rFonts w:ascii="Century Gothic" w:hAnsi="Century Gothic"/>
          <w:b w:val="0"/>
          <w:bCs w:val="0"/>
          <w:sz w:val="22"/>
          <w:szCs w:val="22"/>
        </w:rPr>
        <w:t xml:space="preserve">Rp 1.714,2 </w:t>
      </w:r>
      <w:proofErr w:type="spellStart"/>
      <w:r w:rsidRPr="00D33BBF">
        <w:rPr>
          <w:rStyle w:val="Strong"/>
          <w:rFonts w:ascii="Century Gothic" w:hAnsi="Century Gothic"/>
          <w:b w:val="0"/>
          <w:bCs w:val="0"/>
          <w:sz w:val="22"/>
          <w:szCs w:val="22"/>
        </w:rPr>
        <w:t>triliun</w:t>
      </w:r>
      <w:proofErr w:type="spellEnd"/>
      <w:r w:rsidRPr="00D33BBF">
        <w:rPr>
          <w:rStyle w:val="Strong"/>
          <w:rFonts w:ascii="Century Gothic" w:hAnsi="Century Gothic"/>
          <w:b w:val="0"/>
          <w:bCs w:val="0"/>
          <w:sz w:val="22"/>
          <w:szCs w:val="22"/>
        </w:rPr>
        <w:t>.</w:t>
      </w:r>
      <w:r w:rsidRPr="00BD6FD9">
        <w:rPr>
          <w:rStyle w:val="Strong"/>
          <w:rFonts w:ascii="Century Gothic" w:hAnsi="Century Gothic"/>
          <w:sz w:val="22"/>
          <w:szCs w:val="22"/>
        </w:rPr>
        <w:t xml:space="preserve"> </w:t>
      </w:r>
      <w:proofErr w:type="spellStart"/>
      <w:r w:rsidRPr="00BD6FD9">
        <w:rPr>
          <w:rFonts w:ascii="Century Gothic" w:hAnsi="Century Gothic"/>
          <w:color w:val="000000"/>
          <w:sz w:val="22"/>
          <w:szCs w:val="22"/>
          <w:lang w:eastAsia="en-ZA"/>
        </w:rPr>
        <w:t>Farazia</w:t>
      </w:r>
      <w:proofErr w:type="spellEnd"/>
      <w:r w:rsidRPr="00BD6FD9">
        <w:rPr>
          <w:rFonts w:ascii="Century Gothic" w:hAnsi="Century Gothic"/>
          <w:color w:val="000000"/>
          <w:sz w:val="22"/>
          <w:szCs w:val="22"/>
          <w:lang w:eastAsia="en-ZA"/>
        </w:rPr>
        <w:t xml:space="preserve"> Basarah, Country Head JLL Indonesia, </w:t>
      </w:r>
      <w:proofErr w:type="spellStart"/>
      <w:r w:rsidRPr="00BD6FD9">
        <w:rPr>
          <w:rFonts w:ascii="Century Gothic" w:hAnsi="Century Gothic"/>
          <w:color w:val="000000"/>
          <w:sz w:val="22"/>
          <w:szCs w:val="22"/>
          <w:lang w:eastAsia="en-ZA"/>
        </w:rPr>
        <w:t>menjelaskan</w:t>
      </w:r>
      <w:proofErr w:type="spellEnd"/>
      <w:r w:rsidRPr="00BD6FD9">
        <w:rPr>
          <w:rFonts w:ascii="Century Gothic" w:hAnsi="Century Gothic"/>
          <w:color w:val="000000"/>
          <w:sz w:val="22"/>
          <w:szCs w:val="22"/>
          <w:lang w:eastAsia="en-ZA"/>
        </w:rPr>
        <w:t xml:space="preserve"> </w:t>
      </w:r>
      <w:proofErr w:type="spellStart"/>
      <w:r w:rsidRPr="00BD6FD9">
        <w:rPr>
          <w:rFonts w:ascii="Century Gothic" w:hAnsi="Century Gothic"/>
          <w:color w:val="000000"/>
          <w:sz w:val="22"/>
          <w:szCs w:val="22"/>
          <w:lang w:eastAsia="en-ZA"/>
        </w:rPr>
        <w:t>bahwa</w:t>
      </w:r>
      <w:proofErr w:type="spellEnd"/>
      <w:r w:rsidRPr="00BD6FD9">
        <w:rPr>
          <w:rFonts w:ascii="Century Gothic" w:hAnsi="Century Gothic"/>
          <w:color w:val="000000"/>
          <w:sz w:val="22"/>
          <w:szCs w:val="22"/>
          <w:lang w:eastAsia="en-ZA"/>
        </w:rPr>
        <w:t xml:space="preserve"> </w:t>
      </w:r>
      <w:proofErr w:type="spellStart"/>
      <w:r w:rsidRPr="00BD6FD9">
        <w:rPr>
          <w:rFonts w:ascii="Century Gothic" w:hAnsi="Century Gothic"/>
          <w:color w:val="000000"/>
          <w:sz w:val="22"/>
          <w:szCs w:val="22"/>
          <w:lang w:eastAsia="en-ZA"/>
        </w:rPr>
        <w:t>pertumbuhan</w:t>
      </w:r>
      <w:proofErr w:type="spellEnd"/>
      <w:r w:rsidRPr="00BD6FD9">
        <w:rPr>
          <w:rFonts w:ascii="Century Gothic" w:hAnsi="Century Gothic"/>
          <w:color w:val="000000"/>
          <w:sz w:val="22"/>
          <w:szCs w:val="22"/>
          <w:lang w:eastAsia="en-ZA"/>
        </w:rPr>
        <w:t xml:space="preserve"> </w:t>
      </w:r>
      <w:proofErr w:type="spellStart"/>
      <w:r w:rsidRPr="00BD6FD9">
        <w:rPr>
          <w:rFonts w:ascii="Century Gothic" w:hAnsi="Century Gothic"/>
          <w:color w:val="000000"/>
          <w:sz w:val="22"/>
          <w:szCs w:val="22"/>
          <w:lang w:eastAsia="en-ZA"/>
        </w:rPr>
        <w:t>investasi</w:t>
      </w:r>
      <w:proofErr w:type="spellEnd"/>
      <w:r w:rsidRPr="00BD6FD9">
        <w:rPr>
          <w:rFonts w:ascii="Century Gothic" w:hAnsi="Century Gothic"/>
          <w:color w:val="000000"/>
          <w:sz w:val="22"/>
          <w:szCs w:val="22"/>
          <w:lang w:eastAsia="en-ZA"/>
        </w:rPr>
        <w:t xml:space="preserve"> yang </w:t>
      </w:r>
      <w:proofErr w:type="spellStart"/>
      <w:r w:rsidRPr="00BD6FD9">
        <w:rPr>
          <w:rFonts w:ascii="Century Gothic" w:hAnsi="Century Gothic"/>
          <w:color w:val="000000"/>
          <w:sz w:val="22"/>
          <w:szCs w:val="22"/>
          <w:lang w:eastAsia="en-ZA"/>
        </w:rPr>
        <w:t>berkelanjutan</w:t>
      </w:r>
      <w:proofErr w:type="spellEnd"/>
      <w:r w:rsidRPr="00BD6FD9">
        <w:rPr>
          <w:rFonts w:ascii="Century Gothic" w:hAnsi="Century Gothic"/>
          <w:color w:val="000000"/>
          <w:sz w:val="22"/>
          <w:szCs w:val="22"/>
          <w:lang w:eastAsia="en-ZA"/>
        </w:rPr>
        <w:t xml:space="preserve"> </w:t>
      </w:r>
      <w:proofErr w:type="spellStart"/>
      <w:r w:rsidRPr="00BD6FD9">
        <w:rPr>
          <w:rFonts w:ascii="Century Gothic" w:hAnsi="Century Gothic"/>
          <w:color w:val="000000"/>
          <w:sz w:val="22"/>
          <w:szCs w:val="22"/>
          <w:lang w:eastAsia="en-ZA"/>
        </w:rPr>
        <w:t>menunjukkan</w:t>
      </w:r>
      <w:proofErr w:type="spellEnd"/>
      <w:r w:rsidRPr="00BD6FD9">
        <w:rPr>
          <w:rFonts w:ascii="Century Gothic" w:hAnsi="Century Gothic"/>
          <w:color w:val="000000"/>
          <w:sz w:val="22"/>
          <w:szCs w:val="22"/>
          <w:lang w:eastAsia="en-ZA"/>
        </w:rPr>
        <w:t xml:space="preserve"> </w:t>
      </w:r>
      <w:proofErr w:type="spellStart"/>
      <w:r w:rsidRPr="00BD6FD9">
        <w:rPr>
          <w:rFonts w:ascii="Century Gothic" w:hAnsi="Century Gothic"/>
          <w:color w:val="000000"/>
          <w:sz w:val="22"/>
          <w:szCs w:val="22"/>
          <w:lang w:eastAsia="en-ZA"/>
        </w:rPr>
        <w:t>daya</w:t>
      </w:r>
      <w:proofErr w:type="spellEnd"/>
      <w:r w:rsidRPr="00BD6FD9">
        <w:rPr>
          <w:rFonts w:ascii="Century Gothic" w:hAnsi="Century Gothic"/>
          <w:color w:val="000000"/>
          <w:sz w:val="22"/>
          <w:szCs w:val="22"/>
          <w:lang w:eastAsia="en-ZA"/>
        </w:rPr>
        <w:t xml:space="preserve"> </w:t>
      </w:r>
      <w:proofErr w:type="spellStart"/>
      <w:r w:rsidRPr="00BD6FD9">
        <w:rPr>
          <w:rFonts w:ascii="Century Gothic" w:hAnsi="Century Gothic"/>
          <w:color w:val="000000"/>
          <w:sz w:val="22"/>
          <w:szCs w:val="22"/>
          <w:lang w:eastAsia="en-ZA"/>
        </w:rPr>
        <w:t>tarik</w:t>
      </w:r>
      <w:proofErr w:type="spellEnd"/>
      <w:r w:rsidRPr="00BD6FD9">
        <w:rPr>
          <w:rFonts w:ascii="Century Gothic" w:hAnsi="Century Gothic"/>
          <w:color w:val="000000"/>
          <w:sz w:val="22"/>
          <w:szCs w:val="22"/>
          <w:lang w:eastAsia="en-ZA"/>
        </w:rPr>
        <w:t xml:space="preserve"> </w:t>
      </w:r>
      <w:proofErr w:type="spellStart"/>
      <w:r w:rsidRPr="00BD6FD9">
        <w:rPr>
          <w:rFonts w:ascii="Century Gothic" w:hAnsi="Century Gothic"/>
          <w:color w:val="000000"/>
          <w:sz w:val="22"/>
          <w:szCs w:val="22"/>
          <w:lang w:eastAsia="en-ZA"/>
        </w:rPr>
        <w:t>sektor</w:t>
      </w:r>
      <w:proofErr w:type="spellEnd"/>
      <w:r w:rsidRPr="00BD6FD9">
        <w:rPr>
          <w:rFonts w:ascii="Century Gothic" w:hAnsi="Century Gothic"/>
          <w:color w:val="000000"/>
          <w:sz w:val="22"/>
          <w:szCs w:val="22"/>
          <w:lang w:eastAsia="en-ZA"/>
        </w:rPr>
        <w:t xml:space="preserve"> </w:t>
      </w:r>
      <w:proofErr w:type="spellStart"/>
      <w:r w:rsidRPr="00BD6FD9">
        <w:rPr>
          <w:rFonts w:ascii="Century Gothic" w:hAnsi="Century Gothic"/>
          <w:color w:val="000000"/>
          <w:sz w:val="22"/>
          <w:szCs w:val="22"/>
          <w:lang w:eastAsia="en-ZA"/>
        </w:rPr>
        <w:t>properti</w:t>
      </w:r>
      <w:proofErr w:type="spellEnd"/>
      <w:r w:rsidRPr="00BD6FD9">
        <w:rPr>
          <w:rFonts w:ascii="Century Gothic" w:hAnsi="Century Gothic"/>
          <w:color w:val="000000"/>
          <w:sz w:val="22"/>
          <w:szCs w:val="22"/>
          <w:lang w:eastAsia="en-ZA"/>
        </w:rPr>
        <w:t xml:space="preserve"> </w:t>
      </w:r>
      <w:proofErr w:type="spellStart"/>
      <w:r w:rsidRPr="00BD6FD9">
        <w:rPr>
          <w:rFonts w:ascii="Century Gothic" w:hAnsi="Century Gothic"/>
          <w:color w:val="000000"/>
          <w:sz w:val="22"/>
          <w:szCs w:val="22"/>
          <w:lang w:eastAsia="en-ZA"/>
        </w:rPr>
        <w:t>sekaligus</w:t>
      </w:r>
      <w:proofErr w:type="spellEnd"/>
      <w:r w:rsidRPr="00BD6FD9">
        <w:rPr>
          <w:rFonts w:ascii="Century Gothic" w:hAnsi="Century Gothic"/>
          <w:color w:val="000000"/>
          <w:sz w:val="22"/>
          <w:szCs w:val="22"/>
          <w:lang w:eastAsia="en-ZA"/>
        </w:rPr>
        <w:t xml:space="preserve"> </w:t>
      </w:r>
      <w:proofErr w:type="spellStart"/>
      <w:r w:rsidRPr="00BD6FD9">
        <w:rPr>
          <w:rFonts w:ascii="Century Gothic" w:hAnsi="Century Gothic"/>
          <w:color w:val="000000"/>
          <w:sz w:val="22"/>
          <w:szCs w:val="22"/>
          <w:lang w:eastAsia="en-ZA"/>
        </w:rPr>
        <w:t>mencerminkan</w:t>
      </w:r>
      <w:proofErr w:type="spellEnd"/>
      <w:r w:rsidRPr="00BD6FD9">
        <w:rPr>
          <w:rFonts w:ascii="Century Gothic" w:hAnsi="Century Gothic"/>
          <w:color w:val="000000"/>
          <w:sz w:val="22"/>
          <w:szCs w:val="22"/>
          <w:lang w:eastAsia="en-ZA"/>
        </w:rPr>
        <w:t xml:space="preserve"> </w:t>
      </w:r>
      <w:proofErr w:type="spellStart"/>
      <w:r w:rsidRPr="00BD6FD9">
        <w:rPr>
          <w:rFonts w:ascii="Century Gothic" w:hAnsi="Century Gothic"/>
          <w:color w:val="000000"/>
          <w:sz w:val="22"/>
          <w:szCs w:val="22"/>
          <w:lang w:eastAsia="en-ZA"/>
        </w:rPr>
        <w:t>persepsi</w:t>
      </w:r>
      <w:proofErr w:type="spellEnd"/>
      <w:r w:rsidRPr="00BD6FD9">
        <w:rPr>
          <w:rFonts w:ascii="Century Gothic" w:hAnsi="Century Gothic"/>
          <w:color w:val="000000"/>
          <w:sz w:val="22"/>
          <w:szCs w:val="22"/>
          <w:lang w:eastAsia="en-ZA"/>
        </w:rPr>
        <w:t xml:space="preserve"> </w:t>
      </w:r>
      <w:proofErr w:type="spellStart"/>
      <w:r w:rsidRPr="00BD6FD9">
        <w:rPr>
          <w:rFonts w:ascii="Century Gothic" w:hAnsi="Century Gothic"/>
          <w:color w:val="000000"/>
          <w:sz w:val="22"/>
          <w:szCs w:val="22"/>
          <w:lang w:eastAsia="en-ZA"/>
        </w:rPr>
        <w:t>positif</w:t>
      </w:r>
      <w:proofErr w:type="spellEnd"/>
      <w:r w:rsidRPr="00BD6FD9">
        <w:rPr>
          <w:rFonts w:ascii="Century Gothic" w:hAnsi="Century Gothic"/>
          <w:color w:val="000000"/>
          <w:sz w:val="22"/>
          <w:szCs w:val="22"/>
          <w:lang w:eastAsia="en-ZA"/>
        </w:rPr>
        <w:t xml:space="preserve"> </w:t>
      </w:r>
      <w:r w:rsidRPr="00BD6FD9">
        <w:rPr>
          <w:rFonts w:ascii="Century Gothic" w:hAnsi="Century Gothic"/>
          <w:sz w:val="22"/>
          <w:szCs w:val="22"/>
        </w:rPr>
        <w:t xml:space="preserve">para </w:t>
      </w:r>
      <w:r w:rsidRPr="00BD6FD9">
        <w:rPr>
          <w:rFonts w:ascii="Century Gothic" w:hAnsi="Century Gothic"/>
          <w:i/>
          <w:iCs/>
          <w:sz w:val="22"/>
          <w:szCs w:val="22"/>
        </w:rPr>
        <w:t>stakeholders</w:t>
      </w:r>
      <w:r w:rsidRPr="00BD6FD9">
        <w:rPr>
          <w:rFonts w:ascii="Century Gothic" w:hAnsi="Century Gothic"/>
          <w:sz w:val="22"/>
          <w:szCs w:val="22"/>
        </w:rPr>
        <w:t xml:space="preserve"> </w:t>
      </w:r>
      <w:proofErr w:type="spellStart"/>
      <w:r w:rsidRPr="00BD6FD9">
        <w:rPr>
          <w:rFonts w:ascii="Century Gothic" w:hAnsi="Century Gothic"/>
          <w:sz w:val="22"/>
          <w:szCs w:val="22"/>
        </w:rPr>
        <w:t>khususnya</w:t>
      </w:r>
      <w:proofErr w:type="spellEnd"/>
      <w:r w:rsidRPr="00BD6FD9">
        <w:rPr>
          <w:rFonts w:ascii="Century Gothic" w:hAnsi="Century Gothic"/>
          <w:sz w:val="22"/>
          <w:szCs w:val="22"/>
        </w:rPr>
        <w:t xml:space="preserve"> investor </w:t>
      </w:r>
      <w:proofErr w:type="spellStart"/>
      <w:r w:rsidRPr="00BD6FD9">
        <w:rPr>
          <w:rFonts w:ascii="Century Gothic" w:hAnsi="Century Gothic"/>
          <w:sz w:val="22"/>
          <w:szCs w:val="22"/>
        </w:rPr>
        <w:t>lokal</w:t>
      </w:r>
      <w:proofErr w:type="spellEnd"/>
      <w:r w:rsidRPr="00BD6FD9">
        <w:rPr>
          <w:rFonts w:ascii="Century Gothic" w:hAnsi="Century Gothic"/>
          <w:sz w:val="22"/>
          <w:szCs w:val="22"/>
        </w:rPr>
        <w:t xml:space="preserve"> </w:t>
      </w:r>
      <w:proofErr w:type="spellStart"/>
      <w:r w:rsidRPr="00BD6FD9">
        <w:rPr>
          <w:rFonts w:ascii="Century Gothic" w:hAnsi="Century Gothic"/>
          <w:sz w:val="22"/>
          <w:szCs w:val="22"/>
        </w:rPr>
        <w:t>maupun</w:t>
      </w:r>
      <w:proofErr w:type="spellEnd"/>
      <w:r w:rsidRPr="00BD6FD9">
        <w:rPr>
          <w:rFonts w:ascii="Century Gothic" w:hAnsi="Century Gothic"/>
          <w:sz w:val="22"/>
          <w:szCs w:val="22"/>
        </w:rPr>
        <w:t xml:space="preserve"> </w:t>
      </w:r>
      <w:proofErr w:type="spellStart"/>
      <w:r w:rsidRPr="00BD6FD9">
        <w:rPr>
          <w:rFonts w:ascii="Century Gothic" w:hAnsi="Century Gothic"/>
          <w:sz w:val="22"/>
          <w:szCs w:val="22"/>
        </w:rPr>
        <w:t>asing</w:t>
      </w:r>
      <w:proofErr w:type="spellEnd"/>
      <w:r w:rsidRPr="00BD6FD9">
        <w:rPr>
          <w:rFonts w:ascii="Century Gothic" w:hAnsi="Century Gothic"/>
          <w:color w:val="000000"/>
          <w:sz w:val="22"/>
          <w:szCs w:val="22"/>
          <w:lang w:eastAsia="en-ZA"/>
        </w:rPr>
        <w:t xml:space="preserve"> </w:t>
      </w:r>
      <w:proofErr w:type="spellStart"/>
      <w:r w:rsidRPr="00BD6FD9">
        <w:rPr>
          <w:rFonts w:ascii="Century Gothic" w:hAnsi="Century Gothic"/>
          <w:color w:val="000000"/>
          <w:sz w:val="22"/>
          <w:szCs w:val="22"/>
          <w:lang w:eastAsia="en-ZA"/>
        </w:rPr>
        <w:t>terhadap</w:t>
      </w:r>
      <w:proofErr w:type="spellEnd"/>
      <w:r w:rsidRPr="00BD6FD9">
        <w:rPr>
          <w:rFonts w:ascii="Century Gothic" w:hAnsi="Century Gothic"/>
          <w:color w:val="000000"/>
          <w:sz w:val="22"/>
          <w:szCs w:val="22"/>
          <w:lang w:eastAsia="en-ZA"/>
        </w:rPr>
        <w:t xml:space="preserve"> </w:t>
      </w:r>
      <w:proofErr w:type="spellStart"/>
      <w:r w:rsidRPr="00BD6FD9">
        <w:rPr>
          <w:rFonts w:ascii="Century Gothic" w:hAnsi="Century Gothic"/>
          <w:color w:val="000000"/>
          <w:sz w:val="22"/>
          <w:szCs w:val="22"/>
          <w:lang w:eastAsia="en-ZA"/>
        </w:rPr>
        <w:t>kondisi</w:t>
      </w:r>
      <w:proofErr w:type="spellEnd"/>
      <w:r w:rsidRPr="00BD6FD9">
        <w:rPr>
          <w:rFonts w:ascii="Century Gothic" w:hAnsi="Century Gothic"/>
          <w:color w:val="000000"/>
          <w:sz w:val="22"/>
          <w:szCs w:val="22"/>
          <w:lang w:eastAsia="en-ZA"/>
        </w:rPr>
        <w:t xml:space="preserve"> </w:t>
      </w:r>
      <w:proofErr w:type="spellStart"/>
      <w:r w:rsidRPr="00BD6FD9">
        <w:rPr>
          <w:rFonts w:ascii="Century Gothic" w:hAnsi="Century Gothic"/>
          <w:color w:val="000000"/>
          <w:sz w:val="22"/>
          <w:szCs w:val="22"/>
          <w:lang w:eastAsia="en-ZA"/>
        </w:rPr>
        <w:t>investasi</w:t>
      </w:r>
      <w:proofErr w:type="spellEnd"/>
      <w:r w:rsidRPr="00BD6FD9">
        <w:rPr>
          <w:rFonts w:ascii="Century Gothic" w:hAnsi="Century Gothic"/>
          <w:color w:val="000000"/>
          <w:sz w:val="22"/>
          <w:szCs w:val="22"/>
          <w:lang w:eastAsia="en-ZA"/>
        </w:rPr>
        <w:t xml:space="preserve"> di Indonesia. </w:t>
      </w:r>
      <w:proofErr w:type="spellStart"/>
      <w:r w:rsidRPr="00BD6FD9">
        <w:rPr>
          <w:rFonts w:ascii="Century Gothic" w:hAnsi="Century Gothic"/>
          <w:color w:val="000000"/>
          <w:sz w:val="22"/>
          <w:szCs w:val="22"/>
          <w:lang w:eastAsia="en-ZA"/>
        </w:rPr>
        <w:t>Dengan</w:t>
      </w:r>
      <w:proofErr w:type="spellEnd"/>
      <w:r w:rsidRPr="00BD6FD9">
        <w:rPr>
          <w:rFonts w:ascii="Century Gothic" w:hAnsi="Century Gothic"/>
          <w:color w:val="000000"/>
          <w:sz w:val="22"/>
          <w:szCs w:val="22"/>
          <w:lang w:eastAsia="en-ZA"/>
        </w:rPr>
        <w:t xml:space="preserve"> </w:t>
      </w:r>
      <w:proofErr w:type="spellStart"/>
      <w:r w:rsidRPr="00BD6FD9">
        <w:rPr>
          <w:rFonts w:ascii="Century Gothic" w:hAnsi="Century Gothic"/>
          <w:color w:val="000000"/>
          <w:sz w:val="22"/>
          <w:szCs w:val="22"/>
          <w:lang w:eastAsia="en-ZA"/>
        </w:rPr>
        <w:t>demikian</w:t>
      </w:r>
      <w:proofErr w:type="spellEnd"/>
      <w:r w:rsidRPr="00BD6FD9">
        <w:rPr>
          <w:rFonts w:ascii="Century Gothic" w:hAnsi="Century Gothic"/>
          <w:color w:val="000000"/>
          <w:sz w:val="22"/>
          <w:szCs w:val="22"/>
          <w:lang w:eastAsia="en-ZA"/>
        </w:rPr>
        <w:t xml:space="preserve">, </w:t>
      </w:r>
      <w:proofErr w:type="spellStart"/>
      <w:r w:rsidRPr="00BD6FD9">
        <w:rPr>
          <w:rFonts w:ascii="Century Gothic" w:hAnsi="Century Gothic"/>
          <w:color w:val="000000"/>
          <w:sz w:val="22"/>
          <w:szCs w:val="22"/>
          <w:lang w:eastAsia="en-ZA"/>
        </w:rPr>
        <w:t>sektor</w:t>
      </w:r>
      <w:proofErr w:type="spellEnd"/>
      <w:r w:rsidRPr="00BD6FD9">
        <w:rPr>
          <w:rFonts w:ascii="Century Gothic" w:hAnsi="Century Gothic"/>
          <w:color w:val="000000"/>
          <w:sz w:val="22"/>
          <w:szCs w:val="22"/>
          <w:lang w:eastAsia="en-ZA"/>
        </w:rPr>
        <w:t xml:space="preserve"> </w:t>
      </w:r>
      <w:proofErr w:type="spellStart"/>
      <w:r w:rsidRPr="00BD6FD9">
        <w:rPr>
          <w:rFonts w:ascii="Century Gothic" w:hAnsi="Century Gothic"/>
          <w:color w:val="000000"/>
          <w:sz w:val="22"/>
          <w:szCs w:val="22"/>
          <w:lang w:eastAsia="en-ZA"/>
        </w:rPr>
        <w:t>properti</w:t>
      </w:r>
      <w:proofErr w:type="spellEnd"/>
      <w:r w:rsidRPr="00BD6FD9">
        <w:rPr>
          <w:rFonts w:ascii="Century Gothic" w:hAnsi="Century Gothic"/>
          <w:color w:val="000000"/>
          <w:sz w:val="22"/>
          <w:szCs w:val="22"/>
          <w:lang w:eastAsia="en-ZA"/>
        </w:rPr>
        <w:t xml:space="preserve"> dan </w:t>
      </w:r>
      <w:r w:rsidRPr="00BD6FD9">
        <w:rPr>
          <w:rFonts w:ascii="Century Gothic" w:hAnsi="Century Gothic"/>
          <w:i/>
          <w:iCs/>
          <w:color w:val="000000"/>
          <w:sz w:val="22"/>
          <w:szCs w:val="22"/>
          <w:lang w:eastAsia="en-ZA"/>
        </w:rPr>
        <w:t>real estate</w:t>
      </w:r>
      <w:r w:rsidRPr="00BD6FD9">
        <w:rPr>
          <w:rFonts w:ascii="Century Gothic" w:hAnsi="Century Gothic"/>
          <w:color w:val="000000"/>
          <w:sz w:val="22"/>
          <w:szCs w:val="22"/>
          <w:lang w:eastAsia="en-ZA"/>
        </w:rPr>
        <w:t xml:space="preserve"> </w:t>
      </w:r>
      <w:proofErr w:type="spellStart"/>
      <w:r w:rsidRPr="00BD6FD9">
        <w:rPr>
          <w:rFonts w:ascii="Century Gothic" w:hAnsi="Century Gothic"/>
          <w:color w:val="000000"/>
          <w:sz w:val="22"/>
          <w:szCs w:val="22"/>
          <w:lang w:eastAsia="en-ZA"/>
        </w:rPr>
        <w:t>tetap</w:t>
      </w:r>
      <w:proofErr w:type="spellEnd"/>
      <w:r w:rsidRPr="00BD6FD9">
        <w:rPr>
          <w:rFonts w:ascii="Century Gothic" w:hAnsi="Century Gothic"/>
          <w:color w:val="000000"/>
          <w:sz w:val="22"/>
          <w:szCs w:val="22"/>
          <w:lang w:eastAsia="en-ZA"/>
        </w:rPr>
        <w:t xml:space="preserve"> </w:t>
      </w:r>
      <w:proofErr w:type="spellStart"/>
      <w:r w:rsidRPr="00BD6FD9">
        <w:rPr>
          <w:rFonts w:ascii="Century Gothic" w:hAnsi="Century Gothic"/>
          <w:color w:val="000000"/>
          <w:sz w:val="22"/>
          <w:szCs w:val="22"/>
          <w:lang w:eastAsia="en-ZA"/>
        </w:rPr>
        <w:t>prospektif</w:t>
      </w:r>
      <w:proofErr w:type="spellEnd"/>
      <w:r w:rsidRPr="00BD6FD9">
        <w:rPr>
          <w:rFonts w:ascii="Century Gothic" w:hAnsi="Century Gothic"/>
          <w:color w:val="000000"/>
          <w:sz w:val="22"/>
          <w:szCs w:val="22"/>
          <w:lang w:eastAsia="en-ZA"/>
        </w:rPr>
        <w:t xml:space="preserve">. </w:t>
      </w:r>
      <w:proofErr w:type="spellStart"/>
      <w:r w:rsidRPr="00BD6FD9">
        <w:rPr>
          <w:rFonts w:ascii="Century Gothic" w:hAnsi="Century Gothic"/>
          <w:color w:val="000000"/>
          <w:sz w:val="22"/>
          <w:szCs w:val="22"/>
          <w:lang w:eastAsia="en-ZA"/>
        </w:rPr>
        <w:t>Walaupun</w:t>
      </w:r>
      <w:proofErr w:type="spellEnd"/>
      <w:r w:rsidRPr="00BD6FD9">
        <w:rPr>
          <w:rFonts w:ascii="Century Gothic" w:hAnsi="Century Gothic"/>
          <w:color w:val="000000"/>
          <w:sz w:val="22"/>
          <w:szCs w:val="22"/>
          <w:lang w:eastAsia="en-ZA"/>
        </w:rPr>
        <w:t xml:space="preserve"> </w:t>
      </w:r>
      <w:proofErr w:type="spellStart"/>
      <w:r w:rsidRPr="00BD6FD9">
        <w:rPr>
          <w:rFonts w:ascii="Century Gothic" w:hAnsi="Century Gothic"/>
          <w:color w:val="000000"/>
          <w:sz w:val="22"/>
          <w:szCs w:val="22"/>
          <w:lang w:eastAsia="en-ZA"/>
        </w:rPr>
        <w:t>sejumlah</w:t>
      </w:r>
      <w:proofErr w:type="spellEnd"/>
      <w:r w:rsidRPr="00BD6FD9">
        <w:rPr>
          <w:rFonts w:ascii="Century Gothic" w:hAnsi="Century Gothic"/>
          <w:color w:val="000000"/>
          <w:sz w:val="22"/>
          <w:szCs w:val="22"/>
          <w:lang w:eastAsia="en-ZA"/>
        </w:rPr>
        <w:t xml:space="preserve"> </w:t>
      </w:r>
      <w:proofErr w:type="spellStart"/>
      <w:r w:rsidRPr="00BD6FD9">
        <w:rPr>
          <w:rFonts w:ascii="Century Gothic" w:hAnsi="Century Gothic"/>
          <w:color w:val="000000"/>
          <w:sz w:val="22"/>
          <w:szCs w:val="22"/>
          <w:lang w:eastAsia="en-ZA"/>
        </w:rPr>
        <w:t>entitas</w:t>
      </w:r>
      <w:proofErr w:type="spellEnd"/>
      <w:r w:rsidRPr="00BD6FD9">
        <w:rPr>
          <w:rFonts w:ascii="Century Gothic" w:hAnsi="Century Gothic"/>
          <w:color w:val="000000"/>
          <w:sz w:val="22"/>
          <w:szCs w:val="22"/>
          <w:lang w:eastAsia="en-ZA"/>
        </w:rPr>
        <w:t xml:space="preserve"> </w:t>
      </w:r>
      <w:proofErr w:type="spellStart"/>
      <w:r w:rsidRPr="00BD6FD9">
        <w:rPr>
          <w:rFonts w:ascii="Century Gothic" w:hAnsi="Century Gothic"/>
          <w:color w:val="000000"/>
          <w:sz w:val="22"/>
          <w:szCs w:val="22"/>
          <w:lang w:eastAsia="en-ZA"/>
        </w:rPr>
        <w:t>bisnis</w:t>
      </w:r>
      <w:proofErr w:type="spellEnd"/>
      <w:r w:rsidRPr="00BD6FD9">
        <w:rPr>
          <w:rFonts w:ascii="Century Gothic" w:hAnsi="Century Gothic"/>
          <w:color w:val="000000"/>
          <w:sz w:val="22"/>
          <w:szCs w:val="22"/>
          <w:lang w:eastAsia="en-ZA"/>
        </w:rPr>
        <w:t xml:space="preserve"> </w:t>
      </w:r>
      <w:proofErr w:type="spellStart"/>
      <w:r w:rsidRPr="00BD6FD9">
        <w:rPr>
          <w:rFonts w:ascii="Century Gothic" w:hAnsi="Century Gothic"/>
          <w:color w:val="000000"/>
          <w:sz w:val="22"/>
          <w:szCs w:val="22"/>
          <w:lang w:eastAsia="en-ZA"/>
        </w:rPr>
        <w:t>dalam</w:t>
      </w:r>
      <w:proofErr w:type="spellEnd"/>
      <w:r w:rsidRPr="00BD6FD9">
        <w:rPr>
          <w:rFonts w:ascii="Century Gothic" w:hAnsi="Century Gothic"/>
          <w:color w:val="000000"/>
          <w:sz w:val="22"/>
          <w:szCs w:val="22"/>
          <w:lang w:eastAsia="en-ZA"/>
        </w:rPr>
        <w:t xml:space="preserve"> </w:t>
      </w:r>
      <w:proofErr w:type="spellStart"/>
      <w:r w:rsidRPr="00BD6FD9">
        <w:rPr>
          <w:rFonts w:ascii="Century Gothic" w:hAnsi="Century Gothic"/>
          <w:color w:val="000000"/>
          <w:sz w:val="22"/>
          <w:szCs w:val="22"/>
          <w:lang w:eastAsia="en-ZA"/>
        </w:rPr>
        <w:t>sektor</w:t>
      </w:r>
      <w:proofErr w:type="spellEnd"/>
      <w:r w:rsidRPr="00BD6FD9">
        <w:rPr>
          <w:rFonts w:ascii="Century Gothic" w:hAnsi="Century Gothic"/>
          <w:color w:val="000000"/>
          <w:sz w:val="22"/>
          <w:szCs w:val="22"/>
          <w:lang w:eastAsia="en-ZA"/>
        </w:rPr>
        <w:t xml:space="preserve"> </w:t>
      </w:r>
      <w:proofErr w:type="spellStart"/>
      <w:r w:rsidRPr="00BD6FD9">
        <w:rPr>
          <w:rFonts w:ascii="Century Gothic" w:hAnsi="Century Gothic"/>
          <w:color w:val="000000"/>
          <w:sz w:val="22"/>
          <w:szCs w:val="22"/>
          <w:lang w:eastAsia="en-ZA"/>
        </w:rPr>
        <w:t>ini</w:t>
      </w:r>
      <w:proofErr w:type="spellEnd"/>
      <w:r w:rsidRPr="00BD6FD9">
        <w:rPr>
          <w:rFonts w:ascii="Century Gothic" w:hAnsi="Century Gothic"/>
          <w:color w:val="000000"/>
          <w:sz w:val="22"/>
          <w:szCs w:val="22"/>
          <w:lang w:eastAsia="en-ZA"/>
        </w:rPr>
        <w:t xml:space="preserve"> </w:t>
      </w:r>
      <w:proofErr w:type="spellStart"/>
      <w:r w:rsidRPr="00BD6FD9">
        <w:rPr>
          <w:rFonts w:ascii="Century Gothic" w:hAnsi="Century Gothic"/>
          <w:sz w:val="22"/>
          <w:szCs w:val="22"/>
        </w:rPr>
        <w:t>belum</w:t>
      </w:r>
      <w:proofErr w:type="spellEnd"/>
      <w:r w:rsidRPr="00BD6FD9">
        <w:rPr>
          <w:rFonts w:ascii="Century Gothic" w:hAnsi="Century Gothic"/>
          <w:sz w:val="22"/>
          <w:szCs w:val="22"/>
        </w:rPr>
        <w:t xml:space="preserve"> </w:t>
      </w:r>
      <w:proofErr w:type="spellStart"/>
      <w:r w:rsidRPr="00BD6FD9">
        <w:rPr>
          <w:rFonts w:ascii="Century Gothic" w:hAnsi="Century Gothic"/>
          <w:sz w:val="22"/>
          <w:szCs w:val="22"/>
        </w:rPr>
        <w:t>sepenuhnya</w:t>
      </w:r>
      <w:proofErr w:type="spellEnd"/>
      <w:r w:rsidRPr="00BD6FD9">
        <w:rPr>
          <w:rFonts w:ascii="Century Gothic" w:hAnsi="Century Gothic"/>
          <w:sz w:val="22"/>
          <w:szCs w:val="22"/>
        </w:rPr>
        <w:t xml:space="preserve"> </w:t>
      </w:r>
      <w:proofErr w:type="spellStart"/>
      <w:r w:rsidRPr="00BD6FD9">
        <w:rPr>
          <w:rFonts w:ascii="Century Gothic" w:hAnsi="Century Gothic"/>
          <w:sz w:val="22"/>
          <w:szCs w:val="22"/>
        </w:rPr>
        <w:t>tepat</w:t>
      </w:r>
      <w:proofErr w:type="spellEnd"/>
      <w:r w:rsidRPr="00BD6FD9">
        <w:rPr>
          <w:rFonts w:ascii="Century Gothic" w:hAnsi="Century Gothic"/>
          <w:sz w:val="22"/>
          <w:szCs w:val="22"/>
        </w:rPr>
        <w:t xml:space="preserve"> </w:t>
      </w:r>
      <w:proofErr w:type="spellStart"/>
      <w:r w:rsidRPr="00BD6FD9">
        <w:rPr>
          <w:rFonts w:ascii="Century Gothic" w:hAnsi="Century Gothic"/>
          <w:sz w:val="22"/>
          <w:szCs w:val="22"/>
        </w:rPr>
        <w:t>waktu</w:t>
      </w:r>
      <w:proofErr w:type="spellEnd"/>
      <w:r w:rsidRPr="00BD6FD9">
        <w:rPr>
          <w:rFonts w:ascii="Century Gothic" w:hAnsi="Century Gothic"/>
          <w:color w:val="000000"/>
          <w:sz w:val="22"/>
          <w:szCs w:val="22"/>
          <w:lang w:eastAsia="en-ZA"/>
        </w:rPr>
        <w:t xml:space="preserve"> </w:t>
      </w:r>
      <w:proofErr w:type="spellStart"/>
      <w:r w:rsidRPr="00BD6FD9">
        <w:rPr>
          <w:rFonts w:ascii="Century Gothic" w:hAnsi="Century Gothic"/>
          <w:color w:val="000000"/>
          <w:sz w:val="22"/>
          <w:szCs w:val="22"/>
          <w:lang w:eastAsia="en-ZA"/>
        </w:rPr>
        <w:t>dalam</w:t>
      </w:r>
      <w:proofErr w:type="spellEnd"/>
      <w:r w:rsidRPr="00BD6FD9">
        <w:rPr>
          <w:rFonts w:ascii="Century Gothic" w:hAnsi="Century Gothic"/>
          <w:color w:val="000000"/>
          <w:sz w:val="22"/>
          <w:szCs w:val="22"/>
          <w:lang w:eastAsia="en-ZA"/>
        </w:rPr>
        <w:t xml:space="preserve"> </w:t>
      </w:r>
      <w:proofErr w:type="spellStart"/>
      <w:r w:rsidRPr="00BD6FD9">
        <w:rPr>
          <w:rFonts w:ascii="Century Gothic" w:hAnsi="Century Gothic"/>
          <w:color w:val="000000"/>
          <w:sz w:val="22"/>
          <w:szCs w:val="22"/>
          <w:lang w:eastAsia="en-ZA"/>
        </w:rPr>
        <w:t>pelaporan</w:t>
      </w:r>
      <w:proofErr w:type="spellEnd"/>
      <w:r w:rsidRPr="00BD6FD9">
        <w:rPr>
          <w:rFonts w:ascii="Century Gothic" w:hAnsi="Century Gothic"/>
          <w:color w:val="000000"/>
          <w:sz w:val="22"/>
          <w:szCs w:val="22"/>
          <w:lang w:eastAsia="en-ZA"/>
        </w:rPr>
        <w:t xml:space="preserve"> </w:t>
      </w:r>
      <w:proofErr w:type="spellStart"/>
      <w:r w:rsidRPr="00BD6FD9">
        <w:rPr>
          <w:rFonts w:ascii="Century Gothic" w:hAnsi="Century Gothic"/>
          <w:color w:val="000000"/>
          <w:sz w:val="22"/>
          <w:szCs w:val="22"/>
          <w:lang w:eastAsia="en-ZA"/>
        </w:rPr>
        <w:t>auditan</w:t>
      </w:r>
      <w:proofErr w:type="spellEnd"/>
      <w:r w:rsidRPr="00BD6FD9">
        <w:rPr>
          <w:rFonts w:ascii="Century Gothic" w:hAnsi="Century Gothic"/>
          <w:color w:val="000000"/>
          <w:sz w:val="22"/>
          <w:szCs w:val="22"/>
          <w:lang w:eastAsia="en-ZA"/>
        </w:rPr>
        <w:t xml:space="preserve">, </w:t>
      </w:r>
      <w:proofErr w:type="spellStart"/>
      <w:r w:rsidRPr="00BD6FD9">
        <w:rPr>
          <w:rFonts w:ascii="Century Gothic" w:hAnsi="Century Gothic"/>
          <w:color w:val="000000"/>
          <w:sz w:val="22"/>
          <w:szCs w:val="22"/>
          <w:lang w:eastAsia="en-ZA"/>
        </w:rPr>
        <w:t>kondisi</w:t>
      </w:r>
      <w:proofErr w:type="spellEnd"/>
      <w:r w:rsidRPr="00BD6FD9">
        <w:rPr>
          <w:rFonts w:ascii="Century Gothic" w:hAnsi="Century Gothic"/>
          <w:color w:val="000000"/>
          <w:sz w:val="22"/>
          <w:szCs w:val="22"/>
          <w:lang w:eastAsia="en-ZA"/>
        </w:rPr>
        <w:t xml:space="preserve"> </w:t>
      </w:r>
      <w:proofErr w:type="spellStart"/>
      <w:r w:rsidRPr="00BD6FD9">
        <w:rPr>
          <w:rFonts w:ascii="Century Gothic" w:hAnsi="Century Gothic"/>
          <w:color w:val="000000"/>
          <w:sz w:val="22"/>
          <w:szCs w:val="22"/>
          <w:lang w:eastAsia="en-ZA"/>
        </w:rPr>
        <w:t>tersebut</w:t>
      </w:r>
      <w:proofErr w:type="spellEnd"/>
      <w:r w:rsidRPr="00BD6FD9">
        <w:rPr>
          <w:rFonts w:ascii="Century Gothic" w:hAnsi="Century Gothic"/>
          <w:color w:val="000000"/>
          <w:sz w:val="22"/>
          <w:szCs w:val="22"/>
          <w:lang w:eastAsia="en-ZA"/>
        </w:rPr>
        <w:t xml:space="preserve"> </w:t>
      </w:r>
      <w:proofErr w:type="spellStart"/>
      <w:r w:rsidRPr="00BD6FD9">
        <w:rPr>
          <w:rFonts w:ascii="Century Gothic" w:hAnsi="Century Gothic"/>
          <w:color w:val="000000"/>
          <w:sz w:val="22"/>
          <w:szCs w:val="22"/>
          <w:lang w:eastAsia="en-ZA"/>
        </w:rPr>
        <w:t>menjadi</w:t>
      </w:r>
      <w:proofErr w:type="spellEnd"/>
      <w:r w:rsidRPr="00BD6FD9">
        <w:rPr>
          <w:rFonts w:ascii="Century Gothic" w:hAnsi="Century Gothic"/>
          <w:color w:val="000000"/>
          <w:sz w:val="22"/>
          <w:szCs w:val="22"/>
          <w:lang w:eastAsia="en-ZA"/>
        </w:rPr>
        <w:t xml:space="preserve"> </w:t>
      </w:r>
      <w:proofErr w:type="spellStart"/>
      <w:r w:rsidRPr="00BD6FD9">
        <w:rPr>
          <w:rFonts w:ascii="Century Gothic" w:hAnsi="Century Gothic"/>
          <w:color w:val="000000"/>
          <w:sz w:val="22"/>
          <w:szCs w:val="22"/>
          <w:lang w:eastAsia="en-ZA"/>
        </w:rPr>
        <w:t>dasar</w:t>
      </w:r>
      <w:proofErr w:type="spellEnd"/>
      <w:r w:rsidRPr="00BD6FD9">
        <w:rPr>
          <w:rFonts w:ascii="Century Gothic" w:hAnsi="Century Gothic"/>
          <w:color w:val="000000"/>
          <w:sz w:val="22"/>
          <w:szCs w:val="22"/>
          <w:lang w:eastAsia="en-ZA"/>
        </w:rPr>
        <w:t xml:space="preserve"> </w:t>
      </w:r>
      <w:proofErr w:type="spellStart"/>
      <w:r w:rsidRPr="00BD6FD9">
        <w:rPr>
          <w:rFonts w:ascii="Century Gothic" w:hAnsi="Century Gothic"/>
          <w:color w:val="000000"/>
          <w:sz w:val="22"/>
          <w:szCs w:val="22"/>
          <w:lang w:eastAsia="en-ZA"/>
        </w:rPr>
        <w:t>penting</w:t>
      </w:r>
      <w:proofErr w:type="spellEnd"/>
      <w:r w:rsidRPr="00BD6FD9">
        <w:rPr>
          <w:rFonts w:ascii="Century Gothic" w:hAnsi="Century Gothic"/>
          <w:color w:val="000000"/>
          <w:sz w:val="22"/>
          <w:szCs w:val="22"/>
          <w:lang w:eastAsia="en-ZA"/>
        </w:rPr>
        <w:t xml:space="preserve"> </w:t>
      </w:r>
      <w:proofErr w:type="spellStart"/>
      <w:r w:rsidRPr="00BD6FD9">
        <w:rPr>
          <w:rFonts w:ascii="Century Gothic" w:hAnsi="Century Gothic"/>
          <w:color w:val="000000"/>
          <w:sz w:val="22"/>
          <w:szCs w:val="22"/>
          <w:lang w:eastAsia="en-ZA"/>
        </w:rPr>
        <w:t>untuk</w:t>
      </w:r>
      <w:proofErr w:type="spellEnd"/>
      <w:r w:rsidRPr="00BD6FD9">
        <w:rPr>
          <w:rFonts w:ascii="Century Gothic" w:hAnsi="Century Gothic"/>
          <w:color w:val="000000"/>
          <w:sz w:val="22"/>
          <w:szCs w:val="22"/>
          <w:lang w:eastAsia="en-ZA"/>
        </w:rPr>
        <w:t xml:space="preserve"> </w:t>
      </w:r>
      <w:proofErr w:type="spellStart"/>
      <w:r w:rsidRPr="00BD6FD9">
        <w:rPr>
          <w:rFonts w:ascii="Century Gothic" w:hAnsi="Century Gothic"/>
          <w:color w:val="000000"/>
          <w:sz w:val="22"/>
          <w:szCs w:val="22"/>
          <w:lang w:eastAsia="en-ZA"/>
        </w:rPr>
        <w:t>menguji</w:t>
      </w:r>
      <w:proofErr w:type="spellEnd"/>
      <w:r w:rsidRPr="00BD6FD9">
        <w:rPr>
          <w:rFonts w:ascii="Century Gothic" w:hAnsi="Century Gothic"/>
          <w:color w:val="000000"/>
          <w:sz w:val="22"/>
          <w:szCs w:val="22"/>
          <w:lang w:eastAsia="en-ZA"/>
        </w:rPr>
        <w:t xml:space="preserve"> </w:t>
      </w:r>
      <w:proofErr w:type="spellStart"/>
      <w:r w:rsidRPr="00BD6FD9">
        <w:rPr>
          <w:rFonts w:ascii="Century Gothic" w:hAnsi="Century Gothic"/>
          <w:color w:val="000000"/>
          <w:sz w:val="22"/>
          <w:szCs w:val="22"/>
          <w:lang w:eastAsia="en-ZA"/>
        </w:rPr>
        <w:t>faktor-faktor</w:t>
      </w:r>
      <w:proofErr w:type="spellEnd"/>
      <w:r w:rsidRPr="00BD6FD9">
        <w:rPr>
          <w:rFonts w:ascii="Century Gothic" w:hAnsi="Century Gothic"/>
          <w:color w:val="000000"/>
          <w:sz w:val="22"/>
          <w:szCs w:val="22"/>
          <w:lang w:eastAsia="en-ZA"/>
        </w:rPr>
        <w:t xml:space="preserve"> yang </w:t>
      </w:r>
      <w:proofErr w:type="spellStart"/>
      <w:r w:rsidRPr="00BD6FD9">
        <w:rPr>
          <w:rFonts w:ascii="Century Gothic" w:hAnsi="Century Gothic"/>
          <w:color w:val="000000"/>
          <w:sz w:val="22"/>
          <w:szCs w:val="22"/>
          <w:lang w:eastAsia="en-ZA"/>
        </w:rPr>
        <w:t>memengaruhi</w:t>
      </w:r>
      <w:proofErr w:type="spellEnd"/>
      <w:r w:rsidRPr="00BD6FD9">
        <w:rPr>
          <w:rFonts w:ascii="Century Gothic" w:hAnsi="Century Gothic"/>
          <w:color w:val="000000"/>
          <w:sz w:val="22"/>
          <w:szCs w:val="22"/>
          <w:lang w:eastAsia="en-ZA"/>
        </w:rPr>
        <w:t xml:space="preserve"> </w:t>
      </w:r>
      <w:r w:rsidRPr="00BD6FD9">
        <w:rPr>
          <w:rFonts w:ascii="Century Gothic" w:hAnsi="Century Gothic"/>
          <w:i/>
          <w:iCs/>
          <w:color w:val="000000"/>
          <w:sz w:val="22"/>
          <w:szCs w:val="22"/>
          <w:lang w:eastAsia="en-ZA"/>
        </w:rPr>
        <w:t>audit report lag</w:t>
      </w:r>
      <w:r w:rsidRPr="00BD6FD9">
        <w:rPr>
          <w:rFonts w:ascii="Century Gothic" w:hAnsi="Century Gothic"/>
          <w:color w:val="000000"/>
          <w:sz w:val="22"/>
          <w:szCs w:val="22"/>
          <w:lang w:eastAsia="en-ZA"/>
        </w:rPr>
        <w:t xml:space="preserve"> pada </w:t>
      </w:r>
      <w:proofErr w:type="spellStart"/>
      <w:r w:rsidRPr="00BD6FD9">
        <w:rPr>
          <w:rFonts w:ascii="Century Gothic" w:hAnsi="Century Gothic"/>
          <w:color w:val="000000"/>
          <w:sz w:val="22"/>
          <w:szCs w:val="22"/>
          <w:lang w:eastAsia="en-ZA"/>
        </w:rPr>
        <w:t>perusahaan</w:t>
      </w:r>
      <w:proofErr w:type="spellEnd"/>
      <w:r w:rsidRPr="00BD6FD9">
        <w:rPr>
          <w:rFonts w:ascii="Century Gothic" w:hAnsi="Century Gothic"/>
          <w:color w:val="000000"/>
          <w:sz w:val="22"/>
          <w:szCs w:val="22"/>
          <w:lang w:eastAsia="en-ZA"/>
        </w:rPr>
        <w:t xml:space="preserve"> </w:t>
      </w:r>
      <w:proofErr w:type="spellStart"/>
      <w:r w:rsidRPr="00BD6FD9">
        <w:rPr>
          <w:rFonts w:ascii="Century Gothic" w:hAnsi="Century Gothic"/>
          <w:color w:val="000000"/>
          <w:sz w:val="22"/>
          <w:szCs w:val="22"/>
          <w:lang w:eastAsia="en-ZA"/>
        </w:rPr>
        <w:t>properti</w:t>
      </w:r>
      <w:proofErr w:type="spellEnd"/>
      <w:r w:rsidRPr="00BD6FD9">
        <w:rPr>
          <w:rFonts w:ascii="Century Gothic" w:hAnsi="Century Gothic"/>
          <w:color w:val="000000"/>
          <w:sz w:val="22"/>
          <w:szCs w:val="22"/>
          <w:lang w:eastAsia="en-ZA"/>
        </w:rPr>
        <w:t xml:space="preserve"> dan </w:t>
      </w:r>
      <w:r w:rsidRPr="00BD6FD9">
        <w:rPr>
          <w:rFonts w:ascii="Century Gothic" w:hAnsi="Century Gothic"/>
          <w:i/>
          <w:iCs/>
          <w:color w:val="000000"/>
          <w:sz w:val="22"/>
          <w:szCs w:val="22"/>
          <w:lang w:eastAsia="en-ZA"/>
        </w:rPr>
        <w:t>real estate</w:t>
      </w:r>
      <w:r w:rsidRPr="00BD6FD9">
        <w:rPr>
          <w:rFonts w:ascii="Century Gothic" w:hAnsi="Century Gothic"/>
          <w:color w:val="000000"/>
          <w:sz w:val="22"/>
          <w:szCs w:val="22"/>
          <w:lang w:eastAsia="en-ZA"/>
        </w:rPr>
        <w:t>.</w:t>
      </w:r>
    </w:p>
    <w:p w14:paraId="49731816" w14:textId="15CAA7B4" w:rsidR="002F2DE6" w:rsidRPr="00BD6FD9" w:rsidRDefault="002F2DE6" w:rsidP="002F2DE6">
      <w:pPr>
        <w:ind w:firstLine="630"/>
        <w:jc w:val="both"/>
        <w:rPr>
          <w:rFonts w:ascii="Century Gothic" w:hAnsi="Century Gothic"/>
          <w:i/>
          <w:iCs/>
          <w:sz w:val="22"/>
          <w:szCs w:val="22"/>
        </w:rPr>
      </w:pPr>
      <w:r w:rsidRPr="00BD6FD9">
        <w:rPr>
          <w:rFonts w:ascii="Century Gothic" w:hAnsi="Century Gothic"/>
          <w:sz w:val="22"/>
          <w:szCs w:val="22"/>
        </w:rPr>
        <w:t xml:space="preserve">Teori </w:t>
      </w:r>
      <w:proofErr w:type="spellStart"/>
      <w:r w:rsidRPr="00BD6FD9">
        <w:rPr>
          <w:rFonts w:ascii="Century Gothic" w:hAnsi="Century Gothic"/>
          <w:sz w:val="22"/>
          <w:szCs w:val="22"/>
        </w:rPr>
        <w:t>kepatuhan</w:t>
      </w:r>
      <w:proofErr w:type="spellEnd"/>
      <w:r w:rsidRPr="00BD6FD9">
        <w:rPr>
          <w:rFonts w:ascii="Century Gothic" w:hAnsi="Century Gothic"/>
          <w:sz w:val="22"/>
          <w:szCs w:val="22"/>
        </w:rPr>
        <w:t xml:space="preserve"> dan Teori signal </w:t>
      </w:r>
      <w:proofErr w:type="spellStart"/>
      <w:r w:rsidRPr="00BD6FD9">
        <w:rPr>
          <w:rFonts w:ascii="Century Gothic" w:hAnsi="Century Gothic"/>
          <w:sz w:val="22"/>
          <w:szCs w:val="22"/>
        </w:rPr>
        <w:t>digunakan</w:t>
      </w:r>
      <w:proofErr w:type="spellEnd"/>
      <w:r w:rsidRPr="00BD6FD9">
        <w:rPr>
          <w:rFonts w:ascii="Century Gothic" w:hAnsi="Century Gothic"/>
          <w:sz w:val="22"/>
          <w:szCs w:val="22"/>
        </w:rPr>
        <w:t xml:space="preserve"> </w:t>
      </w:r>
      <w:proofErr w:type="spellStart"/>
      <w:r w:rsidRPr="00BD6FD9">
        <w:rPr>
          <w:rFonts w:ascii="Century Gothic" w:hAnsi="Century Gothic"/>
          <w:sz w:val="22"/>
          <w:szCs w:val="22"/>
        </w:rPr>
        <w:t>dalam</w:t>
      </w:r>
      <w:proofErr w:type="spellEnd"/>
      <w:r w:rsidRPr="00BD6FD9">
        <w:rPr>
          <w:rFonts w:ascii="Century Gothic" w:hAnsi="Century Gothic"/>
          <w:sz w:val="22"/>
          <w:szCs w:val="22"/>
        </w:rPr>
        <w:t xml:space="preserve"> </w:t>
      </w:r>
      <w:proofErr w:type="spellStart"/>
      <w:r w:rsidRPr="00BD6FD9">
        <w:rPr>
          <w:rFonts w:ascii="Century Gothic" w:hAnsi="Century Gothic"/>
          <w:sz w:val="22"/>
          <w:szCs w:val="22"/>
        </w:rPr>
        <w:t>penelitian</w:t>
      </w:r>
      <w:proofErr w:type="spellEnd"/>
      <w:r w:rsidRPr="00BD6FD9">
        <w:rPr>
          <w:rFonts w:ascii="Century Gothic" w:hAnsi="Century Gothic"/>
          <w:sz w:val="22"/>
          <w:szCs w:val="22"/>
        </w:rPr>
        <w:t xml:space="preserve"> </w:t>
      </w:r>
      <w:proofErr w:type="spellStart"/>
      <w:r w:rsidRPr="00BD6FD9">
        <w:rPr>
          <w:rFonts w:ascii="Century Gothic" w:hAnsi="Century Gothic"/>
          <w:sz w:val="22"/>
          <w:szCs w:val="22"/>
        </w:rPr>
        <w:t>ini</w:t>
      </w:r>
      <w:proofErr w:type="spellEnd"/>
      <w:r w:rsidRPr="00BD6FD9">
        <w:rPr>
          <w:rFonts w:ascii="Century Gothic" w:hAnsi="Century Gothic"/>
          <w:sz w:val="22"/>
          <w:szCs w:val="22"/>
        </w:rPr>
        <w:t xml:space="preserve"> </w:t>
      </w:r>
      <w:proofErr w:type="spellStart"/>
      <w:r w:rsidRPr="00BD6FD9">
        <w:rPr>
          <w:rFonts w:ascii="Century Gothic" w:hAnsi="Century Gothic"/>
          <w:sz w:val="22"/>
          <w:szCs w:val="22"/>
        </w:rPr>
        <w:t>sebagai</w:t>
      </w:r>
      <w:proofErr w:type="spellEnd"/>
      <w:r w:rsidRPr="00BD6FD9">
        <w:rPr>
          <w:rFonts w:ascii="Century Gothic" w:hAnsi="Century Gothic"/>
          <w:sz w:val="22"/>
          <w:szCs w:val="22"/>
        </w:rPr>
        <w:t xml:space="preserve"> </w:t>
      </w:r>
      <w:proofErr w:type="spellStart"/>
      <w:r w:rsidRPr="00BD6FD9">
        <w:rPr>
          <w:rFonts w:ascii="Century Gothic" w:hAnsi="Century Gothic"/>
          <w:sz w:val="22"/>
          <w:szCs w:val="22"/>
        </w:rPr>
        <w:t>dasar</w:t>
      </w:r>
      <w:proofErr w:type="spellEnd"/>
      <w:r w:rsidRPr="00BD6FD9">
        <w:rPr>
          <w:rFonts w:ascii="Century Gothic" w:hAnsi="Century Gothic"/>
          <w:sz w:val="22"/>
          <w:szCs w:val="22"/>
        </w:rPr>
        <w:t xml:space="preserve"> </w:t>
      </w:r>
      <w:proofErr w:type="spellStart"/>
      <w:r w:rsidRPr="00BD6FD9">
        <w:rPr>
          <w:rFonts w:ascii="Century Gothic" w:hAnsi="Century Gothic"/>
          <w:sz w:val="22"/>
          <w:szCs w:val="22"/>
        </w:rPr>
        <w:t>teori</w:t>
      </w:r>
      <w:proofErr w:type="spellEnd"/>
      <w:r w:rsidRPr="00BD6FD9">
        <w:rPr>
          <w:rFonts w:ascii="Century Gothic" w:hAnsi="Century Gothic"/>
          <w:sz w:val="22"/>
          <w:szCs w:val="22"/>
        </w:rPr>
        <w:t xml:space="preserve"> </w:t>
      </w:r>
      <w:proofErr w:type="spellStart"/>
      <w:r w:rsidRPr="00BD6FD9">
        <w:rPr>
          <w:rFonts w:ascii="Century Gothic" w:hAnsi="Century Gothic"/>
          <w:sz w:val="22"/>
          <w:szCs w:val="22"/>
        </w:rPr>
        <w:t>dalam</w:t>
      </w:r>
      <w:proofErr w:type="spellEnd"/>
      <w:r w:rsidRPr="00BD6FD9">
        <w:rPr>
          <w:rFonts w:ascii="Century Gothic" w:hAnsi="Century Gothic"/>
          <w:sz w:val="22"/>
          <w:szCs w:val="22"/>
        </w:rPr>
        <w:t xml:space="preserve"> </w:t>
      </w:r>
      <w:proofErr w:type="spellStart"/>
      <w:r w:rsidRPr="00BD6FD9">
        <w:rPr>
          <w:rFonts w:ascii="Century Gothic" w:hAnsi="Century Gothic"/>
          <w:sz w:val="22"/>
          <w:szCs w:val="22"/>
        </w:rPr>
        <w:t>hubungannya</w:t>
      </w:r>
      <w:proofErr w:type="spellEnd"/>
      <w:r w:rsidRPr="00BD6FD9">
        <w:rPr>
          <w:rFonts w:ascii="Century Gothic" w:hAnsi="Century Gothic"/>
          <w:sz w:val="22"/>
          <w:szCs w:val="22"/>
        </w:rPr>
        <w:t xml:space="preserve"> </w:t>
      </w:r>
      <w:proofErr w:type="spellStart"/>
      <w:r w:rsidRPr="00BD6FD9">
        <w:rPr>
          <w:rFonts w:ascii="Century Gothic" w:hAnsi="Century Gothic"/>
          <w:sz w:val="22"/>
          <w:szCs w:val="22"/>
        </w:rPr>
        <w:t>dengan</w:t>
      </w:r>
      <w:proofErr w:type="spellEnd"/>
      <w:r w:rsidRPr="00BD6FD9">
        <w:rPr>
          <w:rFonts w:ascii="Century Gothic" w:hAnsi="Century Gothic"/>
          <w:sz w:val="22"/>
          <w:szCs w:val="22"/>
        </w:rPr>
        <w:t xml:space="preserve"> </w:t>
      </w:r>
      <w:r w:rsidRPr="00BD6FD9">
        <w:rPr>
          <w:rFonts w:ascii="Century Gothic" w:hAnsi="Century Gothic"/>
          <w:i/>
          <w:iCs/>
          <w:sz w:val="22"/>
          <w:szCs w:val="22"/>
        </w:rPr>
        <w:t>audit report lag</w:t>
      </w:r>
      <w:r w:rsidRPr="00BD6FD9">
        <w:rPr>
          <w:rFonts w:ascii="Century Gothic" w:hAnsi="Century Gothic"/>
          <w:sz w:val="22"/>
          <w:szCs w:val="22"/>
        </w:rPr>
        <w:t xml:space="preserve">. Teori </w:t>
      </w:r>
      <w:proofErr w:type="spellStart"/>
      <w:r w:rsidRPr="00BD6FD9">
        <w:rPr>
          <w:rFonts w:ascii="Century Gothic" w:hAnsi="Century Gothic"/>
          <w:sz w:val="22"/>
          <w:szCs w:val="22"/>
        </w:rPr>
        <w:t>kepatuhan</w:t>
      </w:r>
      <w:proofErr w:type="spellEnd"/>
      <w:r w:rsidRPr="00BD6FD9">
        <w:rPr>
          <w:rFonts w:ascii="Century Gothic" w:hAnsi="Century Gothic"/>
          <w:sz w:val="22"/>
          <w:szCs w:val="22"/>
        </w:rPr>
        <w:t xml:space="preserve"> </w:t>
      </w:r>
      <w:proofErr w:type="spellStart"/>
      <w:r w:rsidRPr="00BD6FD9">
        <w:rPr>
          <w:rFonts w:ascii="Century Gothic" w:hAnsi="Century Gothic"/>
          <w:sz w:val="22"/>
          <w:szCs w:val="22"/>
        </w:rPr>
        <w:t>menjelaskan</w:t>
      </w:r>
      <w:proofErr w:type="spellEnd"/>
      <w:r w:rsidRPr="00BD6FD9">
        <w:rPr>
          <w:rFonts w:ascii="Century Gothic" w:hAnsi="Century Gothic"/>
          <w:sz w:val="22"/>
          <w:szCs w:val="22"/>
        </w:rPr>
        <w:t xml:space="preserve"> </w:t>
      </w:r>
      <w:proofErr w:type="spellStart"/>
      <w:r w:rsidRPr="00BD6FD9">
        <w:rPr>
          <w:rFonts w:ascii="Century Gothic" w:hAnsi="Century Gothic"/>
          <w:sz w:val="22"/>
          <w:szCs w:val="22"/>
        </w:rPr>
        <w:t>sikap</w:t>
      </w:r>
      <w:proofErr w:type="spellEnd"/>
      <w:r w:rsidRPr="00BD6FD9">
        <w:rPr>
          <w:rFonts w:ascii="Century Gothic" w:hAnsi="Century Gothic"/>
          <w:sz w:val="22"/>
          <w:szCs w:val="22"/>
        </w:rPr>
        <w:t xml:space="preserve"> </w:t>
      </w:r>
      <w:proofErr w:type="spellStart"/>
      <w:r w:rsidRPr="00BD6FD9">
        <w:rPr>
          <w:rFonts w:ascii="Century Gothic" w:hAnsi="Century Gothic"/>
          <w:sz w:val="22"/>
          <w:szCs w:val="22"/>
        </w:rPr>
        <w:t>individu</w:t>
      </w:r>
      <w:proofErr w:type="spellEnd"/>
      <w:r w:rsidRPr="00BD6FD9">
        <w:rPr>
          <w:rFonts w:ascii="Century Gothic" w:hAnsi="Century Gothic"/>
          <w:sz w:val="22"/>
          <w:szCs w:val="22"/>
        </w:rPr>
        <w:t xml:space="preserve"> </w:t>
      </w:r>
      <w:proofErr w:type="spellStart"/>
      <w:r w:rsidRPr="00BD6FD9">
        <w:rPr>
          <w:rFonts w:ascii="Century Gothic" w:hAnsi="Century Gothic"/>
          <w:sz w:val="22"/>
          <w:szCs w:val="22"/>
        </w:rPr>
        <w:t>maupun</w:t>
      </w:r>
      <w:proofErr w:type="spellEnd"/>
      <w:r w:rsidRPr="00BD6FD9">
        <w:rPr>
          <w:rFonts w:ascii="Century Gothic" w:hAnsi="Century Gothic"/>
          <w:sz w:val="22"/>
          <w:szCs w:val="22"/>
        </w:rPr>
        <w:t xml:space="preserve"> </w:t>
      </w:r>
      <w:proofErr w:type="spellStart"/>
      <w:r w:rsidRPr="00BD6FD9">
        <w:rPr>
          <w:rFonts w:ascii="Century Gothic" w:hAnsi="Century Gothic"/>
          <w:sz w:val="22"/>
          <w:szCs w:val="22"/>
        </w:rPr>
        <w:t>organisasi</w:t>
      </w:r>
      <w:proofErr w:type="spellEnd"/>
      <w:r w:rsidRPr="00BD6FD9">
        <w:rPr>
          <w:rFonts w:ascii="Century Gothic" w:hAnsi="Century Gothic"/>
          <w:sz w:val="22"/>
          <w:szCs w:val="22"/>
        </w:rPr>
        <w:t xml:space="preserve"> </w:t>
      </w:r>
      <w:proofErr w:type="spellStart"/>
      <w:r w:rsidRPr="00BD6FD9">
        <w:rPr>
          <w:rFonts w:ascii="Century Gothic" w:hAnsi="Century Gothic"/>
          <w:sz w:val="22"/>
          <w:szCs w:val="22"/>
        </w:rPr>
        <w:t>dalam</w:t>
      </w:r>
      <w:proofErr w:type="spellEnd"/>
      <w:r w:rsidRPr="00BD6FD9">
        <w:rPr>
          <w:rFonts w:ascii="Century Gothic" w:hAnsi="Century Gothic"/>
          <w:sz w:val="22"/>
          <w:szCs w:val="22"/>
        </w:rPr>
        <w:t xml:space="preserve"> </w:t>
      </w:r>
      <w:proofErr w:type="spellStart"/>
      <w:r w:rsidRPr="00BD6FD9">
        <w:rPr>
          <w:rFonts w:ascii="Century Gothic" w:hAnsi="Century Gothic"/>
          <w:sz w:val="22"/>
          <w:szCs w:val="22"/>
        </w:rPr>
        <w:t>menaati</w:t>
      </w:r>
      <w:proofErr w:type="spellEnd"/>
      <w:r w:rsidRPr="00BD6FD9">
        <w:rPr>
          <w:rFonts w:ascii="Century Gothic" w:hAnsi="Century Gothic"/>
          <w:sz w:val="22"/>
          <w:szCs w:val="22"/>
        </w:rPr>
        <w:t xml:space="preserve"> </w:t>
      </w:r>
      <w:proofErr w:type="spellStart"/>
      <w:r w:rsidRPr="00BD6FD9">
        <w:rPr>
          <w:rFonts w:ascii="Century Gothic" w:hAnsi="Century Gothic"/>
          <w:sz w:val="22"/>
          <w:szCs w:val="22"/>
        </w:rPr>
        <w:t>peraturan</w:t>
      </w:r>
      <w:proofErr w:type="spellEnd"/>
      <w:r w:rsidRPr="00BD6FD9">
        <w:rPr>
          <w:rFonts w:ascii="Century Gothic" w:hAnsi="Century Gothic"/>
          <w:sz w:val="22"/>
          <w:szCs w:val="22"/>
        </w:rPr>
        <w:t xml:space="preserve"> dan </w:t>
      </w:r>
      <w:proofErr w:type="spellStart"/>
      <w:r w:rsidRPr="00BD6FD9">
        <w:rPr>
          <w:rFonts w:ascii="Century Gothic" w:hAnsi="Century Gothic"/>
          <w:sz w:val="22"/>
          <w:szCs w:val="22"/>
        </w:rPr>
        <w:t>standar</w:t>
      </w:r>
      <w:proofErr w:type="spellEnd"/>
      <w:r w:rsidRPr="00BD6FD9">
        <w:rPr>
          <w:rFonts w:ascii="Century Gothic" w:hAnsi="Century Gothic"/>
          <w:sz w:val="22"/>
          <w:szCs w:val="22"/>
        </w:rPr>
        <w:t xml:space="preserve"> yang </w:t>
      </w:r>
      <w:proofErr w:type="spellStart"/>
      <w:r w:rsidRPr="00BD6FD9">
        <w:rPr>
          <w:rFonts w:ascii="Century Gothic" w:hAnsi="Century Gothic"/>
          <w:sz w:val="22"/>
          <w:szCs w:val="22"/>
        </w:rPr>
        <w:t>ditetapkan</w:t>
      </w:r>
      <w:proofErr w:type="spellEnd"/>
      <w:r w:rsidRPr="00BD6FD9">
        <w:rPr>
          <w:rFonts w:ascii="Century Gothic" w:hAnsi="Century Gothic"/>
          <w:sz w:val="22"/>
          <w:szCs w:val="22"/>
        </w:rPr>
        <w:t xml:space="preserve"> </w:t>
      </w:r>
      <w:proofErr w:type="spellStart"/>
      <w:r w:rsidRPr="00BD6FD9">
        <w:rPr>
          <w:rFonts w:ascii="Century Gothic" w:hAnsi="Century Gothic"/>
          <w:sz w:val="22"/>
          <w:szCs w:val="22"/>
        </w:rPr>
        <w:t>otoritas</w:t>
      </w:r>
      <w:proofErr w:type="spellEnd"/>
      <w:r w:rsidRPr="00BD6FD9">
        <w:rPr>
          <w:rFonts w:ascii="Century Gothic" w:hAnsi="Century Gothic"/>
          <w:sz w:val="22"/>
          <w:szCs w:val="22"/>
        </w:rPr>
        <w:t xml:space="preserve"> </w:t>
      </w:r>
      <w:proofErr w:type="spellStart"/>
      <w:r w:rsidRPr="00BD6FD9">
        <w:rPr>
          <w:rFonts w:ascii="Century Gothic" w:hAnsi="Century Gothic"/>
          <w:sz w:val="22"/>
          <w:szCs w:val="22"/>
        </w:rPr>
        <w:t>berwenang</w:t>
      </w:r>
      <w:proofErr w:type="spellEnd"/>
      <w:r w:rsidRPr="00BD6FD9">
        <w:rPr>
          <w:rFonts w:ascii="Century Gothic" w:hAnsi="Century Gothic"/>
          <w:sz w:val="22"/>
          <w:szCs w:val="22"/>
        </w:rPr>
        <w:t xml:space="preserve"> (</w:t>
      </w:r>
      <w:proofErr w:type="spellStart"/>
      <w:r w:rsidRPr="00BD6FD9">
        <w:rPr>
          <w:rFonts w:ascii="Century Gothic" w:hAnsi="Century Gothic"/>
          <w:sz w:val="22"/>
          <w:szCs w:val="22"/>
        </w:rPr>
        <w:t>Arianti</w:t>
      </w:r>
      <w:proofErr w:type="spellEnd"/>
      <w:r w:rsidRPr="00BD6FD9">
        <w:rPr>
          <w:rFonts w:ascii="Century Gothic" w:hAnsi="Century Gothic"/>
          <w:sz w:val="22"/>
          <w:szCs w:val="22"/>
        </w:rPr>
        <w:t xml:space="preserve">, 2021). </w:t>
      </w:r>
      <w:proofErr w:type="spellStart"/>
      <w:r w:rsidRPr="00BD6FD9">
        <w:rPr>
          <w:rFonts w:ascii="Century Gothic" w:hAnsi="Century Gothic"/>
          <w:sz w:val="22"/>
          <w:szCs w:val="22"/>
        </w:rPr>
        <w:t>Dalam</w:t>
      </w:r>
      <w:proofErr w:type="spellEnd"/>
      <w:r w:rsidRPr="00BD6FD9">
        <w:rPr>
          <w:rFonts w:ascii="Century Gothic" w:hAnsi="Century Gothic"/>
          <w:sz w:val="22"/>
          <w:szCs w:val="22"/>
        </w:rPr>
        <w:t xml:space="preserve"> </w:t>
      </w:r>
      <w:proofErr w:type="spellStart"/>
      <w:r w:rsidRPr="00BD6FD9">
        <w:rPr>
          <w:rFonts w:ascii="Century Gothic" w:hAnsi="Century Gothic"/>
          <w:sz w:val="22"/>
          <w:szCs w:val="22"/>
        </w:rPr>
        <w:t>konteks</w:t>
      </w:r>
      <w:proofErr w:type="spellEnd"/>
      <w:r w:rsidRPr="00BD6FD9">
        <w:rPr>
          <w:rFonts w:ascii="Century Gothic" w:hAnsi="Century Gothic"/>
          <w:sz w:val="22"/>
          <w:szCs w:val="22"/>
        </w:rPr>
        <w:t xml:space="preserve"> </w:t>
      </w:r>
      <w:proofErr w:type="spellStart"/>
      <w:r w:rsidRPr="00BD6FD9">
        <w:rPr>
          <w:rFonts w:ascii="Century Gothic" w:hAnsi="Century Gothic"/>
          <w:sz w:val="22"/>
          <w:szCs w:val="22"/>
        </w:rPr>
        <w:t>pelaporan</w:t>
      </w:r>
      <w:proofErr w:type="spellEnd"/>
      <w:r w:rsidRPr="00BD6FD9">
        <w:rPr>
          <w:rFonts w:ascii="Century Gothic" w:hAnsi="Century Gothic"/>
          <w:sz w:val="22"/>
          <w:szCs w:val="22"/>
        </w:rPr>
        <w:t xml:space="preserve"> </w:t>
      </w:r>
      <w:proofErr w:type="spellStart"/>
      <w:r w:rsidRPr="00BD6FD9">
        <w:rPr>
          <w:rFonts w:ascii="Century Gothic" w:hAnsi="Century Gothic"/>
          <w:sz w:val="22"/>
          <w:szCs w:val="22"/>
        </w:rPr>
        <w:t>keuangan</w:t>
      </w:r>
      <w:proofErr w:type="spellEnd"/>
      <w:r w:rsidRPr="00BD6FD9">
        <w:rPr>
          <w:rFonts w:ascii="Century Gothic" w:hAnsi="Century Gothic"/>
          <w:sz w:val="22"/>
          <w:szCs w:val="22"/>
        </w:rPr>
        <w:t xml:space="preserve">, </w:t>
      </w:r>
      <w:proofErr w:type="spellStart"/>
      <w:r w:rsidRPr="00BD6FD9">
        <w:rPr>
          <w:rFonts w:ascii="Century Gothic" w:hAnsi="Century Gothic"/>
          <w:sz w:val="22"/>
          <w:szCs w:val="22"/>
        </w:rPr>
        <w:t>pemahaman</w:t>
      </w:r>
      <w:proofErr w:type="spellEnd"/>
      <w:r w:rsidRPr="00BD6FD9">
        <w:rPr>
          <w:rFonts w:ascii="Century Gothic" w:hAnsi="Century Gothic"/>
          <w:sz w:val="22"/>
          <w:szCs w:val="22"/>
        </w:rPr>
        <w:t xml:space="preserve"> </w:t>
      </w:r>
      <w:proofErr w:type="spellStart"/>
      <w:r w:rsidRPr="00BD6FD9">
        <w:rPr>
          <w:rFonts w:ascii="Century Gothic" w:hAnsi="Century Gothic"/>
          <w:sz w:val="22"/>
          <w:szCs w:val="22"/>
        </w:rPr>
        <w:t>atas</w:t>
      </w:r>
      <w:proofErr w:type="spellEnd"/>
      <w:r w:rsidRPr="00BD6FD9">
        <w:rPr>
          <w:rFonts w:ascii="Century Gothic" w:hAnsi="Century Gothic"/>
          <w:sz w:val="22"/>
          <w:szCs w:val="22"/>
        </w:rPr>
        <w:t xml:space="preserve"> </w:t>
      </w:r>
      <w:proofErr w:type="spellStart"/>
      <w:r w:rsidRPr="00BD6FD9">
        <w:rPr>
          <w:rFonts w:ascii="Century Gothic" w:hAnsi="Century Gothic"/>
          <w:sz w:val="22"/>
          <w:szCs w:val="22"/>
        </w:rPr>
        <w:t>regulasi</w:t>
      </w:r>
      <w:proofErr w:type="spellEnd"/>
      <w:r w:rsidRPr="00BD6FD9">
        <w:rPr>
          <w:rFonts w:ascii="Century Gothic" w:hAnsi="Century Gothic"/>
          <w:sz w:val="22"/>
          <w:szCs w:val="22"/>
        </w:rPr>
        <w:t xml:space="preserve"> pasar modal </w:t>
      </w:r>
      <w:proofErr w:type="spellStart"/>
      <w:r w:rsidRPr="00BD6FD9">
        <w:rPr>
          <w:rFonts w:ascii="Century Gothic" w:hAnsi="Century Gothic"/>
          <w:sz w:val="22"/>
          <w:szCs w:val="22"/>
        </w:rPr>
        <w:t>mendorong</w:t>
      </w:r>
      <w:proofErr w:type="spellEnd"/>
      <w:r w:rsidRPr="00BD6FD9">
        <w:rPr>
          <w:rFonts w:ascii="Century Gothic" w:hAnsi="Century Gothic"/>
          <w:sz w:val="22"/>
          <w:szCs w:val="22"/>
        </w:rPr>
        <w:t xml:space="preserve"> </w:t>
      </w:r>
      <w:proofErr w:type="spellStart"/>
      <w:r w:rsidRPr="00BD6FD9">
        <w:rPr>
          <w:rFonts w:ascii="Century Gothic" w:hAnsi="Century Gothic"/>
          <w:sz w:val="22"/>
          <w:szCs w:val="22"/>
        </w:rPr>
        <w:t>perusahaan</w:t>
      </w:r>
      <w:proofErr w:type="spellEnd"/>
      <w:r w:rsidRPr="00BD6FD9">
        <w:rPr>
          <w:rFonts w:ascii="Century Gothic" w:hAnsi="Century Gothic"/>
          <w:sz w:val="22"/>
          <w:szCs w:val="22"/>
        </w:rPr>
        <w:t xml:space="preserve"> </w:t>
      </w:r>
      <w:proofErr w:type="spellStart"/>
      <w:r w:rsidRPr="00BD6FD9">
        <w:rPr>
          <w:rFonts w:ascii="Century Gothic" w:hAnsi="Century Gothic"/>
          <w:sz w:val="22"/>
          <w:szCs w:val="22"/>
        </w:rPr>
        <w:t>memenuhi</w:t>
      </w:r>
      <w:proofErr w:type="spellEnd"/>
      <w:r w:rsidRPr="00BD6FD9">
        <w:rPr>
          <w:rFonts w:ascii="Century Gothic" w:hAnsi="Century Gothic"/>
          <w:sz w:val="22"/>
          <w:szCs w:val="22"/>
        </w:rPr>
        <w:t xml:space="preserve"> </w:t>
      </w:r>
      <w:proofErr w:type="spellStart"/>
      <w:r w:rsidRPr="00BD6FD9">
        <w:rPr>
          <w:rFonts w:ascii="Century Gothic" w:hAnsi="Century Gothic"/>
          <w:sz w:val="22"/>
          <w:szCs w:val="22"/>
        </w:rPr>
        <w:t>kewajiban</w:t>
      </w:r>
      <w:proofErr w:type="spellEnd"/>
      <w:r w:rsidRPr="00BD6FD9">
        <w:rPr>
          <w:rFonts w:ascii="Century Gothic" w:hAnsi="Century Gothic"/>
          <w:sz w:val="22"/>
          <w:szCs w:val="22"/>
        </w:rPr>
        <w:t xml:space="preserve"> </w:t>
      </w:r>
      <w:proofErr w:type="spellStart"/>
      <w:r w:rsidRPr="00BD6FD9">
        <w:rPr>
          <w:rFonts w:ascii="Century Gothic" w:hAnsi="Century Gothic"/>
          <w:sz w:val="22"/>
          <w:szCs w:val="22"/>
        </w:rPr>
        <w:t>secara</w:t>
      </w:r>
      <w:proofErr w:type="spellEnd"/>
      <w:r w:rsidRPr="00BD6FD9">
        <w:rPr>
          <w:rFonts w:ascii="Century Gothic" w:hAnsi="Century Gothic"/>
          <w:sz w:val="22"/>
          <w:szCs w:val="22"/>
        </w:rPr>
        <w:t xml:space="preserve"> </w:t>
      </w:r>
      <w:proofErr w:type="spellStart"/>
      <w:r w:rsidRPr="00BD6FD9">
        <w:rPr>
          <w:rFonts w:ascii="Century Gothic" w:hAnsi="Century Gothic"/>
          <w:sz w:val="22"/>
          <w:szCs w:val="22"/>
        </w:rPr>
        <w:t>tepat</w:t>
      </w:r>
      <w:proofErr w:type="spellEnd"/>
      <w:r w:rsidRPr="00BD6FD9">
        <w:rPr>
          <w:rFonts w:ascii="Century Gothic" w:hAnsi="Century Gothic"/>
          <w:sz w:val="22"/>
          <w:szCs w:val="22"/>
        </w:rPr>
        <w:t xml:space="preserve"> </w:t>
      </w:r>
      <w:proofErr w:type="spellStart"/>
      <w:r w:rsidRPr="00BD6FD9">
        <w:rPr>
          <w:rFonts w:ascii="Century Gothic" w:hAnsi="Century Gothic"/>
          <w:sz w:val="22"/>
          <w:szCs w:val="22"/>
        </w:rPr>
        <w:t>waktu</w:t>
      </w:r>
      <w:proofErr w:type="spellEnd"/>
      <w:r w:rsidRPr="00BD6FD9">
        <w:rPr>
          <w:rFonts w:ascii="Century Gothic" w:hAnsi="Century Gothic"/>
          <w:sz w:val="22"/>
          <w:szCs w:val="22"/>
        </w:rPr>
        <w:t xml:space="preserve">, </w:t>
      </w:r>
      <w:proofErr w:type="spellStart"/>
      <w:r w:rsidRPr="00BD6FD9">
        <w:rPr>
          <w:rFonts w:ascii="Century Gothic" w:hAnsi="Century Gothic"/>
          <w:sz w:val="22"/>
          <w:szCs w:val="22"/>
        </w:rPr>
        <w:t>sejalan</w:t>
      </w:r>
      <w:proofErr w:type="spellEnd"/>
      <w:r w:rsidRPr="00BD6FD9">
        <w:rPr>
          <w:rFonts w:ascii="Century Gothic" w:hAnsi="Century Gothic"/>
          <w:sz w:val="22"/>
          <w:szCs w:val="22"/>
        </w:rPr>
        <w:t xml:space="preserve"> </w:t>
      </w:r>
      <w:proofErr w:type="spellStart"/>
      <w:r w:rsidRPr="00BD6FD9">
        <w:rPr>
          <w:rFonts w:ascii="Century Gothic" w:hAnsi="Century Gothic"/>
          <w:sz w:val="22"/>
          <w:szCs w:val="22"/>
        </w:rPr>
        <w:t>dengan</w:t>
      </w:r>
      <w:proofErr w:type="spellEnd"/>
      <w:r w:rsidRPr="00BD6FD9">
        <w:rPr>
          <w:rFonts w:ascii="Century Gothic" w:hAnsi="Century Gothic"/>
          <w:sz w:val="22"/>
          <w:szCs w:val="22"/>
        </w:rPr>
        <w:t xml:space="preserve"> </w:t>
      </w:r>
      <w:proofErr w:type="spellStart"/>
      <w:r w:rsidRPr="00BD6FD9">
        <w:rPr>
          <w:rFonts w:ascii="Century Gothic" w:hAnsi="Century Gothic"/>
          <w:sz w:val="22"/>
          <w:szCs w:val="22"/>
        </w:rPr>
        <w:t>Peraturan</w:t>
      </w:r>
      <w:proofErr w:type="spellEnd"/>
      <w:r w:rsidRPr="00BD6FD9">
        <w:rPr>
          <w:rFonts w:ascii="Century Gothic" w:hAnsi="Century Gothic"/>
          <w:sz w:val="22"/>
          <w:szCs w:val="22"/>
        </w:rPr>
        <w:t xml:space="preserve"> </w:t>
      </w:r>
      <w:proofErr w:type="spellStart"/>
      <w:r w:rsidRPr="00BD6FD9">
        <w:rPr>
          <w:rFonts w:ascii="Century Gothic" w:hAnsi="Century Gothic"/>
          <w:sz w:val="22"/>
          <w:szCs w:val="22"/>
        </w:rPr>
        <w:t>Otoritas</w:t>
      </w:r>
      <w:proofErr w:type="spellEnd"/>
      <w:r w:rsidRPr="00BD6FD9">
        <w:rPr>
          <w:rFonts w:ascii="Century Gothic" w:hAnsi="Century Gothic"/>
          <w:sz w:val="22"/>
          <w:szCs w:val="22"/>
        </w:rPr>
        <w:t xml:space="preserve"> Jasa </w:t>
      </w:r>
      <w:proofErr w:type="spellStart"/>
      <w:r w:rsidRPr="00BD6FD9">
        <w:rPr>
          <w:rFonts w:ascii="Century Gothic" w:hAnsi="Century Gothic"/>
          <w:sz w:val="22"/>
          <w:szCs w:val="22"/>
        </w:rPr>
        <w:t>Keuangan</w:t>
      </w:r>
      <w:proofErr w:type="spellEnd"/>
      <w:r w:rsidRPr="00BD6FD9">
        <w:rPr>
          <w:rFonts w:ascii="Century Gothic" w:hAnsi="Century Gothic"/>
          <w:sz w:val="22"/>
          <w:szCs w:val="22"/>
        </w:rPr>
        <w:t xml:space="preserve"> </w:t>
      </w:r>
      <w:proofErr w:type="spellStart"/>
      <w:r w:rsidRPr="00BD6FD9">
        <w:rPr>
          <w:rFonts w:ascii="Century Gothic" w:hAnsi="Century Gothic"/>
          <w:sz w:val="22"/>
          <w:szCs w:val="22"/>
        </w:rPr>
        <w:t>Nomor</w:t>
      </w:r>
      <w:proofErr w:type="spellEnd"/>
      <w:r w:rsidRPr="00BD6FD9">
        <w:rPr>
          <w:rFonts w:ascii="Century Gothic" w:hAnsi="Century Gothic"/>
          <w:sz w:val="22"/>
          <w:szCs w:val="22"/>
        </w:rPr>
        <w:t xml:space="preserve"> 14/POJK.04/2022 </w:t>
      </w:r>
      <w:proofErr w:type="spellStart"/>
      <w:r w:rsidRPr="00BD6FD9">
        <w:rPr>
          <w:rFonts w:ascii="Century Gothic" w:hAnsi="Century Gothic"/>
          <w:sz w:val="22"/>
          <w:szCs w:val="22"/>
        </w:rPr>
        <w:t>mengenai</w:t>
      </w:r>
      <w:proofErr w:type="spellEnd"/>
      <w:r w:rsidRPr="00BD6FD9">
        <w:rPr>
          <w:rFonts w:ascii="Century Gothic" w:hAnsi="Century Gothic"/>
          <w:sz w:val="22"/>
          <w:szCs w:val="22"/>
        </w:rPr>
        <w:t xml:space="preserve"> batas </w:t>
      </w:r>
      <w:proofErr w:type="spellStart"/>
      <w:r w:rsidRPr="00BD6FD9">
        <w:rPr>
          <w:rFonts w:ascii="Century Gothic" w:hAnsi="Century Gothic"/>
          <w:sz w:val="22"/>
          <w:szCs w:val="22"/>
        </w:rPr>
        <w:t>penyampaian</w:t>
      </w:r>
      <w:proofErr w:type="spellEnd"/>
      <w:r w:rsidRPr="00BD6FD9">
        <w:rPr>
          <w:rFonts w:ascii="Century Gothic" w:hAnsi="Century Gothic"/>
          <w:sz w:val="22"/>
          <w:szCs w:val="22"/>
        </w:rPr>
        <w:t xml:space="preserve"> </w:t>
      </w:r>
      <w:proofErr w:type="spellStart"/>
      <w:r w:rsidRPr="00BD6FD9">
        <w:rPr>
          <w:rFonts w:ascii="Century Gothic" w:hAnsi="Century Gothic"/>
          <w:sz w:val="22"/>
          <w:szCs w:val="22"/>
        </w:rPr>
        <w:t>laporan</w:t>
      </w:r>
      <w:proofErr w:type="spellEnd"/>
      <w:r w:rsidRPr="00BD6FD9">
        <w:rPr>
          <w:rFonts w:ascii="Century Gothic" w:hAnsi="Century Gothic"/>
          <w:sz w:val="22"/>
          <w:szCs w:val="22"/>
        </w:rPr>
        <w:t xml:space="preserve"> </w:t>
      </w:r>
      <w:proofErr w:type="spellStart"/>
      <w:r w:rsidRPr="00BD6FD9">
        <w:rPr>
          <w:rFonts w:ascii="Century Gothic" w:hAnsi="Century Gothic"/>
          <w:sz w:val="22"/>
          <w:szCs w:val="22"/>
        </w:rPr>
        <w:t>keuangan</w:t>
      </w:r>
      <w:proofErr w:type="spellEnd"/>
      <w:r w:rsidRPr="00BD6FD9">
        <w:rPr>
          <w:rFonts w:ascii="Century Gothic" w:hAnsi="Century Gothic"/>
          <w:sz w:val="22"/>
          <w:szCs w:val="22"/>
        </w:rPr>
        <w:t xml:space="preserve"> </w:t>
      </w:r>
      <w:proofErr w:type="spellStart"/>
      <w:r w:rsidRPr="00BD6FD9">
        <w:rPr>
          <w:rFonts w:ascii="Century Gothic" w:hAnsi="Century Gothic"/>
          <w:sz w:val="22"/>
          <w:szCs w:val="22"/>
        </w:rPr>
        <w:t>auditan</w:t>
      </w:r>
      <w:proofErr w:type="spellEnd"/>
      <w:r w:rsidRPr="00BD6FD9">
        <w:rPr>
          <w:rFonts w:ascii="Century Gothic" w:hAnsi="Century Gothic"/>
          <w:sz w:val="22"/>
          <w:szCs w:val="22"/>
        </w:rPr>
        <w:t xml:space="preserve">. </w:t>
      </w:r>
      <w:proofErr w:type="spellStart"/>
      <w:r w:rsidRPr="00BD6FD9">
        <w:rPr>
          <w:rFonts w:ascii="Century Gothic" w:hAnsi="Century Gothic"/>
          <w:sz w:val="22"/>
          <w:szCs w:val="22"/>
        </w:rPr>
        <w:t>Kepatuhan</w:t>
      </w:r>
      <w:proofErr w:type="spellEnd"/>
      <w:r w:rsidRPr="00BD6FD9">
        <w:rPr>
          <w:rFonts w:ascii="Century Gothic" w:hAnsi="Century Gothic"/>
          <w:sz w:val="22"/>
          <w:szCs w:val="22"/>
        </w:rPr>
        <w:t xml:space="preserve"> </w:t>
      </w:r>
      <w:proofErr w:type="spellStart"/>
      <w:r w:rsidRPr="00BD6FD9">
        <w:rPr>
          <w:rFonts w:ascii="Century Gothic" w:hAnsi="Century Gothic"/>
          <w:sz w:val="22"/>
          <w:szCs w:val="22"/>
        </w:rPr>
        <w:t>ini</w:t>
      </w:r>
      <w:proofErr w:type="spellEnd"/>
      <w:r w:rsidRPr="00BD6FD9">
        <w:rPr>
          <w:rFonts w:ascii="Century Gothic" w:hAnsi="Century Gothic"/>
          <w:sz w:val="22"/>
          <w:szCs w:val="22"/>
        </w:rPr>
        <w:t xml:space="preserve"> </w:t>
      </w:r>
      <w:proofErr w:type="spellStart"/>
      <w:r w:rsidRPr="00BD6FD9">
        <w:rPr>
          <w:rFonts w:ascii="Century Gothic" w:hAnsi="Century Gothic"/>
          <w:sz w:val="22"/>
          <w:szCs w:val="22"/>
        </w:rPr>
        <w:t>mencerminkan</w:t>
      </w:r>
      <w:proofErr w:type="spellEnd"/>
      <w:r w:rsidRPr="00BD6FD9">
        <w:rPr>
          <w:rFonts w:ascii="Century Gothic" w:hAnsi="Century Gothic"/>
          <w:sz w:val="22"/>
          <w:szCs w:val="22"/>
        </w:rPr>
        <w:t xml:space="preserve"> </w:t>
      </w:r>
      <w:proofErr w:type="spellStart"/>
      <w:r w:rsidRPr="00BD6FD9">
        <w:rPr>
          <w:rFonts w:ascii="Century Gothic" w:hAnsi="Century Gothic"/>
          <w:sz w:val="22"/>
          <w:szCs w:val="22"/>
        </w:rPr>
        <w:t>komitmen</w:t>
      </w:r>
      <w:proofErr w:type="spellEnd"/>
      <w:r w:rsidRPr="00BD6FD9">
        <w:rPr>
          <w:rFonts w:ascii="Century Gothic" w:hAnsi="Century Gothic"/>
          <w:sz w:val="22"/>
          <w:szCs w:val="22"/>
        </w:rPr>
        <w:t xml:space="preserve"> </w:t>
      </w:r>
      <w:proofErr w:type="spellStart"/>
      <w:r w:rsidRPr="00BD6FD9">
        <w:rPr>
          <w:rFonts w:ascii="Century Gothic" w:hAnsi="Century Gothic"/>
          <w:sz w:val="22"/>
          <w:szCs w:val="22"/>
        </w:rPr>
        <w:t>terhadap</w:t>
      </w:r>
      <w:proofErr w:type="spellEnd"/>
      <w:r w:rsidRPr="00BD6FD9">
        <w:rPr>
          <w:rFonts w:ascii="Century Gothic" w:hAnsi="Century Gothic"/>
          <w:sz w:val="22"/>
          <w:szCs w:val="22"/>
        </w:rPr>
        <w:t xml:space="preserve"> </w:t>
      </w:r>
      <w:proofErr w:type="spellStart"/>
      <w:r w:rsidRPr="00BD6FD9">
        <w:rPr>
          <w:rFonts w:ascii="Century Gothic" w:hAnsi="Century Gothic"/>
          <w:sz w:val="22"/>
          <w:szCs w:val="22"/>
        </w:rPr>
        <w:t>transparansi</w:t>
      </w:r>
      <w:proofErr w:type="spellEnd"/>
      <w:r w:rsidRPr="00BD6FD9">
        <w:rPr>
          <w:rFonts w:ascii="Century Gothic" w:hAnsi="Century Gothic"/>
          <w:sz w:val="22"/>
          <w:szCs w:val="22"/>
        </w:rPr>
        <w:t xml:space="preserve"> dan </w:t>
      </w:r>
      <w:proofErr w:type="spellStart"/>
      <w:r w:rsidRPr="00BD6FD9">
        <w:rPr>
          <w:rFonts w:ascii="Century Gothic" w:hAnsi="Century Gothic"/>
          <w:sz w:val="22"/>
          <w:szCs w:val="22"/>
        </w:rPr>
        <w:t>akuntabilitas</w:t>
      </w:r>
      <w:proofErr w:type="spellEnd"/>
      <w:r w:rsidRPr="00BD6FD9">
        <w:rPr>
          <w:rFonts w:ascii="Century Gothic" w:hAnsi="Century Gothic"/>
          <w:sz w:val="22"/>
          <w:szCs w:val="22"/>
        </w:rPr>
        <w:t xml:space="preserve"> </w:t>
      </w:r>
      <w:proofErr w:type="spellStart"/>
      <w:r w:rsidRPr="00BD6FD9">
        <w:rPr>
          <w:rFonts w:ascii="Century Gothic" w:hAnsi="Century Gothic"/>
          <w:sz w:val="22"/>
          <w:szCs w:val="22"/>
        </w:rPr>
        <w:t>kepada</w:t>
      </w:r>
      <w:proofErr w:type="spellEnd"/>
      <w:r w:rsidRPr="00BD6FD9">
        <w:rPr>
          <w:rFonts w:ascii="Century Gothic" w:hAnsi="Century Gothic"/>
          <w:sz w:val="22"/>
          <w:szCs w:val="22"/>
        </w:rPr>
        <w:t xml:space="preserve"> </w:t>
      </w:r>
      <w:proofErr w:type="spellStart"/>
      <w:r w:rsidRPr="00BD6FD9">
        <w:rPr>
          <w:rFonts w:ascii="Century Gothic" w:hAnsi="Century Gothic"/>
          <w:sz w:val="22"/>
          <w:szCs w:val="22"/>
        </w:rPr>
        <w:t>pemangku</w:t>
      </w:r>
      <w:proofErr w:type="spellEnd"/>
      <w:r w:rsidRPr="00BD6FD9">
        <w:rPr>
          <w:rFonts w:ascii="Century Gothic" w:hAnsi="Century Gothic"/>
          <w:sz w:val="22"/>
          <w:szCs w:val="22"/>
        </w:rPr>
        <w:t xml:space="preserve"> </w:t>
      </w:r>
      <w:proofErr w:type="spellStart"/>
      <w:r w:rsidRPr="00BD6FD9">
        <w:rPr>
          <w:rFonts w:ascii="Century Gothic" w:hAnsi="Century Gothic"/>
          <w:sz w:val="22"/>
          <w:szCs w:val="22"/>
        </w:rPr>
        <w:t>kepentingan</w:t>
      </w:r>
      <w:proofErr w:type="spellEnd"/>
      <w:r w:rsidRPr="00BD6FD9">
        <w:rPr>
          <w:rFonts w:ascii="Century Gothic" w:hAnsi="Century Gothic"/>
          <w:sz w:val="22"/>
          <w:szCs w:val="22"/>
        </w:rPr>
        <w:t xml:space="preserve">. Perusahaan </w:t>
      </w:r>
      <w:proofErr w:type="spellStart"/>
      <w:r w:rsidRPr="00BD6FD9">
        <w:rPr>
          <w:rFonts w:ascii="Century Gothic" w:hAnsi="Century Gothic"/>
          <w:sz w:val="22"/>
          <w:szCs w:val="22"/>
        </w:rPr>
        <w:t>dengan</w:t>
      </w:r>
      <w:proofErr w:type="spellEnd"/>
      <w:r w:rsidRPr="00BD6FD9">
        <w:rPr>
          <w:rFonts w:ascii="Century Gothic" w:hAnsi="Century Gothic"/>
          <w:sz w:val="22"/>
          <w:szCs w:val="22"/>
        </w:rPr>
        <w:t xml:space="preserve"> </w:t>
      </w:r>
      <w:proofErr w:type="spellStart"/>
      <w:r w:rsidRPr="00BD6FD9">
        <w:rPr>
          <w:rFonts w:ascii="Century Gothic" w:hAnsi="Century Gothic"/>
          <w:sz w:val="22"/>
          <w:szCs w:val="22"/>
        </w:rPr>
        <w:t>tingkat</w:t>
      </w:r>
      <w:proofErr w:type="spellEnd"/>
      <w:r w:rsidRPr="00BD6FD9">
        <w:rPr>
          <w:rFonts w:ascii="Century Gothic" w:hAnsi="Century Gothic"/>
          <w:sz w:val="22"/>
          <w:szCs w:val="22"/>
        </w:rPr>
        <w:t xml:space="preserve"> </w:t>
      </w:r>
      <w:proofErr w:type="spellStart"/>
      <w:r w:rsidRPr="00BD6FD9">
        <w:rPr>
          <w:rFonts w:ascii="Century Gothic" w:hAnsi="Century Gothic"/>
          <w:sz w:val="22"/>
          <w:szCs w:val="22"/>
        </w:rPr>
        <w:t>kepatuhan</w:t>
      </w:r>
      <w:proofErr w:type="spellEnd"/>
      <w:r w:rsidRPr="00BD6FD9">
        <w:rPr>
          <w:rFonts w:ascii="Century Gothic" w:hAnsi="Century Gothic"/>
          <w:sz w:val="22"/>
          <w:szCs w:val="22"/>
        </w:rPr>
        <w:t xml:space="preserve"> </w:t>
      </w:r>
      <w:proofErr w:type="spellStart"/>
      <w:r w:rsidRPr="00BD6FD9">
        <w:rPr>
          <w:rFonts w:ascii="Century Gothic" w:hAnsi="Century Gothic"/>
          <w:sz w:val="22"/>
          <w:szCs w:val="22"/>
        </w:rPr>
        <w:t>tinggi</w:t>
      </w:r>
      <w:proofErr w:type="spellEnd"/>
      <w:r w:rsidRPr="00BD6FD9">
        <w:rPr>
          <w:rFonts w:ascii="Century Gothic" w:hAnsi="Century Gothic"/>
          <w:sz w:val="22"/>
          <w:szCs w:val="22"/>
        </w:rPr>
        <w:t xml:space="preserve"> </w:t>
      </w:r>
      <w:proofErr w:type="spellStart"/>
      <w:r w:rsidRPr="00BD6FD9">
        <w:rPr>
          <w:rFonts w:ascii="Century Gothic" w:hAnsi="Century Gothic"/>
          <w:sz w:val="22"/>
          <w:szCs w:val="22"/>
        </w:rPr>
        <w:t>umumnya</w:t>
      </w:r>
      <w:proofErr w:type="spellEnd"/>
      <w:r w:rsidRPr="00BD6FD9">
        <w:rPr>
          <w:rFonts w:ascii="Century Gothic" w:hAnsi="Century Gothic"/>
          <w:sz w:val="22"/>
          <w:szCs w:val="22"/>
        </w:rPr>
        <w:t xml:space="preserve"> </w:t>
      </w:r>
      <w:proofErr w:type="spellStart"/>
      <w:r w:rsidRPr="00BD6FD9">
        <w:rPr>
          <w:rFonts w:ascii="Century Gothic" w:hAnsi="Century Gothic"/>
          <w:sz w:val="22"/>
          <w:szCs w:val="22"/>
        </w:rPr>
        <w:t>menghasilkan</w:t>
      </w:r>
      <w:proofErr w:type="spellEnd"/>
      <w:r w:rsidRPr="00BD6FD9">
        <w:rPr>
          <w:rFonts w:ascii="Century Gothic" w:hAnsi="Century Gothic"/>
          <w:sz w:val="22"/>
          <w:szCs w:val="22"/>
        </w:rPr>
        <w:t xml:space="preserve"> </w:t>
      </w:r>
      <w:proofErr w:type="spellStart"/>
      <w:r w:rsidRPr="00BD6FD9">
        <w:rPr>
          <w:rFonts w:ascii="Century Gothic" w:hAnsi="Century Gothic"/>
          <w:sz w:val="22"/>
          <w:szCs w:val="22"/>
        </w:rPr>
        <w:t>laporan</w:t>
      </w:r>
      <w:proofErr w:type="spellEnd"/>
      <w:r w:rsidRPr="00BD6FD9">
        <w:rPr>
          <w:rFonts w:ascii="Century Gothic" w:hAnsi="Century Gothic"/>
          <w:sz w:val="22"/>
          <w:szCs w:val="22"/>
        </w:rPr>
        <w:t xml:space="preserve"> yang </w:t>
      </w:r>
      <w:proofErr w:type="spellStart"/>
      <w:r w:rsidRPr="00BD6FD9">
        <w:rPr>
          <w:rFonts w:ascii="Century Gothic" w:hAnsi="Century Gothic"/>
          <w:sz w:val="22"/>
          <w:szCs w:val="22"/>
        </w:rPr>
        <w:t>lebih</w:t>
      </w:r>
      <w:proofErr w:type="spellEnd"/>
      <w:r w:rsidRPr="00BD6FD9">
        <w:rPr>
          <w:rFonts w:ascii="Century Gothic" w:hAnsi="Century Gothic"/>
          <w:sz w:val="22"/>
          <w:szCs w:val="22"/>
        </w:rPr>
        <w:t xml:space="preserve"> </w:t>
      </w:r>
      <w:proofErr w:type="spellStart"/>
      <w:r w:rsidRPr="00BD6FD9">
        <w:rPr>
          <w:rFonts w:ascii="Century Gothic" w:hAnsi="Century Gothic"/>
          <w:sz w:val="22"/>
          <w:szCs w:val="22"/>
        </w:rPr>
        <w:t>berkualitas</w:t>
      </w:r>
      <w:proofErr w:type="spellEnd"/>
      <w:r w:rsidRPr="00BD6FD9">
        <w:rPr>
          <w:rFonts w:ascii="Century Gothic" w:hAnsi="Century Gothic"/>
          <w:sz w:val="22"/>
          <w:szCs w:val="22"/>
        </w:rPr>
        <w:t xml:space="preserve"> dan </w:t>
      </w:r>
      <w:proofErr w:type="spellStart"/>
      <w:r w:rsidRPr="00BD6FD9">
        <w:rPr>
          <w:rFonts w:ascii="Century Gothic" w:hAnsi="Century Gothic"/>
          <w:sz w:val="22"/>
          <w:szCs w:val="22"/>
        </w:rPr>
        <w:t>efisien</w:t>
      </w:r>
      <w:proofErr w:type="spellEnd"/>
      <w:r w:rsidRPr="00BD6FD9">
        <w:rPr>
          <w:rFonts w:ascii="Century Gothic" w:hAnsi="Century Gothic"/>
          <w:sz w:val="22"/>
          <w:szCs w:val="22"/>
        </w:rPr>
        <w:t xml:space="preserve"> </w:t>
      </w:r>
      <w:proofErr w:type="spellStart"/>
      <w:r w:rsidRPr="00BD6FD9">
        <w:rPr>
          <w:rFonts w:ascii="Century Gothic" w:hAnsi="Century Gothic"/>
          <w:sz w:val="22"/>
          <w:szCs w:val="22"/>
        </w:rPr>
        <w:t>dalam</w:t>
      </w:r>
      <w:proofErr w:type="spellEnd"/>
      <w:r w:rsidRPr="00BD6FD9">
        <w:rPr>
          <w:rFonts w:ascii="Century Gothic" w:hAnsi="Century Gothic"/>
          <w:sz w:val="22"/>
          <w:szCs w:val="22"/>
        </w:rPr>
        <w:t xml:space="preserve"> proses audit, </w:t>
      </w:r>
      <w:proofErr w:type="spellStart"/>
      <w:r w:rsidRPr="00BD6FD9">
        <w:rPr>
          <w:rFonts w:ascii="Century Gothic" w:hAnsi="Century Gothic"/>
          <w:sz w:val="22"/>
          <w:szCs w:val="22"/>
        </w:rPr>
        <w:t>sehingga</w:t>
      </w:r>
      <w:proofErr w:type="spellEnd"/>
      <w:r w:rsidRPr="00BD6FD9">
        <w:rPr>
          <w:rFonts w:ascii="Century Gothic" w:hAnsi="Century Gothic"/>
          <w:sz w:val="22"/>
          <w:szCs w:val="22"/>
        </w:rPr>
        <w:t xml:space="preserve"> </w:t>
      </w:r>
      <w:proofErr w:type="spellStart"/>
      <w:r w:rsidRPr="00BD6FD9">
        <w:rPr>
          <w:rFonts w:ascii="Century Gothic" w:hAnsi="Century Gothic"/>
          <w:sz w:val="22"/>
          <w:szCs w:val="22"/>
        </w:rPr>
        <w:t>dapat</w:t>
      </w:r>
      <w:proofErr w:type="spellEnd"/>
      <w:r w:rsidRPr="00BD6FD9">
        <w:rPr>
          <w:rFonts w:ascii="Century Gothic" w:hAnsi="Century Gothic"/>
          <w:sz w:val="22"/>
          <w:szCs w:val="22"/>
        </w:rPr>
        <w:t xml:space="preserve"> </w:t>
      </w:r>
      <w:proofErr w:type="spellStart"/>
      <w:r w:rsidRPr="00BD6FD9">
        <w:rPr>
          <w:rFonts w:ascii="Century Gothic" w:hAnsi="Century Gothic"/>
          <w:sz w:val="22"/>
          <w:szCs w:val="22"/>
        </w:rPr>
        <w:t>menekan</w:t>
      </w:r>
      <w:proofErr w:type="spellEnd"/>
      <w:r w:rsidRPr="00BD6FD9">
        <w:rPr>
          <w:rFonts w:ascii="Century Gothic" w:hAnsi="Century Gothic"/>
          <w:sz w:val="22"/>
          <w:szCs w:val="22"/>
        </w:rPr>
        <w:t xml:space="preserve"> </w:t>
      </w:r>
      <w:r w:rsidRPr="00BD6FD9">
        <w:rPr>
          <w:rFonts w:ascii="Century Gothic" w:hAnsi="Century Gothic"/>
          <w:i/>
          <w:iCs/>
          <w:sz w:val="22"/>
          <w:szCs w:val="22"/>
        </w:rPr>
        <w:t>audit report lag.</w:t>
      </w:r>
      <w:r w:rsidRPr="00BD6FD9">
        <w:rPr>
          <w:rFonts w:ascii="Century Gothic" w:hAnsi="Century Gothic"/>
          <w:sz w:val="22"/>
          <w:szCs w:val="22"/>
        </w:rPr>
        <w:t xml:space="preserve"> </w:t>
      </w:r>
      <w:proofErr w:type="spellStart"/>
      <w:r w:rsidRPr="00BD6FD9">
        <w:rPr>
          <w:rFonts w:ascii="Century Gothic" w:hAnsi="Century Gothic"/>
          <w:sz w:val="22"/>
          <w:szCs w:val="22"/>
        </w:rPr>
        <w:t>Dalam</w:t>
      </w:r>
      <w:proofErr w:type="spellEnd"/>
      <w:r w:rsidRPr="00BD6FD9">
        <w:rPr>
          <w:rFonts w:ascii="Century Gothic" w:hAnsi="Century Gothic"/>
          <w:sz w:val="22"/>
          <w:szCs w:val="22"/>
        </w:rPr>
        <w:t xml:space="preserve"> </w:t>
      </w:r>
      <w:proofErr w:type="spellStart"/>
      <w:r w:rsidRPr="00BD6FD9">
        <w:rPr>
          <w:rFonts w:ascii="Century Gothic" w:hAnsi="Century Gothic"/>
          <w:sz w:val="22"/>
          <w:szCs w:val="22"/>
        </w:rPr>
        <w:t>perspektif</w:t>
      </w:r>
      <w:proofErr w:type="spellEnd"/>
      <w:r w:rsidRPr="00BD6FD9">
        <w:rPr>
          <w:rFonts w:ascii="Century Gothic" w:hAnsi="Century Gothic"/>
          <w:sz w:val="22"/>
          <w:szCs w:val="22"/>
        </w:rPr>
        <w:t xml:space="preserve"> </w:t>
      </w:r>
      <w:proofErr w:type="spellStart"/>
      <w:r w:rsidRPr="00BD6FD9">
        <w:rPr>
          <w:rFonts w:ascii="Century Gothic" w:hAnsi="Century Gothic"/>
          <w:sz w:val="22"/>
          <w:szCs w:val="22"/>
        </w:rPr>
        <w:t>teori</w:t>
      </w:r>
      <w:proofErr w:type="spellEnd"/>
      <w:r w:rsidRPr="00BD6FD9">
        <w:rPr>
          <w:rFonts w:ascii="Century Gothic" w:hAnsi="Century Gothic"/>
          <w:sz w:val="22"/>
          <w:szCs w:val="22"/>
        </w:rPr>
        <w:t xml:space="preserve"> </w:t>
      </w:r>
      <w:proofErr w:type="spellStart"/>
      <w:r w:rsidRPr="00BD6FD9">
        <w:rPr>
          <w:rFonts w:ascii="Century Gothic" w:hAnsi="Century Gothic"/>
          <w:sz w:val="22"/>
          <w:szCs w:val="22"/>
        </w:rPr>
        <w:t>sinyal</w:t>
      </w:r>
      <w:proofErr w:type="spellEnd"/>
      <w:r w:rsidRPr="00BD6FD9">
        <w:rPr>
          <w:rFonts w:ascii="Century Gothic" w:hAnsi="Century Gothic"/>
          <w:sz w:val="22"/>
          <w:szCs w:val="22"/>
        </w:rPr>
        <w:t xml:space="preserve">, </w:t>
      </w:r>
      <w:proofErr w:type="spellStart"/>
      <w:r w:rsidRPr="00BD6FD9">
        <w:rPr>
          <w:rFonts w:ascii="Century Gothic" w:hAnsi="Century Gothic"/>
          <w:sz w:val="22"/>
          <w:szCs w:val="22"/>
        </w:rPr>
        <w:t>ketepatan</w:t>
      </w:r>
      <w:proofErr w:type="spellEnd"/>
      <w:r w:rsidRPr="00BD6FD9">
        <w:rPr>
          <w:rFonts w:ascii="Century Gothic" w:hAnsi="Century Gothic"/>
          <w:sz w:val="22"/>
          <w:szCs w:val="22"/>
        </w:rPr>
        <w:t xml:space="preserve"> </w:t>
      </w:r>
      <w:proofErr w:type="spellStart"/>
      <w:r w:rsidRPr="00BD6FD9">
        <w:rPr>
          <w:rFonts w:ascii="Century Gothic" w:hAnsi="Century Gothic"/>
          <w:sz w:val="22"/>
          <w:szCs w:val="22"/>
        </w:rPr>
        <w:t>waktu</w:t>
      </w:r>
      <w:proofErr w:type="spellEnd"/>
      <w:r w:rsidRPr="00BD6FD9">
        <w:rPr>
          <w:rFonts w:ascii="Century Gothic" w:hAnsi="Century Gothic"/>
          <w:sz w:val="22"/>
          <w:szCs w:val="22"/>
        </w:rPr>
        <w:t xml:space="preserve"> </w:t>
      </w:r>
      <w:proofErr w:type="spellStart"/>
      <w:r w:rsidRPr="00BD6FD9">
        <w:rPr>
          <w:rFonts w:ascii="Century Gothic" w:hAnsi="Century Gothic"/>
          <w:sz w:val="22"/>
          <w:szCs w:val="22"/>
        </w:rPr>
        <w:t>penyampaian</w:t>
      </w:r>
      <w:proofErr w:type="spellEnd"/>
      <w:r w:rsidRPr="00BD6FD9">
        <w:rPr>
          <w:rFonts w:ascii="Century Gothic" w:hAnsi="Century Gothic"/>
          <w:sz w:val="22"/>
          <w:szCs w:val="22"/>
        </w:rPr>
        <w:t xml:space="preserve"> </w:t>
      </w:r>
      <w:proofErr w:type="spellStart"/>
      <w:r w:rsidRPr="00BD6FD9">
        <w:rPr>
          <w:rFonts w:ascii="Century Gothic" w:hAnsi="Century Gothic"/>
          <w:sz w:val="22"/>
          <w:szCs w:val="22"/>
        </w:rPr>
        <w:t>laporan</w:t>
      </w:r>
      <w:proofErr w:type="spellEnd"/>
      <w:r w:rsidRPr="00BD6FD9">
        <w:rPr>
          <w:rFonts w:ascii="Century Gothic" w:hAnsi="Century Gothic"/>
          <w:sz w:val="22"/>
          <w:szCs w:val="22"/>
        </w:rPr>
        <w:t xml:space="preserve"> </w:t>
      </w:r>
      <w:proofErr w:type="spellStart"/>
      <w:r w:rsidRPr="00BD6FD9">
        <w:rPr>
          <w:rFonts w:ascii="Century Gothic" w:hAnsi="Century Gothic"/>
          <w:sz w:val="22"/>
          <w:szCs w:val="22"/>
        </w:rPr>
        <w:t>menjadi</w:t>
      </w:r>
      <w:proofErr w:type="spellEnd"/>
      <w:r w:rsidRPr="00BD6FD9">
        <w:rPr>
          <w:rFonts w:ascii="Century Gothic" w:hAnsi="Century Gothic"/>
          <w:sz w:val="22"/>
          <w:szCs w:val="22"/>
        </w:rPr>
        <w:t xml:space="preserve"> </w:t>
      </w:r>
      <w:proofErr w:type="spellStart"/>
      <w:r w:rsidRPr="00BD6FD9">
        <w:rPr>
          <w:rFonts w:ascii="Century Gothic" w:hAnsi="Century Gothic"/>
          <w:sz w:val="22"/>
          <w:szCs w:val="22"/>
        </w:rPr>
        <w:t>sinyal</w:t>
      </w:r>
      <w:proofErr w:type="spellEnd"/>
      <w:r w:rsidRPr="00BD6FD9">
        <w:rPr>
          <w:rFonts w:ascii="Century Gothic" w:hAnsi="Century Gothic"/>
          <w:sz w:val="22"/>
          <w:szCs w:val="22"/>
        </w:rPr>
        <w:t xml:space="preserve"> </w:t>
      </w:r>
      <w:proofErr w:type="spellStart"/>
      <w:r w:rsidRPr="00BD6FD9">
        <w:rPr>
          <w:rFonts w:ascii="Century Gothic" w:hAnsi="Century Gothic"/>
          <w:sz w:val="22"/>
          <w:szCs w:val="22"/>
        </w:rPr>
        <w:t>positif</w:t>
      </w:r>
      <w:proofErr w:type="spellEnd"/>
      <w:r w:rsidRPr="00BD6FD9">
        <w:rPr>
          <w:rFonts w:ascii="Century Gothic" w:hAnsi="Century Gothic"/>
          <w:sz w:val="22"/>
          <w:szCs w:val="22"/>
        </w:rPr>
        <w:t xml:space="preserve"> </w:t>
      </w:r>
      <w:proofErr w:type="spellStart"/>
      <w:r w:rsidRPr="00BD6FD9">
        <w:rPr>
          <w:rFonts w:ascii="Century Gothic" w:hAnsi="Century Gothic"/>
          <w:sz w:val="22"/>
          <w:szCs w:val="22"/>
        </w:rPr>
        <w:t>bagi</w:t>
      </w:r>
      <w:proofErr w:type="spellEnd"/>
      <w:r w:rsidRPr="00BD6FD9">
        <w:rPr>
          <w:rFonts w:ascii="Century Gothic" w:hAnsi="Century Gothic"/>
          <w:sz w:val="22"/>
          <w:szCs w:val="22"/>
        </w:rPr>
        <w:t xml:space="preserve"> investor dan </w:t>
      </w:r>
      <w:proofErr w:type="spellStart"/>
      <w:r w:rsidRPr="00BD6FD9">
        <w:rPr>
          <w:rFonts w:ascii="Century Gothic" w:hAnsi="Century Gothic"/>
          <w:sz w:val="22"/>
          <w:szCs w:val="22"/>
        </w:rPr>
        <w:t>publik</w:t>
      </w:r>
      <w:proofErr w:type="spellEnd"/>
      <w:r w:rsidRPr="00BD6FD9">
        <w:rPr>
          <w:rFonts w:ascii="Century Gothic" w:hAnsi="Century Gothic"/>
          <w:sz w:val="22"/>
          <w:szCs w:val="22"/>
        </w:rPr>
        <w:t xml:space="preserve"> </w:t>
      </w:r>
      <w:proofErr w:type="spellStart"/>
      <w:r w:rsidRPr="00BD6FD9">
        <w:rPr>
          <w:rFonts w:ascii="Century Gothic" w:hAnsi="Century Gothic"/>
          <w:sz w:val="22"/>
          <w:szCs w:val="22"/>
        </w:rPr>
        <w:t>karena</w:t>
      </w:r>
      <w:proofErr w:type="spellEnd"/>
      <w:r w:rsidRPr="00BD6FD9">
        <w:rPr>
          <w:rFonts w:ascii="Century Gothic" w:hAnsi="Century Gothic"/>
          <w:sz w:val="22"/>
          <w:szCs w:val="22"/>
        </w:rPr>
        <w:t xml:space="preserve"> </w:t>
      </w:r>
      <w:proofErr w:type="spellStart"/>
      <w:r w:rsidRPr="00BD6FD9">
        <w:rPr>
          <w:rFonts w:ascii="Century Gothic" w:hAnsi="Century Gothic"/>
          <w:sz w:val="22"/>
          <w:szCs w:val="22"/>
        </w:rPr>
        <w:t>menunjukkan</w:t>
      </w:r>
      <w:proofErr w:type="spellEnd"/>
      <w:r w:rsidRPr="00BD6FD9">
        <w:rPr>
          <w:rFonts w:ascii="Century Gothic" w:hAnsi="Century Gothic"/>
          <w:sz w:val="22"/>
          <w:szCs w:val="22"/>
        </w:rPr>
        <w:t xml:space="preserve"> </w:t>
      </w:r>
      <w:proofErr w:type="spellStart"/>
      <w:r w:rsidRPr="00BD6FD9">
        <w:rPr>
          <w:rFonts w:ascii="Century Gothic" w:hAnsi="Century Gothic"/>
          <w:sz w:val="22"/>
          <w:szCs w:val="22"/>
        </w:rPr>
        <w:t>transparansi</w:t>
      </w:r>
      <w:proofErr w:type="spellEnd"/>
      <w:r w:rsidRPr="00BD6FD9">
        <w:rPr>
          <w:rFonts w:ascii="Century Gothic" w:hAnsi="Century Gothic"/>
          <w:sz w:val="22"/>
          <w:szCs w:val="22"/>
        </w:rPr>
        <w:t xml:space="preserve"> </w:t>
      </w:r>
      <w:proofErr w:type="spellStart"/>
      <w:r w:rsidRPr="00BD6FD9">
        <w:rPr>
          <w:rFonts w:ascii="Century Gothic" w:hAnsi="Century Gothic"/>
          <w:sz w:val="22"/>
          <w:szCs w:val="22"/>
        </w:rPr>
        <w:t>serta</w:t>
      </w:r>
      <w:proofErr w:type="spellEnd"/>
      <w:r w:rsidRPr="00BD6FD9">
        <w:rPr>
          <w:rFonts w:ascii="Century Gothic" w:hAnsi="Century Gothic"/>
          <w:sz w:val="22"/>
          <w:szCs w:val="22"/>
        </w:rPr>
        <w:t xml:space="preserve"> </w:t>
      </w:r>
      <w:proofErr w:type="spellStart"/>
      <w:r w:rsidRPr="00BD6FD9">
        <w:rPr>
          <w:rFonts w:ascii="Century Gothic" w:hAnsi="Century Gothic"/>
          <w:sz w:val="22"/>
          <w:szCs w:val="22"/>
        </w:rPr>
        <w:t>kredibilitas</w:t>
      </w:r>
      <w:proofErr w:type="spellEnd"/>
      <w:r w:rsidRPr="00BD6FD9">
        <w:rPr>
          <w:rFonts w:ascii="Century Gothic" w:hAnsi="Century Gothic"/>
          <w:sz w:val="22"/>
          <w:szCs w:val="22"/>
        </w:rPr>
        <w:t xml:space="preserve"> </w:t>
      </w:r>
      <w:proofErr w:type="spellStart"/>
      <w:r w:rsidRPr="00BD6FD9">
        <w:rPr>
          <w:rFonts w:ascii="Century Gothic" w:hAnsi="Century Gothic"/>
          <w:sz w:val="22"/>
          <w:szCs w:val="22"/>
        </w:rPr>
        <w:t>perusahaan</w:t>
      </w:r>
      <w:proofErr w:type="spellEnd"/>
      <w:r w:rsidRPr="00BD6FD9">
        <w:rPr>
          <w:rFonts w:ascii="Century Gothic" w:hAnsi="Century Gothic"/>
          <w:sz w:val="22"/>
          <w:szCs w:val="22"/>
        </w:rPr>
        <w:t xml:space="preserve">. </w:t>
      </w:r>
      <w:proofErr w:type="spellStart"/>
      <w:r w:rsidRPr="00BD6FD9">
        <w:rPr>
          <w:rFonts w:ascii="Century Gothic" w:hAnsi="Century Gothic"/>
          <w:sz w:val="22"/>
          <w:szCs w:val="22"/>
        </w:rPr>
        <w:t>Sebaliknya</w:t>
      </w:r>
      <w:proofErr w:type="spellEnd"/>
      <w:r w:rsidRPr="00BD6FD9">
        <w:rPr>
          <w:rFonts w:ascii="Century Gothic" w:hAnsi="Century Gothic"/>
          <w:sz w:val="22"/>
          <w:szCs w:val="22"/>
        </w:rPr>
        <w:t xml:space="preserve">, </w:t>
      </w:r>
      <w:r w:rsidRPr="00BD6FD9">
        <w:rPr>
          <w:rFonts w:ascii="Century Gothic" w:hAnsi="Century Gothic"/>
          <w:i/>
          <w:iCs/>
          <w:sz w:val="22"/>
          <w:szCs w:val="22"/>
        </w:rPr>
        <w:t>audit report lag</w:t>
      </w:r>
      <w:r w:rsidRPr="00BD6FD9">
        <w:rPr>
          <w:rFonts w:ascii="Century Gothic" w:hAnsi="Century Gothic"/>
          <w:sz w:val="22"/>
          <w:szCs w:val="22"/>
        </w:rPr>
        <w:t xml:space="preserve"> yang </w:t>
      </w:r>
      <w:proofErr w:type="spellStart"/>
      <w:r w:rsidRPr="00BD6FD9">
        <w:rPr>
          <w:rFonts w:ascii="Century Gothic" w:hAnsi="Century Gothic"/>
          <w:sz w:val="22"/>
          <w:szCs w:val="22"/>
        </w:rPr>
        <w:t>panjang</w:t>
      </w:r>
      <w:proofErr w:type="spellEnd"/>
      <w:r w:rsidRPr="00BD6FD9">
        <w:rPr>
          <w:rFonts w:ascii="Century Gothic" w:hAnsi="Century Gothic"/>
          <w:sz w:val="22"/>
          <w:szCs w:val="22"/>
        </w:rPr>
        <w:t xml:space="preserve"> </w:t>
      </w:r>
      <w:proofErr w:type="spellStart"/>
      <w:r w:rsidRPr="00BD6FD9">
        <w:rPr>
          <w:rFonts w:ascii="Century Gothic" w:hAnsi="Century Gothic"/>
          <w:sz w:val="22"/>
          <w:szCs w:val="22"/>
        </w:rPr>
        <w:t>dapat</w:t>
      </w:r>
      <w:proofErr w:type="spellEnd"/>
      <w:r w:rsidRPr="00BD6FD9">
        <w:rPr>
          <w:rFonts w:ascii="Century Gothic" w:hAnsi="Century Gothic"/>
          <w:sz w:val="22"/>
          <w:szCs w:val="22"/>
        </w:rPr>
        <w:t xml:space="preserve"> </w:t>
      </w:r>
      <w:proofErr w:type="spellStart"/>
      <w:r w:rsidRPr="00BD6FD9">
        <w:rPr>
          <w:rFonts w:ascii="Century Gothic" w:hAnsi="Century Gothic"/>
          <w:sz w:val="22"/>
          <w:szCs w:val="22"/>
        </w:rPr>
        <w:t>dipersepsikan</w:t>
      </w:r>
      <w:proofErr w:type="spellEnd"/>
      <w:r w:rsidRPr="00BD6FD9">
        <w:rPr>
          <w:rFonts w:ascii="Century Gothic" w:hAnsi="Century Gothic"/>
          <w:sz w:val="22"/>
          <w:szCs w:val="22"/>
        </w:rPr>
        <w:t xml:space="preserve"> </w:t>
      </w:r>
      <w:proofErr w:type="spellStart"/>
      <w:r w:rsidRPr="00BD6FD9">
        <w:rPr>
          <w:rFonts w:ascii="Century Gothic" w:hAnsi="Century Gothic"/>
          <w:sz w:val="22"/>
          <w:szCs w:val="22"/>
        </w:rPr>
        <w:t>sebagai</w:t>
      </w:r>
      <w:proofErr w:type="spellEnd"/>
      <w:r w:rsidRPr="00BD6FD9">
        <w:rPr>
          <w:rFonts w:ascii="Century Gothic" w:hAnsi="Century Gothic"/>
          <w:sz w:val="22"/>
          <w:szCs w:val="22"/>
        </w:rPr>
        <w:t xml:space="preserve"> </w:t>
      </w:r>
      <w:proofErr w:type="spellStart"/>
      <w:r w:rsidRPr="00BD6FD9">
        <w:rPr>
          <w:rFonts w:ascii="Century Gothic" w:hAnsi="Century Gothic"/>
          <w:sz w:val="22"/>
          <w:szCs w:val="22"/>
        </w:rPr>
        <w:t>sinyal</w:t>
      </w:r>
      <w:proofErr w:type="spellEnd"/>
      <w:r w:rsidRPr="00BD6FD9">
        <w:rPr>
          <w:rFonts w:ascii="Century Gothic" w:hAnsi="Century Gothic"/>
          <w:sz w:val="22"/>
          <w:szCs w:val="22"/>
        </w:rPr>
        <w:t xml:space="preserve"> </w:t>
      </w:r>
      <w:proofErr w:type="spellStart"/>
      <w:r w:rsidRPr="00BD6FD9">
        <w:rPr>
          <w:rFonts w:ascii="Century Gothic" w:hAnsi="Century Gothic"/>
          <w:sz w:val="22"/>
          <w:szCs w:val="22"/>
        </w:rPr>
        <w:t>negatif</w:t>
      </w:r>
      <w:proofErr w:type="spellEnd"/>
      <w:r w:rsidRPr="00BD6FD9">
        <w:rPr>
          <w:rFonts w:ascii="Century Gothic" w:hAnsi="Century Gothic"/>
          <w:sz w:val="22"/>
          <w:szCs w:val="22"/>
        </w:rPr>
        <w:t xml:space="preserve"> yang </w:t>
      </w:r>
      <w:proofErr w:type="spellStart"/>
      <w:r w:rsidRPr="00BD6FD9">
        <w:rPr>
          <w:rFonts w:ascii="Century Gothic" w:hAnsi="Century Gothic"/>
          <w:sz w:val="22"/>
          <w:szCs w:val="22"/>
        </w:rPr>
        <w:t>berpotensi</w:t>
      </w:r>
      <w:proofErr w:type="spellEnd"/>
      <w:r w:rsidRPr="00BD6FD9">
        <w:rPr>
          <w:rFonts w:ascii="Century Gothic" w:hAnsi="Century Gothic"/>
          <w:sz w:val="22"/>
          <w:szCs w:val="22"/>
        </w:rPr>
        <w:t xml:space="preserve"> </w:t>
      </w:r>
      <w:proofErr w:type="spellStart"/>
      <w:r w:rsidRPr="00BD6FD9">
        <w:rPr>
          <w:rFonts w:ascii="Century Gothic" w:hAnsi="Century Gothic"/>
          <w:sz w:val="22"/>
          <w:szCs w:val="22"/>
        </w:rPr>
        <w:t>menurunkan</w:t>
      </w:r>
      <w:proofErr w:type="spellEnd"/>
      <w:r w:rsidRPr="00BD6FD9">
        <w:rPr>
          <w:rFonts w:ascii="Century Gothic" w:hAnsi="Century Gothic"/>
          <w:sz w:val="22"/>
          <w:szCs w:val="22"/>
        </w:rPr>
        <w:t xml:space="preserve"> </w:t>
      </w:r>
      <w:proofErr w:type="spellStart"/>
      <w:r w:rsidRPr="00BD6FD9">
        <w:rPr>
          <w:rFonts w:ascii="Century Gothic" w:hAnsi="Century Gothic"/>
          <w:sz w:val="22"/>
          <w:szCs w:val="22"/>
        </w:rPr>
        <w:t>kepercayaan</w:t>
      </w:r>
      <w:proofErr w:type="spellEnd"/>
      <w:r w:rsidRPr="00BD6FD9">
        <w:rPr>
          <w:rFonts w:ascii="Century Gothic" w:hAnsi="Century Gothic"/>
          <w:sz w:val="22"/>
          <w:szCs w:val="22"/>
        </w:rPr>
        <w:t xml:space="preserve"> dan </w:t>
      </w:r>
      <w:proofErr w:type="spellStart"/>
      <w:r w:rsidRPr="00BD6FD9">
        <w:rPr>
          <w:rFonts w:ascii="Century Gothic" w:hAnsi="Century Gothic"/>
          <w:sz w:val="22"/>
          <w:szCs w:val="22"/>
        </w:rPr>
        <w:t>reputasi</w:t>
      </w:r>
      <w:proofErr w:type="spellEnd"/>
      <w:r w:rsidRPr="00BD6FD9">
        <w:rPr>
          <w:rFonts w:ascii="Century Gothic" w:hAnsi="Century Gothic"/>
          <w:sz w:val="22"/>
          <w:szCs w:val="22"/>
        </w:rPr>
        <w:t xml:space="preserve"> </w:t>
      </w:r>
      <w:proofErr w:type="spellStart"/>
      <w:r w:rsidRPr="00BD6FD9">
        <w:rPr>
          <w:rFonts w:ascii="Century Gothic" w:hAnsi="Century Gothic"/>
          <w:sz w:val="22"/>
          <w:szCs w:val="22"/>
        </w:rPr>
        <w:t>perusahaan</w:t>
      </w:r>
      <w:proofErr w:type="spellEnd"/>
      <w:r w:rsidRPr="00BD6FD9">
        <w:rPr>
          <w:rFonts w:ascii="Century Gothic" w:hAnsi="Century Gothic"/>
          <w:sz w:val="22"/>
          <w:szCs w:val="22"/>
        </w:rPr>
        <w:t xml:space="preserve">. </w:t>
      </w:r>
      <w:proofErr w:type="spellStart"/>
      <w:r w:rsidRPr="00BD6FD9">
        <w:rPr>
          <w:rFonts w:ascii="Century Gothic" w:hAnsi="Century Gothic"/>
          <w:sz w:val="22"/>
          <w:szCs w:val="22"/>
        </w:rPr>
        <w:t>Dengan</w:t>
      </w:r>
      <w:proofErr w:type="spellEnd"/>
      <w:r w:rsidRPr="00BD6FD9">
        <w:rPr>
          <w:rFonts w:ascii="Century Gothic" w:hAnsi="Century Gothic"/>
          <w:sz w:val="22"/>
          <w:szCs w:val="22"/>
        </w:rPr>
        <w:t xml:space="preserve"> </w:t>
      </w:r>
      <w:proofErr w:type="spellStart"/>
      <w:r w:rsidRPr="00BD6FD9">
        <w:rPr>
          <w:rFonts w:ascii="Century Gothic" w:hAnsi="Century Gothic"/>
          <w:sz w:val="22"/>
          <w:szCs w:val="22"/>
        </w:rPr>
        <w:t>demikian</w:t>
      </w:r>
      <w:proofErr w:type="spellEnd"/>
      <w:r w:rsidRPr="00BD6FD9">
        <w:rPr>
          <w:rFonts w:ascii="Century Gothic" w:hAnsi="Century Gothic"/>
          <w:sz w:val="22"/>
          <w:szCs w:val="22"/>
        </w:rPr>
        <w:t xml:space="preserve">, </w:t>
      </w:r>
      <w:r w:rsidRPr="00BD6FD9">
        <w:rPr>
          <w:rFonts w:ascii="Century Gothic" w:hAnsi="Century Gothic"/>
          <w:i/>
          <w:iCs/>
          <w:sz w:val="22"/>
          <w:szCs w:val="22"/>
        </w:rPr>
        <w:t>audit report lag</w:t>
      </w:r>
      <w:r w:rsidRPr="00BD6FD9">
        <w:rPr>
          <w:rFonts w:ascii="Century Gothic" w:hAnsi="Century Gothic"/>
          <w:sz w:val="22"/>
          <w:szCs w:val="22"/>
        </w:rPr>
        <w:t xml:space="preserve"> </w:t>
      </w:r>
      <w:proofErr w:type="spellStart"/>
      <w:r w:rsidRPr="00BD6FD9">
        <w:rPr>
          <w:rFonts w:ascii="Century Gothic" w:hAnsi="Century Gothic"/>
          <w:sz w:val="22"/>
          <w:szCs w:val="22"/>
        </w:rPr>
        <w:t>tidak</w:t>
      </w:r>
      <w:proofErr w:type="spellEnd"/>
      <w:r w:rsidRPr="00BD6FD9">
        <w:rPr>
          <w:rFonts w:ascii="Century Gothic" w:hAnsi="Century Gothic"/>
          <w:sz w:val="22"/>
          <w:szCs w:val="22"/>
        </w:rPr>
        <w:t xml:space="preserve"> </w:t>
      </w:r>
      <w:proofErr w:type="spellStart"/>
      <w:r w:rsidRPr="00BD6FD9">
        <w:rPr>
          <w:rFonts w:ascii="Century Gothic" w:hAnsi="Century Gothic"/>
          <w:sz w:val="22"/>
          <w:szCs w:val="22"/>
        </w:rPr>
        <w:t>hanya</w:t>
      </w:r>
      <w:proofErr w:type="spellEnd"/>
      <w:r w:rsidRPr="00BD6FD9">
        <w:rPr>
          <w:rFonts w:ascii="Century Gothic" w:hAnsi="Century Gothic"/>
          <w:sz w:val="22"/>
          <w:szCs w:val="22"/>
        </w:rPr>
        <w:t xml:space="preserve"> </w:t>
      </w:r>
      <w:proofErr w:type="spellStart"/>
      <w:r w:rsidRPr="00BD6FD9">
        <w:rPr>
          <w:rFonts w:ascii="Century Gothic" w:hAnsi="Century Gothic"/>
          <w:sz w:val="22"/>
          <w:szCs w:val="22"/>
        </w:rPr>
        <w:t>bersifat</w:t>
      </w:r>
      <w:proofErr w:type="spellEnd"/>
      <w:r w:rsidRPr="00BD6FD9">
        <w:rPr>
          <w:rFonts w:ascii="Century Gothic" w:hAnsi="Century Gothic"/>
          <w:sz w:val="22"/>
          <w:szCs w:val="22"/>
        </w:rPr>
        <w:t xml:space="preserve"> </w:t>
      </w:r>
      <w:proofErr w:type="spellStart"/>
      <w:r w:rsidRPr="00BD6FD9">
        <w:rPr>
          <w:rFonts w:ascii="Century Gothic" w:hAnsi="Century Gothic"/>
          <w:sz w:val="22"/>
          <w:szCs w:val="22"/>
        </w:rPr>
        <w:t>administratif</w:t>
      </w:r>
      <w:proofErr w:type="spellEnd"/>
      <w:r w:rsidRPr="00BD6FD9">
        <w:rPr>
          <w:rFonts w:ascii="Century Gothic" w:hAnsi="Century Gothic"/>
          <w:sz w:val="22"/>
          <w:szCs w:val="22"/>
        </w:rPr>
        <w:t xml:space="preserve">, </w:t>
      </w:r>
      <w:proofErr w:type="spellStart"/>
      <w:r w:rsidRPr="00BD6FD9">
        <w:rPr>
          <w:rFonts w:ascii="Century Gothic" w:hAnsi="Century Gothic"/>
          <w:sz w:val="22"/>
          <w:szCs w:val="22"/>
        </w:rPr>
        <w:t>tetapi</w:t>
      </w:r>
      <w:proofErr w:type="spellEnd"/>
      <w:r w:rsidRPr="00BD6FD9">
        <w:rPr>
          <w:rFonts w:ascii="Century Gothic" w:hAnsi="Century Gothic"/>
          <w:sz w:val="22"/>
          <w:szCs w:val="22"/>
        </w:rPr>
        <w:t xml:space="preserve"> juga </w:t>
      </w:r>
      <w:proofErr w:type="spellStart"/>
      <w:r w:rsidR="00A614A9">
        <w:rPr>
          <w:rFonts w:ascii="Century Gothic" w:hAnsi="Century Gothic"/>
          <w:sz w:val="22"/>
          <w:szCs w:val="22"/>
        </w:rPr>
        <w:t>dapat</w:t>
      </w:r>
      <w:proofErr w:type="spellEnd"/>
      <w:r w:rsidR="00A614A9">
        <w:rPr>
          <w:rFonts w:ascii="Century Gothic" w:hAnsi="Century Gothic"/>
          <w:sz w:val="22"/>
          <w:szCs w:val="22"/>
        </w:rPr>
        <w:t xml:space="preserve"> </w:t>
      </w:r>
      <w:proofErr w:type="spellStart"/>
      <w:r w:rsidR="00A614A9">
        <w:rPr>
          <w:rFonts w:ascii="Century Gothic" w:hAnsi="Century Gothic"/>
          <w:sz w:val="22"/>
          <w:szCs w:val="22"/>
        </w:rPr>
        <w:t>digunakan</w:t>
      </w:r>
      <w:proofErr w:type="spellEnd"/>
      <w:r w:rsidR="00A614A9">
        <w:rPr>
          <w:rFonts w:ascii="Century Gothic" w:hAnsi="Century Gothic"/>
          <w:sz w:val="22"/>
          <w:szCs w:val="22"/>
        </w:rPr>
        <w:t xml:space="preserve"> </w:t>
      </w:r>
      <w:proofErr w:type="spellStart"/>
      <w:r w:rsidR="00A614A9">
        <w:rPr>
          <w:rFonts w:ascii="Century Gothic" w:hAnsi="Century Gothic"/>
          <w:sz w:val="22"/>
          <w:szCs w:val="22"/>
        </w:rPr>
        <w:t>untuk</w:t>
      </w:r>
      <w:proofErr w:type="spellEnd"/>
      <w:r w:rsidR="00A614A9">
        <w:rPr>
          <w:rFonts w:ascii="Century Gothic" w:hAnsi="Century Gothic"/>
          <w:sz w:val="22"/>
          <w:szCs w:val="22"/>
        </w:rPr>
        <w:t xml:space="preserve"> </w:t>
      </w:r>
      <w:proofErr w:type="spellStart"/>
      <w:r w:rsidRPr="00BD6FD9">
        <w:rPr>
          <w:rFonts w:ascii="Century Gothic" w:hAnsi="Century Gothic"/>
          <w:sz w:val="22"/>
          <w:szCs w:val="22"/>
        </w:rPr>
        <w:t>merefleksikan</w:t>
      </w:r>
      <w:proofErr w:type="spellEnd"/>
      <w:r w:rsidRPr="00BD6FD9">
        <w:rPr>
          <w:rFonts w:ascii="Century Gothic" w:hAnsi="Century Gothic"/>
          <w:sz w:val="22"/>
          <w:szCs w:val="22"/>
        </w:rPr>
        <w:t xml:space="preserve"> </w:t>
      </w:r>
      <w:proofErr w:type="spellStart"/>
      <w:r w:rsidRPr="00BD6FD9">
        <w:rPr>
          <w:rFonts w:ascii="Century Gothic" w:hAnsi="Century Gothic"/>
          <w:sz w:val="22"/>
          <w:szCs w:val="22"/>
        </w:rPr>
        <w:t>kualitas</w:t>
      </w:r>
      <w:proofErr w:type="spellEnd"/>
      <w:r w:rsidRPr="00BD6FD9">
        <w:rPr>
          <w:rFonts w:ascii="Century Gothic" w:hAnsi="Century Gothic"/>
          <w:sz w:val="22"/>
          <w:szCs w:val="22"/>
        </w:rPr>
        <w:t xml:space="preserve"> </w:t>
      </w:r>
      <w:proofErr w:type="spellStart"/>
      <w:r w:rsidRPr="00BD6FD9">
        <w:rPr>
          <w:rFonts w:ascii="Century Gothic" w:hAnsi="Century Gothic"/>
          <w:sz w:val="22"/>
          <w:szCs w:val="22"/>
        </w:rPr>
        <w:t>sinyal</w:t>
      </w:r>
      <w:proofErr w:type="spellEnd"/>
      <w:r w:rsidRPr="00BD6FD9">
        <w:rPr>
          <w:rFonts w:ascii="Century Gothic" w:hAnsi="Century Gothic"/>
          <w:sz w:val="22"/>
          <w:szCs w:val="22"/>
        </w:rPr>
        <w:t xml:space="preserve"> yang </w:t>
      </w:r>
      <w:proofErr w:type="spellStart"/>
      <w:r w:rsidRPr="00BD6FD9">
        <w:rPr>
          <w:rFonts w:ascii="Century Gothic" w:hAnsi="Century Gothic"/>
          <w:sz w:val="22"/>
          <w:szCs w:val="22"/>
        </w:rPr>
        <w:t>disampaikan</w:t>
      </w:r>
      <w:proofErr w:type="spellEnd"/>
      <w:r w:rsidRPr="00BD6FD9">
        <w:rPr>
          <w:rFonts w:ascii="Century Gothic" w:hAnsi="Century Gothic"/>
          <w:sz w:val="22"/>
          <w:szCs w:val="22"/>
        </w:rPr>
        <w:t xml:space="preserve"> </w:t>
      </w:r>
      <w:proofErr w:type="spellStart"/>
      <w:r w:rsidRPr="00BD6FD9">
        <w:rPr>
          <w:rFonts w:ascii="Century Gothic" w:hAnsi="Century Gothic"/>
          <w:sz w:val="22"/>
          <w:szCs w:val="22"/>
        </w:rPr>
        <w:t>kepada</w:t>
      </w:r>
      <w:proofErr w:type="spellEnd"/>
      <w:r w:rsidRPr="00BD6FD9">
        <w:rPr>
          <w:rFonts w:ascii="Century Gothic" w:hAnsi="Century Gothic"/>
          <w:sz w:val="22"/>
          <w:szCs w:val="22"/>
        </w:rPr>
        <w:t xml:space="preserve"> </w:t>
      </w:r>
      <w:r w:rsidR="00A614A9">
        <w:rPr>
          <w:rFonts w:ascii="Century Gothic" w:hAnsi="Century Gothic"/>
          <w:sz w:val="22"/>
          <w:szCs w:val="22"/>
        </w:rPr>
        <w:t xml:space="preserve">para </w:t>
      </w:r>
      <w:r w:rsidRPr="00BD6FD9">
        <w:rPr>
          <w:rFonts w:ascii="Century Gothic" w:hAnsi="Century Gothic"/>
          <w:i/>
          <w:iCs/>
          <w:sz w:val="22"/>
          <w:szCs w:val="22"/>
        </w:rPr>
        <w:t>stakeholders.</w:t>
      </w:r>
    </w:p>
    <w:p w14:paraId="2D3FF5F4" w14:textId="488CD8C2" w:rsidR="002F2DE6" w:rsidRDefault="002F2DE6" w:rsidP="002F2DE6">
      <w:pPr>
        <w:ind w:firstLine="567"/>
        <w:jc w:val="both"/>
        <w:rPr>
          <w:rFonts w:ascii="Century Gothic" w:eastAsia="Century Gothic" w:hAnsi="Century Gothic" w:cs="Century Gothic"/>
          <w:sz w:val="22"/>
          <w:szCs w:val="22"/>
        </w:rPr>
      </w:pPr>
    </w:p>
    <w:p w14:paraId="09CB53BB" w14:textId="77777777" w:rsidR="002F2DE6" w:rsidRDefault="002F2DE6" w:rsidP="002F2DE6">
      <w:pPr>
        <w:pBdr>
          <w:top w:val="nil"/>
          <w:left w:val="nil"/>
          <w:bottom w:val="nil"/>
          <w:right w:val="nil"/>
          <w:between w:val="nil"/>
        </w:pBdr>
        <w:spacing w:before="240" w:after="120"/>
        <w:jc w:val="center"/>
        <w:rPr>
          <w:rFonts w:ascii="Century Gothic" w:eastAsia="Century Gothic" w:hAnsi="Century Gothic" w:cs="Century Gothic"/>
          <w:b/>
          <w:color w:val="000000"/>
          <w:sz w:val="28"/>
          <w:szCs w:val="28"/>
        </w:rPr>
      </w:pPr>
      <w:r>
        <w:rPr>
          <w:rFonts w:ascii="Century Gothic" w:eastAsia="Century Gothic" w:hAnsi="Century Gothic" w:cs="Century Gothic"/>
          <w:b/>
          <w:color w:val="000000"/>
          <w:sz w:val="28"/>
          <w:szCs w:val="28"/>
        </w:rPr>
        <w:t xml:space="preserve">Metode </w:t>
      </w:r>
      <w:proofErr w:type="spellStart"/>
      <w:r>
        <w:rPr>
          <w:rFonts w:ascii="Century Gothic" w:eastAsia="Century Gothic" w:hAnsi="Century Gothic" w:cs="Century Gothic"/>
          <w:b/>
          <w:color w:val="000000"/>
          <w:sz w:val="28"/>
          <w:szCs w:val="28"/>
        </w:rPr>
        <w:t>Analisis</w:t>
      </w:r>
      <w:proofErr w:type="spellEnd"/>
    </w:p>
    <w:p w14:paraId="2EE84B9A" w14:textId="1A9067D4" w:rsidR="002F2DE6" w:rsidRPr="00A614A9" w:rsidRDefault="00A614A9" w:rsidP="00A614A9">
      <w:pPr>
        <w:pBdr>
          <w:top w:val="nil"/>
          <w:left w:val="nil"/>
          <w:bottom w:val="nil"/>
          <w:right w:val="nil"/>
          <w:between w:val="nil"/>
        </w:pBdr>
        <w:ind w:firstLine="630"/>
        <w:jc w:val="both"/>
        <w:rPr>
          <w:rFonts w:ascii="Century Gothic" w:eastAsia="Century Gothic" w:hAnsi="Century Gothic" w:cs="Century Gothic"/>
          <w:b/>
          <w:bCs/>
          <w:i/>
          <w:iCs/>
          <w:sz w:val="18"/>
          <w:szCs w:val="18"/>
        </w:rPr>
      </w:pPr>
      <w:r w:rsidRPr="00BD6FD9">
        <w:rPr>
          <w:rFonts w:ascii="Century Gothic" w:hAnsi="Century Gothic"/>
          <w:sz w:val="22"/>
          <w:szCs w:val="22"/>
          <w:lang w:val="id-ID"/>
        </w:rPr>
        <w:t>Penelitian ini menggunakan metode p</w:t>
      </w:r>
      <w:r w:rsidRPr="00BD6FD9">
        <w:rPr>
          <w:rFonts w:ascii="Century Gothic" w:hAnsi="Century Gothic"/>
          <w:sz w:val="22"/>
          <w:szCs w:val="22"/>
          <w:lang w:val="en-US"/>
        </w:rPr>
        <w:t>e</w:t>
      </w:r>
      <w:r w:rsidRPr="00BD6FD9">
        <w:rPr>
          <w:rFonts w:ascii="Century Gothic" w:hAnsi="Century Gothic"/>
          <w:sz w:val="22"/>
          <w:szCs w:val="22"/>
          <w:lang w:val="id-ID"/>
        </w:rPr>
        <w:t>ndekatan kuantitatif deskriptif.</w:t>
      </w:r>
      <w:r w:rsidRPr="00BD6FD9">
        <w:rPr>
          <w:rFonts w:ascii="Century Gothic" w:hAnsi="Century Gothic"/>
          <w:sz w:val="22"/>
          <w:szCs w:val="22"/>
          <w:lang w:val="en-US"/>
        </w:rPr>
        <w:t xml:space="preserve">, Lokasi </w:t>
      </w:r>
      <w:proofErr w:type="spellStart"/>
      <w:r w:rsidRPr="00BD6FD9">
        <w:rPr>
          <w:rFonts w:ascii="Century Gothic" w:hAnsi="Century Gothic"/>
          <w:sz w:val="22"/>
          <w:szCs w:val="22"/>
          <w:lang w:val="en-US"/>
        </w:rPr>
        <w:t>penelitian</w:t>
      </w:r>
      <w:proofErr w:type="spellEnd"/>
      <w:r w:rsidRPr="00BD6FD9">
        <w:rPr>
          <w:rFonts w:ascii="Century Gothic" w:hAnsi="Century Gothic"/>
          <w:sz w:val="22"/>
          <w:szCs w:val="22"/>
          <w:lang w:val="en-US"/>
        </w:rPr>
        <w:t xml:space="preserve"> di </w:t>
      </w:r>
      <w:proofErr w:type="spellStart"/>
      <w:r w:rsidRPr="00BD6FD9">
        <w:rPr>
          <w:rFonts w:ascii="Century Gothic" w:hAnsi="Century Gothic"/>
          <w:sz w:val="22"/>
          <w:szCs w:val="22"/>
        </w:rPr>
        <w:t>Galeri</w:t>
      </w:r>
      <w:proofErr w:type="spellEnd"/>
      <w:r w:rsidRPr="00BD6FD9">
        <w:rPr>
          <w:rFonts w:ascii="Century Gothic" w:hAnsi="Century Gothic"/>
          <w:sz w:val="22"/>
          <w:szCs w:val="22"/>
        </w:rPr>
        <w:t xml:space="preserve"> Bursa </w:t>
      </w:r>
      <w:proofErr w:type="spellStart"/>
      <w:r w:rsidRPr="00BD6FD9">
        <w:rPr>
          <w:rFonts w:ascii="Century Gothic" w:hAnsi="Century Gothic"/>
          <w:sz w:val="22"/>
          <w:szCs w:val="22"/>
        </w:rPr>
        <w:t>Efek</w:t>
      </w:r>
      <w:proofErr w:type="spellEnd"/>
      <w:r w:rsidRPr="00BD6FD9">
        <w:rPr>
          <w:rFonts w:ascii="Century Gothic" w:hAnsi="Century Gothic"/>
          <w:sz w:val="22"/>
          <w:szCs w:val="22"/>
        </w:rPr>
        <w:t xml:space="preserve"> Indonesia </w:t>
      </w:r>
      <w:proofErr w:type="spellStart"/>
      <w:r w:rsidRPr="00BD6FD9">
        <w:rPr>
          <w:rFonts w:ascii="Century Gothic" w:hAnsi="Century Gothic"/>
          <w:sz w:val="22"/>
          <w:szCs w:val="22"/>
        </w:rPr>
        <w:t>Fakultas</w:t>
      </w:r>
      <w:proofErr w:type="spellEnd"/>
      <w:r w:rsidRPr="00BD6FD9">
        <w:rPr>
          <w:rFonts w:ascii="Century Gothic" w:hAnsi="Century Gothic"/>
          <w:sz w:val="22"/>
          <w:szCs w:val="22"/>
        </w:rPr>
        <w:t xml:space="preserve"> Ekonomi dan </w:t>
      </w:r>
      <w:proofErr w:type="spellStart"/>
      <w:r w:rsidRPr="00BD6FD9">
        <w:rPr>
          <w:rFonts w:ascii="Century Gothic" w:hAnsi="Century Gothic"/>
          <w:sz w:val="22"/>
          <w:szCs w:val="22"/>
        </w:rPr>
        <w:t>Bisnis</w:t>
      </w:r>
      <w:proofErr w:type="spellEnd"/>
      <w:r w:rsidRPr="00BD6FD9">
        <w:rPr>
          <w:rFonts w:ascii="Century Gothic" w:hAnsi="Century Gothic"/>
          <w:sz w:val="22"/>
          <w:szCs w:val="22"/>
        </w:rPr>
        <w:t xml:space="preserve"> Universitas Muslim Indonesia. Data </w:t>
      </w:r>
      <w:proofErr w:type="spellStart"/>
      <w:r w:rsidRPr="00BD6FD9">
        <w:rPr>
          <w:rFonts w:ascii="Century Gothic" w:hAnsi="Century Gothic"/>
          <w:sz w:val="22"/>
          <w:szCs w:val="22"/>
        </w:rPr>
        <w:t>diperoleh</w:t>
      </w:r>
      <w:proofErr w:type="spellEnd"/>
      <w:r w:rsidRPr="00BD6FD9">
        <w:rPr>
          <w:rFonts w:ascii="Century Gothic" w:hAnsi="Century Gothic"/>
          <w:sz w:val="22"/>
          <w:szCs w:val="22"/>
        </w:rPr>
        <w:t xml:space="preserve"> </w:t>
      </w:r>
      <w:proofErr w:type="spellStart"/>
      <w:r w:rsidRPr="00BD6FD9">
        <w:rPr>
          <w:rFonts w:ascii="Century Gothic" w:hAnsi="Century Gothic"/>
          <w:sz w:val="22"/>
          <w:szCs w:val="22"/>
        </w:rPr>
        <w:t>melalui</w:t>
      </w:r>
      <w:proofErr w:type="spellEnd"/>
      <w:r w:rsidRPr="00BD6FD9">
        <w:rPr>
          <w:rFonts w:ascii="Century Gothic" w:hAnsi="Century Gothic"/>
          <w:sz w:val="22"/>
          <w:szCs w:val="22"/>
        </w:rPr>
        <w:t xml:space="preserve"> situs web </w:t>
      </w:r>
      <w:hyperlink r:id="rId12" w:history="1">
        <w:r w:rsidRPr="00BD6FD9">
          <w:rPr>
            <w:rFonts w:ascii="Century Gothic" w:hAnsi="Century Gothic"/>
            <w:sz w:val="22"/>
            <w:szCs w:val="22"/>
          </w:rPr>
          <w:t>www.idx.co.id</w:t>
        </w:r>
      </w:hyperlink>
      <w:r w:rsidRPr="00BD6FD9">
        <w:rPr>
          <w:rFonts w:ascii="Century Gothic" w:hAnsi="Century Gothic"/>
          <w:sz w:val="22"/>
          <w:szCs w:val="22"/>
        </w:rPr>
        <w:t>,</w:t>
      </w:r>
      <w:r w:rsidRPr="00BD6FD9">
        <w:rPr>
          <w:rFonts w:ascii="Century Gothic" w:hAnsi="Century Gothic"/>
          <w:sz w:val="22"/>
          <w:szCs w:val="22"/>
          <w:lang w:val="id-ID"/>
        </w:rPr>
        <w:t xml:space="preserve"> Sumber</w:t>
      </w:r>
      <w:r w:rsidRPr="00BD6FD9">
        <w:rPr>
          <w:rFonts w:ascii="Century Gothic" w:hAnsi="Century Gothic"/>
          <w:sz w:val="22"/>
          <w:szCs w:val="22"/>
          <w:lang w:val="en-US"/>
        </w:rPr>
        <w:t xml:space="preserve"> </w:t>
      </w:r>
      <w:r w:rsidRPr="00BD6FD9">
        <w:rPr>
          <w:rFonts w:ascii="Century Gothic" w:hAnsi="Century Gothic"/>
          <w:sz w:val="22"/>
          <w:szCs w:val="22"/>
          <w:lang w:val="id-ID"/>
        </w:rPr>
        <w:t xml:space="preserve">data yang digunakan adalah data sekunder berupa dokumentasi laporan keuangan. Sampel dalam penelitian ini ditentukan berdasarkan teknik </w:t>
      </w:r>
      <w:r w:rsidRPr="00BD6FD9">
        <w:rPr>
          <w:rFonts w:ascii="Century Gothic" w:hAnsi="Century Gothic"/>
          <w:i/>
          <w:iCs/>
          <w:sz w:val="22"/>
          <w:szCs w:val="22"/>
          <w:lang w:val="id-ID"/>
        </w:rPr>
        <w:t>purposive sampling</w:t>
      </w:r>
      <w:r w:rsidRPr="00BD6FD9">
        <w:rPr>
          <w:rFonts w:ascii="Century Gothic" w:hAnsi="Century Gothic"/>
          <w:sz w:val="22"/>
          <w:szCs w:val="22"/>
          <w:lang w:val="id-ID"/>
        </w:rPr>
        <w:t xml:space="preserve"> fokus pada perusahaan </w:t>
      </w:r>
      <w:r w:rsidRPr="00BD6FD9">
        <w:rPr>
          <w:rFonts w:ascii="Century Gothic" w:hAnsi="Century Gothic"/>
          <w:sz w:val="22"/>
          <w:szCs w:val="22"/>
          <w:lang w:val="en-US"/>
        </w:rPr>
        <w:t xml:space="preserve">property dan </w:t>
      </w:r>
      <w:r w:rsidRPr="00BD6FD9">
        <w:rPr>
          <w:rFonts w:ascii="Century Gothic" w:hAnsi="Century Gothic"/>
          <w:i/>
          <w:iCs/>
          <w:sz w:val="22"/>
          <w:szCs w:val="22"/>
          <w:lang w:val="en-US"/>
        </w:rPr>
        <w:t>real estate</w:t>
      </w:r>
      <w:r w:rsidRPr="00BD6FD9">
        <w:rPr>
          <w:rFonts w:ascii="Century Gothic" w:hAnsi="Century Gothic"/>
          <w:sz w:val="22"/>
          <w:szCs w:val="22"/>
          <w:lang w:val="id-ID"/>
        </w:rPr>
        <w:t xml:space="preserve"> sejumlah </w:t>
      </w:r>
      <w:r w:rsidRPr="00BD6FD9">
        <w:rPr>
          <w:rFonts w:ascii="Century Gothic" w:hAnsi="Century Gothic"/>
          <w:sz w:val="22"/>
          <w:szCs w:val="22"/>
          <w:lang w:val="en-US"/>
        </w:rPr>
        <w:t>60</w:t>
      </w:r>
      <w:r w:rsidRPr="00BD6FD9">
        <w:rPr>
          <w:rFonts w:ascii="Century Gothic" w:hAnsi="Century Gothic"/>
          <w:sz w:val="22"/>
          <w:szCs w:val="22"/>
          <w:lang w:val="id-ID"/>
        </w:rPr>
        <w:t xml:space="preserve"> perusahaan dengan masa pengamatan</w:t>
      </w:r>
      <w:r>
        <w:rPr>
          <w:rFonts w:ascii="Century Gothic" w:hAnsi="Century Gothic"/>
          <w:sz w:val="22"/>
          <w:szCs w:val="22"/>
          <w:lang w:val="id-ID"/>
        </w:rPr>
        <w:t xml:space="preserve"> dilakukan</w:t>
      </w:r>
      <w:r w:rsidRPr="00BD6FD9">
        <w:rPr>
          <w:rFonts w:ascii="Century Gothic" w:hAnsi="Century Gothic"/>
          <w:sz w:val="22"/>
          <w:szCs w:val="22"/>
          <w:lang w:val="id-ID"/>
        </w:rPr>
        <w:t xml:space="preserve"> selama</w:t>
      </w:r>
      <w:r>
        <w:rPr>
          <w:rFonts w:ascii="Century Gothic" w:hAnsi="Century Gothic"/>
          <w:sz w:val="22"/>
          <w:szCs w:val="22"/>
          <w:lang w:val="id-ID"/>
        </w:rPr>
        <w:t xml:space="preserve"> dalam kurun waktu</w:t>
      </w:r>
      <w:r w:rsidRPr="00BD6FD9">
        <w:rPr>
          <w:rFonts w:ascii="Century Gothic" w:hAnsi="Century Gothic"/>
          <w:sz w:val="22"/>
          <w:szCs w:val="22"/>
          <w:lang w:val="id-ID"/>
        </w:rPr>
        <w:t xml:space="preserve"> </w:t>
      </w:r>
      <w:r w:rsidRPr="00BD6FD9">
        <w:rPr>
          <w:rFonts w:ascii="Century Gothic" w:hAnsi="Century Gothic"/>
          <w:sz w:val="22"/>
          <w:szCs w:val="22"/>
          <w:lang w:val="en-US"/>
        </w:rPr>
        <w:t>3</w:t>
      </w:r>
      <w:r w:rsidRPr="00BD6FD9">
        <w:rPr>
          <w:rFonts w:ascii="Century Gothic" w:hAnsi="Century Gothic"/>
          <w:sz w:val="22"/>
          <w:szCs w:val="22"/>
          <w:lang w:val="id-ID"/>
        </w:rPr>
        <w:t xml:space="preserve"> tahun yaitu 202</w:t>
      </w:r>
      <w:r w:rsidRPr="00BD6FD9">
        <w:rPr>
          <w:rFonts w:ascii="Century Gothic" w:hAnsi="Century Gothic"/>
          <w:sz w:val="22"/>
          <w:szCs w:val="22"/>
          <w:lang w:val="en-US"/>
        </w:rPr>
        <w:t>2-2024</w:t>
      </w:r>
      <w:r w:rsidRPr="00BD6FD9">
        <w:rPr>
          <w:rFonts w:ascii="Century Gothic" w:hAnsi="Century Gothic"/>
          <w:sz w:val="22"/>
          <w:szCs w:val="22"/>
          <w:lang w:val="id-ID"/>
        </w:rPr>
        <w:t>. Teknik analisis data menggunakan metode regresi linear berganda</w:t>
      </w:r>
      <w:r w:rsidRPr="00BD6FD9">
        <w:rPr>
          <w:rFonts w:ascii="Century Gothic" w:hAnsi="Century Gothic"/>
          <w:sz w:val="22"/>
          <w:szCs w:val="22"/>
          <w:lang w:val="en-US"/>
        </w:rPr>
        <w:t>.</w:t>
      </w:r>
    </w:p>
    <w:p w14:paraId="20A92179" w14:textId="77777777" w:rsidR="002F2DE6" w:rsidRDefault="002F2DE6" w:rsidP="002F2DE6">
      <w:pPr>
        <w:pBdr>
          <w:top w:val="nil"/>
          <w:left w:val="nil"/>
          <w:bottom w:val="nil"/>
          <w:right w:val="nil"/>
          <w:between w:val="nil"/>
        </w:pBdr>
        <w:spacing w:before="240" w:after="120"/>
        <w:jc w:val="center"/>
        <w:rPr>
          <w:rFonts w:ascii="Century Gothic" w:eastAsia="Century Gothic" w:hAnsi="Century Gothic" w:cs="Century Gothic"/>
          <w:b/>
          <w:color w:val="000000"/>
          <w:sz w:val="28"/>
          <w:szCs w:val="28"/>
        </w:rPr>
      </w:pPr>
      <w:r>
        <w:rPr>
          <w:rFonts w:ascii="Century Gothic" w:eastAsia="Century Gothic" w:hAnsi="Century Gothic" w:cs="Century Gothic"/>
          <w:b/>
          <w:color w:val="000000"/>
          <w:sz w:val="28"/>
          <w:szCs w:val="28"/>
        </w:rPr>
        <w:lastRenderedPageBreak/>
        <w:t>Hasil</w:t>
      </w:r>
    </w:p>
    <w:p w14:paraId="4AC4E886" w14:textId="77777777" w:rsidR="00A614A9" w:rsidRPr="00BD6FD9" w:rsidRDefault="00A614A9" w:rsidP="00A614A9">
      <w:pPr>
        <w:spacing w:line="276" w:lineRule="auto"/>
        <w:jc w:val="both"/>
        <w:rPr>
          <w:rFonts w:ascii="Century Gothic" w:hAnsi="Century Gothic"/>
          <w:sz w:val="22"/>
          <w:szCs w:val="22"/>
          <w:lang w:val="id-ID"/>
        </w:rPr>
      </w:pPr>
      <w:r w:rsidRPr="00BD6FD9">
        <w:rPr>
          <w:rFonts w:ascii="Century Gothic" w:hAnsi="Century Gothic"/>
          <w:b/>
          <w:bCs/>
          <w:sz w:val="22"/>
          <w:szCs w:val="22"/>
          <w:lang w:val="id-ID"/>
        </w:rPr>
        <w:t>Uji Statistik Deskriptif</w:t>
      </w:r>
      <w:r w:rsidRPr="00BD6FD9">
        <w:rPr>
          <w:rFonts w:ascii="Century Gothic" w:hAnsi="Century Gothic"/>
          <w:sz w:val="22"/>
          <w:szCs w:val="22"/>
          <w:lang w:val="id-ID"/>
        </w:rPr>
        <w:t xml:space="preserve"> </w:t>
      </w:r>
      <w:bookmarkStart w:id="1" w:name="_Toc220574025"/>
      <w:bookmarkStart w:id="2" w:name="_Toc220574410"/>
    </w:p>
    <w:p w14:paraId="7F192CA0" w14:textId="77777777" w:rsidR="00A614A9" w:rsidRPr="00A614A9" w:rsidRDefault="00A614A9" w:rsidP="00A614A9">
      <w:pPr>
        <w:spacing w:before="120" w:line="276" w:lineRule="auto"/>
        <w:ind w:left="720"/>
        <w:jc w:val="center"/>
        <w:rPr>
          <w:rFonts w:ascii="Century Gothic" w:hAnsi="Century Gothic"/>
          <w:b/>
          <w:bCs/>
          <w:i/>
          <w:iCs/>
          <w:color w:val="000000" w:themeColor="text1"/>
          <w:sz w:val="18"/>
          <w:szCs w:val="18"/>
        </w:rPr>
      </w:pPr>
      <w:r w:rsidRPr="00A614A9">
        <w:rPr>
          <w:rFonts w:ascii="Century Gothic" w:hAnsi="Century Gothic"/>
          <w:b/>
          <w:bCs/>
          <w:i/>
          <w:iCs/>
          <w:color w:val="000000" w:themeColor="text1"/>
          <w:sz w:val="18"/>
          <w:szCs w:val="18"/>
        </w:rPr>
        <w:t xml:space="preserve">Tabel </w:t>
      </w:r>
      <w:r w:rsidRPr="00A614A9">
        <w:rPr>
          <w:rFonts w:ascii="Century Gothic" w:hAnsi="Century Gothic"/>
          <w:b/>
          <w:bCs/>
          <w:i/>
          <w:iCs/>
          <w:color w:val="000000" w:themeColor="text1"/>
          <w:sz w:val="18"/>
          <w:szCs w:val="18"/>
          <w:lang w:val="en-US"/>
        </w:rPr>
        <w:t>2</w:t>
      </w:r>
      <w:r w:rsidRPr="00A614A9">
        <w:rPr>
          <w:rFonts w:ascii="Century Gothic" w:hAnsi="Century Gothic"/>
          <w:b/>
          <w:bCs/>
          <w:i/>
          <w:iCs/>
          <w:color w:val="000000" w:themeColor="text1"/>
          <w:sz w:val="18"/>
          <w:szCs w:val="18"/>
        </w:rPr>
        <w:t xml:space="preserve">. Hasil Uji </w:t>
      </w:r>
      <w:proofErr w:type="spellStart"/>
      <w:r w:rsidRPr="00A614A9">
        <w:rPr>
          <w:rFonts w:ascii="Century Gothic" w:hAnsi="Century Gothic"/>
          <w:b/>
          <w:bCs/>
          <w:i/>
          <w:iCs/>
          <w:color w:val="000000" w:themeColor="text1"/>
          <w:sz w:val="18"/>
          <w:szCs w:val="18"/>
        </w:rPr>
        <w:t>Statistik</w:t>
      </w:r>
      <w:proofErr w:type="spellEnd"/>
      <w:r w:rsidRPr="00A614A9">
        <w:rPr>
          <w:rFonts w:ascii="Century Gothic" w:hAnsi="Century Gothic"/>
          <w:b/>
          <w:bCs/>
          <w:i/>
          <w:iCs/>
          <w:color w:val="000000" w:themeColor="text1"/>
          <w:sz w:val="18"/>
          <w:szCs w:val="18"/>
        </w:rPr>
        <w:t xml:space="preserve"> </w:t>
      </w:r>
      <w:proofErr w:type="spellStart"/>
      <w:r w:rsidRPr="00A614A9">
        <w:rPr>
          <w:rFonts w:ascii="Century Gothic" w:hAnsi="Century Gothic"/>
          <w:b/>
          <w:bCs/>
          <w:i/>
          <w:iCs/>
          <w:color w:val="000000" w:themeColor="text1"/>
          <w:sz w:val="18"/>
          <w:szCs w:val="18"/>
        </w:rPr>
        <w:t>Deskriptif</w:t>
      </w:r>
      <w:bookmarkEnd w:id="1"/>
      <w:bookmarkEnd w:id="2"/>
      <w:proofErr w:type="spellEnd"/>
    </w:p>
    <w:p w14:paraId="27CCF2E2" w14:textId="76CEBC01" w:rsidR="00A614A9" w:rsidRPr="00BD6FD9" w:rsidRDefault="00A614A9" w:rsidP="00A614A9">
      <w:pPr>
        <w:spacing w:after="100" w:afterAutospacing="1" w:line="276" w:lineRule="auto"/>
        <w:jc w:val="center"/>
        <w:rPr>
          <w:rFonts w:ascii="Century Gothic" w:hAnsi="Century Gothic"/>
          <w:b/>
          <w:bCs/>
          <w:color w:val="000000" w:themeColor="text1"/>
          <w:sz w:val="22"/>
          <w:szCs w:val="22"/>
        </w:rPr>
      </w:pPr>
      <w:r w:rsidRPr="00BD6FD9">
        <w:rPr>
          <w:rFonts w:ascii="Century Gothic" w:hAnsi="Century Gothic"/>
          <w:noProof/>
          <w:sz w:val="22"/>
          <w:szCs w:val="22"/>
        </w:rPr>
        <w:drawing>
          <wp:inline distT="0" distB="0" distL="0" distR="0" wp14:anchorId="29BD4F3B" wp14:editId="7241CA05">
            <wp:extent cx="5155652" cy="1228725"/>
            <wp:effectExtent l="0" t="0" r="698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rotWithShape="1">
                    <a:blip r:embed="rId13">
                      <a:extLst>
                        <a:ext uri="{28A0092B-C50C-407E-A947-70E740481C1C}">
                          <a14:useLocalDpi xmlns:a14="http://schemas.microsoft.com/office/drawing/2010/main" val="0"/>
                        </a:ext>
                      </a:extLst>
                    </a:blip>
                    <a:srcRect b="3970"/>
                    <a:stretch>
                      <a:fillRect/>
                    </a:stretch>
                  </pic:blipFill>
                  <pic:spPr bwMode="auto">
                    <a:xfrm>
                      <a:off x="0" y="0"/>
                      <a:ext cx="5290675" cy="1260905"/>
                    </a:xfrm>
                    <a:prstGeom prst="rect">
                      <a:avLst/>
                    </a:prstGeom>
                    <a:noFill/>
                    <a:ln>
                      <a:noFill/>
                    </a:ln>
                    <a:extLst>
                      <a:ext uri="{53640926-AAD7-44D8-BBD7-CCE9431645EC}">
                        <a14:shadowObscured xmlns:a14="http://schemas.microsoft.com/office/drawing/2010/main"/>
                      </a:ext>
                    </a:extLst>
                  </pic:spPr>
                </pic:pic>
              </a:graphicData>
            </a:graphic>
          </wp:inline>
        </w:drawing>
      </w:r>
      <w:r>
        <w:rPr>
          <w:rFonts w:ascii="Century Gothic" w:hAnsi="Century Gothic"/>
          <w:b/>
          <w:bCs/>
          <w:sz w:val="18"/>
          <w:szCs w:val="18"/>
          <w:lang w:val="id-ID"/>
        </w:rPr>
        <w:t xml:space="preserve"> </w:t>
      </w:r>
      <w:r w:rsidRPr="00BD6FD9">
        <w:rPr>
          <w:rFonts w:ascii="Century Gothic" w:hAnsi="Century Gothic"/>
          <w:b/>
          <w:bCs/>
          <w:sz w:val="18"/>
          <w:szCs w:val="18"/>
          <w:lang w:val="id-ID"/>
        </w:rPr>
        <w:t xml:space="preserve">Sumber: </w:t>
      </w:r>
      <w:r w:rsidRPr="00BD6FD9">
        <w:rPr>
          <w:rFonts w:ascii="Century Gothic" w:hAnsi="Century Gothic"/>
          <w:b/>
          <w:bCs/>
          <w:sz w:val="18"/>
          <w:szCs w:val="18"/>
          <w:lang w:val="en-US"/>
        </w:rPr>
        <w:t>Output SPSS</w:t>
      </w:r>
      <w:r w:rsidRPr="00BD6FD9">
        <w:rPr>
          <w:rFonts w:ascii="Century Gothic" w:hAnsi="Century Gothic"/>
          <w:b/>
          <w:bCs/>
          <w:sz w:val="18"/>
          <w:szCs w:val="18"/>
          <w:lang w:val="id-ID"/>
        </w:rPr>
        <w:t>, 2026</w:t>
      </w:r>
    </w:p>
    <w:p w14:paraId="7C8E992C" w14:textId="68AE9BCE" w:rsidR="00A614A9" w:rsidRPr="00BD6FD9" w:rsidRDefault="00A614A9" w:rsidP="00836097">
      <w:pPr>
        <w:spacing w:line="276" w:lineRule="auto"/>
        <w:ind w:firstLine="630"/>
        <w:jc w:val="both"/>
        <w:rPr>
          <w:rFonts w:ascii="Century Gothic" w:hAnsi="Century Gothic"/>
          <w:sz w:val="22"/>
          <w:szCs w:val="22"/>
          <w:lang w:val="id-ID"/>
        </w:rPr>
      </w:pPr>
      <w:r w:rsidRPr="00BD6FD9">
        <w:rPr>
          <w:rFonts w:ascii="Century Gothic" w:hAnsi="Century Gothic"/>
          <w:sz w:val="22"/>
          <w:szCs w:val="22"/>
          <w:lang w:val="id-ID"/>
        </w:rPr>
        <w:tab/>
        <w:t xml:space="preserve">Berdasarkan data tabel </w:t>
      </w:r>
      <w:r w:rsidRPr="00BD6FD9">
        <w:rPr>
          <w:rFonts w:ascii="Century Gothic" w:hAnsi="Century Gothic"/>
          <w:sz w:val="22"/>
          <w:szCs w:val="22"/>
          <w:lang w:val="en-US"/>
        </w:rPr>
        <w:t xml:space="preserve">2, </w:t>
      </w:r>
      <w:r w:rsidRPr="00BD6FD9">
        <w:rPr>
          <w:rFonts w:ascii="Century Gothic" w:hAnsi="Century Gothic"/>
          <w:sz w:val="22"/>
          <w:szCs w:val="22"/>
          <w:lang w:val="id-ID"/>
        </w:rPr>
        <w:t>dapat dijelaskan bahwa hasil statistik deskriptif tentang vaiabel-variabel dalam penelitian ini, antara lain:</w:t>
      </w:r>
    </w:p>
    <w:p w14:paraId="05971B5C" w14:textId="77777777" w:rsidR="00A614A9" w:rsidRPr="00836097" w:rsidRDefault="00A614A9" w:rsidP="00836097">
      <w:pPr>
        <w:pStyle w:val="ListParagraph"/>
        <w:numPr>
          <w:ilvl w:val="0"/>
          <w:numId w:val="3"/>
        </w:numPr>
        <w:tabs>
          <w:tab w:val="clear" w:pos="1211"/>
          <w:tab w:val="num" w:pos="1710"/>
        </w:tabs>
        <w:spacing w:after="160" w:line="276" w:lineRule="auto"/>
        <w:ind w:left="630" w:hanging="450"/>
        <w:jc w:val="both"/>
        <w:rPr>
          <w:rFonts w:ascii="Century Gothic" w:hAnsi="Century Gothic"/>
          <w:sz w:val="22"/>
          <w:szCs w:val="22"/>
        </w:rPr>
      </w:pPr>
      <w:r w:rsidRPr="00836097">
        <w:rPr>
          <w:rFonts w:ascii="Century Gothic" w:hAnsi="Century Gothic"/>
          <w:sz w:val="22"/>
          <w:szCs w:val="22"/>
        </w:rPr>
        <w:t xml:space="preserve">Nilai minimum </w:t>
      </w:r>
      <w:r w:rsidRPr="00836097">
        <w:rPr>
          <w:rFonts w:ascii="Century Gothic" w:hAnsi="Century Gothic"/>
          <w:i/>
          <w:sz w:val="22"/>
          <w:szCs w:val="22"/>
        </w:rPr>
        <w:t xml:space="preserve">Company Size </w:t>
      </w:r>
      <w:r w:rsidRPr="00836097">
        <w:rPr>
          <w:rFonts w:ascii="Century Gothic" w:hAnsi="Century Gothic"/>
          <w:sz w:val="22"/>
          <w:szCs w:val="22"/>
        </w:rPr>
        <w:t xml:space="preserve">(XI) </w:t>
      </w:r>
      <w:r w:rsidRPr="00836097">
        <w:rPr>
          <w:rFonts w:ascii="Century Gothic" w:hAnsi="Century Gothic"/>
          <w:iCs/>
          <w:sz w:val="22"/>
          <w:szCs w:val="22"/>
        </w:rPr>
        <w:t xml:space="preserve">yang </w:t>
      </w:r>
      <w:proofErr w:type="spellStart"/>
      <w:r w:rsidRPr="00836097">
        <w:rPr>
          <w:rFonts w:ascii="Century Gothic" w:hAnsi="Century Gothic"/>
          <w:iCs/>
          <w:sz w:val="22"/>
          <w:szCs w:val="22"/>
        </w:rPr>
        <w:t>diproksikan</w:t>
      </w:r>
      <w:proofErr w:type="spellEnd"/>
      <w:r w:rsidRPr="00836097">
        <w:rPr>
          <w:rFonts w:ascii="Century Gothic" w:hAnsi="Century Gothic"/>
          <w:iCs/>
          <w:sz w:val="22"/>
          <w:szCs w:val="22"/>
        </w:rPr>
        <w:t xml:space="preserve"> </w:t>
      </w:r>
      <w:proofErr w:type="spellStart"/>
      <w:r w:rsidRPr="00836097">
        <w:rPr>
          <w:rFonts w:ascii="Century Gothic" w:hAnsi="Century Gothic"/>
          <w:iCs/>
          <w:sz w:val="22"/>
          <w:szCs w:val="22"/>
        </w:rPr>
        <w:t>melalui</w:t>
      </w:r>
      <w:proofErr w:type="spellEnd"/>
      <w:r w:rsidRPr="00836097">
        <w:rPr>
          <w:rFonts w:ascii="Century Gothic" w:hAnsi="Century Gothic"/>
          <w:iCs/>
          <w:sz w:val="22"/>
          <w:szCs w:val="22"/>
        </w:rPr>
        <w:t xml:space="preserve"> LN Aset </w:t>
      </w:r>
      <w:proofErr w:type="spellStart"/>
      <w:r w:rsidRPr="00836097">
        <w:rPr>
          <w:rFonts w:ascii="Century Gothic" w:hAnsi="Century Gothic"/>
          <w:sz w:val="22"/>
          <w:szCs w:val="22"/>
        </w:rPr>
        <w:t>sebesar</w:t>
      </w:r>
      <w:proofErr w:type="spellEnd"/>
      <w:r w:rsidRPr="00836097">
        <w:rPr>
          <w:rFonts w:ascii="Century Gothic" w:hAnsi="Century Gothic"/>
          <w:sz w:val="22"/>
          <w:szCs w:val="22"/>
        </w:rPr>
        <w:t xml:space="preserve"> 24,39 </w:t>
      </w:r>
      <w:proofErr w:type="spellStart"/>
      <w:r w:rsidRPr="00836097">
        <w:rPr>
          <w:rFonts w:ascii="Century Gothic" w:hAnsi="Century Gothic"/>
          <w:sz w:val="22"/>
          <w:szCs w:val="22"/>
        </w:rPr>
        <w:t>nilai</w:t>
      </w:r>
      <w:proofErr w:type="spellEnd"/>
      <w:r w:rsidRPr="00836097">
        <w:rPr>
          <w:rFonts w:ascii="Century Gothic" w:hAnsi="Century Gothic"/>
          <w:sz w:val="22"/>
          <w:szCs w:val="22"/>
        </w:rPr>
        <w:t xml:space="preserve"> </w:t>
      </w:r>
      <w:proofErr w:type="spellStart"/>
      <w:r w:rsidRPr="00836097">
        <w:rPr>
          <w:rFonts w:ascii="Century Gothic" w:hAnsi="Century Gothic"/>
          <w:sz w:val="22"/>
          <w:szCs w:val="22"/>
        </w:rPr>
        <w:t>maximun</w:t>
      </w:r>
      <w:proofErr w:type="spellEnd"/>
      <w:r w:rsidRPr="00836097">
        <w:rPr>
          <w:rFonts w:ascii="Century Gothic" w:hAnsi="Century Gothic"/>
          <w:sz w:val="22"/>
          <w:szCs w:val="22"/>
        </w:rPr>
        <w:t xml:space="preserve"> 32,21dan </w:t>
      </w:r>
      <w:proofErr w:type="spellStart"/>
      <w:r w:rsidRPr="00836097">
        <w:rPr>
          <w:rFonts w:ascii="Century Gothic" w:hAnsi="Century Gothic"/>
          <w:sz w:val="22"/>
          <w:szCs w:val="22"/>
        </w:rPr>
        <w:t>nilai</w:t>
      </w:r>
      <w:proofErr w:type="spellEnd"/>
      <w:r w:rsidRPr="00836097">
        <w:rPr>
          <w:rFonts w:ascii="Century Gothic" w:hAnsi="Century Gothic"/>
          <w:sz w:val="22"/>
          <w:szCs w:val="22"/>
        </w:rPr>
        <w:t xml:space="preserve"> rata-rata </w:t>
      </w:r>
      <w:proofErr w:type="spellStart"/>
      <w:r w:rsidRPr="00836097">
        <w:rPr>
          <w:rFonts w:ascii="Century Gothic" w:hAnsi="Century Gothic"/>
          <w:sz w:val="22"/>
          <w:szCs w:val="22"/>
        </w:rPr>
        <w:t>sebesar</w:t>
      </w:r>
      <w:proofErr w:type="spellEnd"/>
      <w:r w:rsidRPr="00836097">
        <w:rPr>
          <w:rFonts w:ascii="Century Gothic" w:hAnsi="Century Gothic"/>
          <w:sz w:val="22"/>
          <w:szCs w:val="22"/>
        </w:rPr>
        <w:t xml:space="preserve"> </w:t>
      </w:r>
      <w:r w:rsidRPr="00836097">
        <w:rPr>
          <w:rFonts w:ascii="Century Gothic" w:hAnsi="Century Gothic"/>
          <w:color w:val="000000"/>
          <w:sz w:val="22"/>
          <w:szCs w:val="22"/>
        </w:rPr>
        <w:t>28,7685</w:t>
      </w:r>
      <w:r w:rsidRPr="00836097">
        <w:rPr>
          <w:rFonts w:ascii="Century Gothic" w:hAnsi="Century Gothic"/>
          <w:sz w:val="22"/>
          <w:szCs w:val="22"/>
        </w:rPr>
        <w:t xml:space="preserve">. Nilai std </w:t>
      </w:r>
      <w:proofErr w:type="spellStart"/>
      <w:r w:rsidRPr="00836097">
        <w:rPr>
          <w:rFonts w:ascii="Century Gothic" w:hAnsi="Century Gothic"/>
          <w:sz w:val="22"/>
          <w:szCs w:val="22"/>
        </w:rPr>
        <w:t>deviasi</w:t>
      </w:r>
      <w:proofErr w:type="spellEnd"/>
      <w:r w:rsidRPr="00836097">
        <w:rPr>
          <w:rFonts w:ascii="Century Gothic" w:hAnsi="Century Gothic"/>
          <w:sz w:val="22"/>
          <w:szCs w:val="22"/>
        </w:rPr>
        <w:t xml:space="preserve"> </w:t>
      </w:r>
      <w:proofErr w:type="spellStart"/>
      <w:r w:rsidRPr="00836097">
        <w:rPr>
          <w:rFonts w:ascii="Century Gothic" w:hAnsi="Century Gothic"/>
          <w:sz w:val="22"/>
          <w:szCs w:val="22"/>
        </w:rPr>
        <w:t>variabel</w:t>
      </w:r>
      <w:proofErr w:type="spellEnd"/>
      <w:r w:rsidRPr="00836097">
        <w:rPr>
          <w:rFonts w:ascii="Century Gothic" w:hAnsi="Century Gothic"/>
          <w:sz w:val="22"/>
          <w:szCs w:val="22"/>
        </w:rPr>
        <w:t xml:space="preserve"> </w:t>
      </w:r>
      <w:r w:rsidRPr="00836097">
        <w:rPr>
          <w:rFonts w:ascii="Century Gothic" w:hAnsi="Century Gothic"/>
          <w:i/>
          <w:sz w:val="22"/>
          <w:szCs w:val="22"/>
        </w:rPr>
        <w:t xml:space="preserve">Company Size </w:t>
      </w:r>
      <w:r w:rsidRPr="00836097">
        <w:rPr>
          <w:rFonts w:ascii="Century Gothic" w:hAnsi="Century Gothic"/>
          <w:color w:val="000000"/>
          <w:sz w:val="22"/>
          <w:szCs w:val="22"/>
        </w:rPr>
        <w:t>1,65737.</w:t>
      </w:r>
    </w:p>
    <w:p w14:paraId="11013AF8" w14:textId="77777777" w:rsidR="00A614A9" w:rsidRPr="00836097" w:rsidRDefault="00A614A9" w:rsidP="00836097">
      <w:pPr>
        <w:pStyle w:val="ListParagraph"/>
        <w:numPr>
          <w:ilvl w:val="0"/>
          <w:numId w:val="3"/>
        </w:numPr>
        <w:tabs>
          <w:tab w:val="clear" w:pos="1211"/>
          <w:tab w:val="num" w:pos="1710"/>
        </w:tabs>
        <w:spacing w:after="160" w:line="276" w:lineRule="auto"/>
        <w:ind w:left="630" w:hanging="450"/>
        <w:jc w:val="both"/>
        <w:rPr>
          <w:rFonts w:ascii="Century Gothic" w:hAnsi="Century Gothic"/>
          <w:sz w:val="22"/>
          <w:szCs w:val="22"/>
        </w:rPr>
      </w:pPr>
      <w:r w:rsidRPr="00836097">
        <w:rPr>
          <w:rFonts w:ascii="Century Gothic" w:hAnsi="Century Gothic"/>
          <w:sz w:val="22"/>
          <w:szCs w:val="22"/>
        </w:rPr>
        <w:t xml:space="preserve">Nilai minimum </w:t>
      </w:r>
      <w:r w:rsidRPr="00836097">
        <w:rPr>
          <w:rFonts w:ascii="Century Gothic" w:hAnsi="Century Gothic"/>
          <w:i/>
          <w:sz w:val="22"/>
          <w:szCs w:val="22"/>
        </w:rPr>
        <w:t>company age</w:t>
      </w:r>
      <w:r w:rsidRPr="00836097">
        <w:rPr>
          <w:rFonts w:ascii="Century Gothic" w:hAnsi="Century Gothic"/>
          <w:i/>
          <w:sz w:val="22"/>
          <w:szCs w:val="22"/>
          <w:lang w:val="en-US"/>
        </w:rPr>
        <w:t xml:space="preserve"> (X2)</w:t>
      </w:r>
      <w:r w:rsidRPr="00836097">
        <w:rPr>
          <w:rFonts w:ascii="Century Gothic" w:hAnsi="Century Gothic"/>
          <w:sz w:val="22"/>
          <w:szCs w:val="22"/>
        </w:rPr>
        <w:t xml:space="preserve"> </w:t>
      </w:r>
      <w:proofErr w:type="spellStart"/>
      <w:r w:rsidRPr="00836097">
        <w:rPr>
          <w:rFonts w:ascii="Century Gothic" w:hAnsi="Century Gothic"/>
          <w:sz w:val="22"/>
          <w:szCs w:val="22"/>
        </w:rPr>
        <w:t>sebesar</w:t>
      </w:r>
      <w:proofErr w:type="spellEnd"/>
      <w:r w:rsidRPr="00836097">
        <w:rPr>
          <w:rFonts w:ascii="Century Gothic" w:hAnsi="Century Gothic"/>
          <w:sz w:val="22"/>
          <w:szCs w:val="22"/>
        </w:rPr>
        <w:t xml:space="preserve"> 1</w:t>
      </w:r>
      <w:r w:rsidRPr="00836097">
        <w:rPr>
          <w:rFonts w:ascii="Century Gothic" w:hAnsi="Century Gothic"/>
          <w:color w:val="000000"/>
          <w:sz w:val="22"/>
          <w:szCs w:val="22"/>
        </w:rPr>
        <w:t xml:space="preserve"> </w:t>
      </w:r>
      <w:proofErr w:type="spellStart"/>
      <w:r w:rsidRPr="00836097">
        <w:rPr>
          <w:rFonts w:ascii="Century Gothic" w:hAnsi="Century Gothic"/>
          <w:color w:val="000000"/>
          <w:sz w:val="22"/>
          <w:szCs w:val="22"/>
        </w:rPr>
        <w:t>tahun</w:t>
      </w:r>
      <w:proofErr w:type="spellEnd"/>
      <w:r w:rsidRPr="00836097">
        <w:rPr>
          <w:rFonts w:ascii="Century Gothic" w:hAnsi="Century Gothic"/>
          <w:color w:val="000000"/>
          <w:sz w:val="22"/>
          <w:szCs w:val="22"/>
        </w:rPr>
        <w:t xml:space="preserve"> </w:t>
      </w:r>
      <w:r w:rsidRPr="00836097">
        <w:rPr>
          <w:rFonts w:ascii="Century Gothic" w:hAnsi="Century Gothic"/>
          <w:sz w:val="22"/>
          <w:szCs w:val="22"/>
        </w:rPr>
        <w:t xml:space="preserve">dan </w:t>
      </w:r>
      <w:proofErr w:type="spellStart"/>
      <w:r w:rsidRPr="00836097">
        <w:rPr>
          <w:rFonts w:ascii="Century Gothic" w:hAnsi="Century Gothic"/>
          <w:sz w:val="22"/>
          <w:szCs w:val="22"/>
        </w:rPr>
        <w:t>nilai</w:t>
      </w:r>
      <w:proofErr w:type="spellEnd"/>
      <w:r w:rsidRPr="00836097">
        <w:rPr>
          <w:rFonts w:ascii="Century Gothic" w:hAnsi="Century Gothic"/>
          <w:sz w:val="22"/>
          <w:szCs w:val="22"/>
        </w:rPr>
        <w:t xml:space="preserve"> maximum </w:t>
      </w:r>
      <w:proofErr w:type="spellStart"/>
      <w:r w:rsidRPr="00836097">
        <w:rPr>
          <w:rFonts w:ascii="Century Gothic" w:hAnsi="Century Gothic"/>
          <w:sz w:val="22"/>
          <w:szCs w:val="22"/>
        </w:rPr>
        <w:t>sebesar</w:t>
      </w:r>
      <w:proofErr w:type="spellEnd"/>
      <w:r w:rsidRPr="00836097">
        <w:rPr>
          <w:rFonts w:ascii="Century Gothic" w:hAnsi="Century Gothic"/>
          <w:sz w:val="22"/>
          <w:szCs w:val="22"/>
        </w:rPr>
        <w:t xml:space="preserve"> 35 </w:t>
      </w:r>
      <w:proofErr w:type="spellStart"/>
      <w:r w:rsidRPr="00836097">
        <w:rPr>
          <w:rFonts w:ascii="Century Gothic" w:hAnsi="Century Gothic"/>
          <w:sz w:val="22"/>
          <w:szCs w:val="22"/>
        </w:rPr>
        <w:t>tahun</w:t>
      </w:r>
      <w:proofErr w:type="spellEnd"/>
      <w:r w:rsidRPr="00836097">
        <w:rPr>
          <w:rFonts w:ascii="Century Gothic" w:hAnsi="Century Gothic"/>
          <w:sz w:val="22"/>
          <w:szCs w:val="22"/>
        </w:rPr>
        <w:t xml:space="preserve">. Nilai rata-rata </w:t>
      </w:r>
      <w:proofErr w:type="spellStart"/>
      <w:r w:rsidRPr="00836097">
        <w:rPr>
          <w:rFonts w:ascii="Century Gothic" w:hAnsi="Century Gothic"/>
          <w:sz w:val="22"/>
          <w:szCs w:val="22"/>
        </w:rPr>
        <w:t>sebesar</w:t>
      </w:r>
      <w:proofErr w:type="spellEnd"/>
      <w:r w:rsidRPr="00836097">
        <w:rPr>
          <w:rFonts w:ascii="Century Gothic" w:hAnsi="Century Gothic"/>
          <w:sz w:val="22"/>
          <w:szCs w:val="22"/>
        </w:rPr>
        <w:t xml:space="preserve"> </w:t>
      </w:r>
      <w:r w:rsidRPr="00836097">
        <w:rPr>
          <w:rFonts w:ascii="Century Gothic" w:hAnsi="Century Gothic"/>
          <w:color w:val="000000"/>
          <w:sz w:val="22"/>
          <w:szCs w:val="22"/>
        </w:rPr>
        <w:t xml:space="preserve">15,1 </w:t>
      </w:r>
      <w:proofErr w:type="spellStart"/>
      <w:r w:rsidRPr="00836097">
        <w:rPr>
          <w:rFonts w:ascii="Century Gothic" w:hAnsi="Century Gothic"/>
          <w:color w:val="000000"/>
          <w:sz w:val="22"/>
          <w:szCs w:val="22"/>
        </w:rPr>
        <w:t>tahun</w:t>
      </w:r>
      <w:proofErr w:type="spellEnd"/>
      <w:r w:rsidRPr="00836097">
        <w:rPr>
          <w:rFonts w:ascii="Century Gothic" w:hAnsi="Century Gothic"/>
          <w:color w:val="000000"/>
          <w:sz w:val="22"/>
          <w:szCs w:val="22"/>
        </w:rPr>
        <w:t>.</w:t>
      </w:r>
      <w:r w:rsidRPr="00836097">
        <w:rPr>
          <w:rFonts w:ascii="Century Gothic" w:hAnsi="Century Gothic"/>
          <w:sz w:val="22"/>
          <w:szCs w:val="22"/>
        </w:rPr>
        <w:t xml:space="preserve"> </w:t>
      </w:r>
      <w:proofErr w:type="spellStart"/>
      <w:r w:rsidRPr="00836097">
        <w:rPr>
          <w:rFonts w:ascii="Century Gothic" w:hAnsi="Century Gothic"/>
          <w:sz w:val="22"/>
          <w:szCs w:val="22"/>
        </w:rPr>
        <w:t>Standar</w:t>
      </w:r>
      <w:proofErr w:type="spellEnd"/>
      <w:r w:rsidRPr="00836097">
        <w:rPr>
          <w:rFonts w:ascii="Century Gothic" w:hAnsi="Century Gothic"/>
          <w:sz w:val="22"/>
          <w:szCs w:val="22"/>
        </w:rPr>
        <w:t xml:space="preserve"> </w:t>
      </w:r>
      <w:proofErr w:type="spellStart"/>
      <w:r w:rsidRPr="00836097">
        <w:rPr>
          <w:rFonts w:ascii="Century Gothic" w:hAnsi="Century Gothic"/>
          <w:sz w:val="22"/>
          <w:szCs w:val="22"/>
        </w:rPr>
        <w:t>deviasi</w:t>
      </w:r>
      <w:proofErr w:type="spellEnd"/>
      <w:r w:rsidRPr="00836097">
        <w:rPr>
          <w:rFonts w:ascii="Century Gothic" w:hAnsi="Century Gothic"/>
          <w:sz w:val="22"/>
          <w:szCs w:val="22"/>
        </w:rPr>
        <w:t xml:space="preserve"> </w:t>
      </w:r>
      <w:r w:rsidRPr="00836097">
        <w:rPr>
          <w:rFonts w:ascii="Century Gothic" w:hAnsi="Century Gothic"/>
          <w:i/>
          <w:sz w:val="22"/>
          <w:szCs w:val="22"/>
        </w:rPr>
        <w:t>company age</w:t>
      </w:r>
      <w:r w:rsidRPr="00836097">
        <w:rPr>
          <w:rFonts w:ascii="Century Gothic" w:hAnsi="Century Gothic"/>
          <w:sz w:val="22"/>
          <w:szCs w:val="22"/>
        </w:rPr>
        <w:t xml:space="preserve"> </w:t>
      </w:r>
      <w:proofErr w:type="spellStart"/>
      <w:r w:rsidRPr="00836097">
        <w:rPr>
          <w:rFonts w:ascii="Century Gothic" w:hAnsi="Century Gothic"/>
          <w:sz w:val="22"/>
          <w:szCs w:val="22"/>
        </w:rPr>
        <w:t>adalah</w:t>
      </w:r>
      <w:proofErr w:type="spellEnd"/>
      <w:r w:rsidRPr="00836097">
        <w:rPr>
          <w:rFonts w:ascii="Century Gothic" w:hAnsi="Century Gothic"/>
          <w:sz w:val="22"/>
          <w:szCs w:val="22"/>
        </w:rPr>
        <w:t xml:space="preserve"> </w:t>
      </w:r>
      <w:r w:rsidRPr="00836097">
        <w:rPr>
          <w:rFonts w:ascii="Century Gothic" w:hAnsi="Century Gothic"/>
          <w:color w:val="000000"/>
          <w:sz w:val="22"/>
          <w:szCs w:val="22"/>
        </w:rPr>
        <w:t>11,06057</w:t>
      </w:r>
      <w:r w:rsidRPr="00836097">
        <w:rPr>
          <w:rFonts w:ascii="Century Gothic" w:hAnsi="Century Gothic"/>
          <w:sz w:val="22"/>
          <w:szCs w:val="22"/>
        </w:rPr>
        <w:t xml:space="preserve">. </w:t>
      </w:r>
    </w:p>
    <w:p w14:paraId="773FE573" w14:textId="77777777" w:rsidR="00A614A9" w:rsidRPr="00836097" w:rsidRDefault="00A614A9" w:rsidP="00836097">
      <w:pPr>
        <w:pStyle w:val="ListParagraph"/>
        <w:numPr>
          <w:ilvl w:val="0"/>
          <w:numId w:val="3"/>
        </w:numPr>
        <w:tabs>
          <w:tab w:val="clear" w:pos="1211"/>
          <w:tab w:val="num" w:pos="1710"/>
        </w:tabs>
        <w:spacing w:after="160" w:line="276" w:lineRule="auto"/>
        <w:ind w:left="630" w:hanging="450"/>
        <w:jc w:val="both"/>
        <w:rPr>
          <w:rFonts w:ascii="Century Gothic" w:hAnsi="Century Gothic"/>
          <w:sz w:val="22"/>
          <w:szCs w:val="22"/>
        </w:rPr>
      </w:pPr>
      <w:r w:rsidRPr="00836097">
        <w:rPr>
          <w:rFonts w:ascii="Century Gothic" w:hAnsi="Century Gothic"/>
          <w:sz w:val="22"/>
          <w:szCs w:val="22"/>
        </w:rPr>
        <w:t xml:space="preserve">Nilai minimum </w:t>
      </w:r>
      <w:proofErr w:type="spellStart"/>
      <w:r w:rsidRPr="00836097">
        <w:rPr>
          <w:rFonts w:ascii="Century Gothic" w:hAnsi="Century Gothic"/>
          <w:sz w:val="22"/>
          <w:szCs w:val="22"/>
        </w:rPr>
        <w:t>kompleksitas</w:t>
      </w:r>
      <w:proofErr w:type="spellEnd"/>
      <w:r w:rsidRPr="00836097">
        <w:rPr>
          <w:rFonts w:ascii="Century Gothic" w:hAnsi="Century Gothic"/>
          <w:sz w:val="22"/>
          <w:szCs w:val="22"/>
        </w:rPr>
        <w:t xml:space="preserve"> </w:t>
      </w:r>
      <w:proofErr w:type="spellStart"/>
      <w:r w:rsidRPr="00836097">
        <w:rPr>
          <w:rFonts w:ascii="Century Gothic" w:hAnsi="Century Gothic"/>
          <w:sz w:val="22"/>
          <w:szCs w:val="22"/>
        </w:rPr>
        <w:t>operasi</w:t>
      </w:r>
      <w:proofErr w:type="spellEnd"/>
      <w:r w:rsidRPr="00836097">
        <w:rPr>
          <w:rFonts w:ascii="Century Gothic" w:hAnsi="Century Gothic"/>
          <w:sz w:val="22"/>
          <w:szCs w:val="22"/>
        </w:rPr>
        <w:t xml:space="preserve"> </w:t>
      </w:r>
      <w:proofErr w:type="spellStart"/>
      <w:r w:rsidRPr="00836097">
        <w:rPr>
          <w:rFonts w:ascii="Century Gothic" w:hAnsi="Century Gothic"/>
          <w:sz w:val="22"/>
          <w:szCs w:val="22"/>
        </w:rPr>
        <w:t>perusahaan</w:t>
      </w:r>
      <w:proofErr w:type="spellEnd"/>
      <w:r w:rsidRPr="00836097">
        <w:rPr>
          <w:rFonts w:ascii="Century Gothic" w:hAnsi="Century Gothic"/>
          <w:sz w:val="22"/>
          <w:szCs w:val="22"/>
        </w:rPr>
        <w:t xml:space="preserve"> </w:t>
      </w:r>
      <w:r w:rsidRPr="00836097">
        <w:rPr>
          <w:rFonts w:ascii="Century Gothic" w:hAnsi="Century Gothic"/>
          <w:sz w:val="22"/>
          <w:szCs w:val="22"/>
          <w:lang w:val="en-US"/>
        </w:rPr>
        <w:t xml:space="preserve">(X3) </w:t>
      </w:r>
      <w:proofErr w:type="spellStart"/>
      <w:r w:rsidRPr="00836097">
        <w:rPr>
          <w:rFonts w:ascii="Century Gothic" w:hAnsi="Century Gothic"/>
          <w:sz w:val="22"/>
          <w:szCs w:val="22"/>
        </w:rPr>
        <w:t>sebesar</w:t>
      </w:r>
      <w:proofErr w:type="spellEnd"/>
      <w:r w:rsidRPr="00836097">
        <w:rPr>
          <w:rFonts w:ascii="Century Gothic" w:hAnsi="Century Gothic"/>
          <w:sz w:val="22"/>
          <w:szCs w:val="22"/>
        </w:rPr>
        <w:t xml:space="preserve"> </w:t>
      </w:r>
      <w:r w:rsidRPr="00836097">
        <w:rPr>
          <w:rFonts w:ascii="Century Gothic" w:hAnsi="Century Gothic"/>
          <w:color w:val="000000"/>
          <w:sz w:val="22"/>
          <w:szCs w:val="22"/>
        </w:rPr>
        <w:t xml:space="preserve">1 </w:t>
      </w:r>
      <w:proofErr w:type="spellStart"/>
      <w:r w:rsidRPr="00836097">
        <w:rPr>
          <w:rFonts w:ascii="Century Gothic" w:hAnsi="Century Gothic"/>
          <w:color w:val="000000"/>
          <w:sz w:val="22"/>
          <w:szCs w:val="22"/>
        </w:rPr>
        <w:t>anak</w:t>
      </w:r>
      <w:proofErr w:type="spellEnd"/>
      <w:r w:rsidRPr="00836097">
        <w:rPr>
          <w:rFonts w:ascii="Century Gothic" w:hAnsi="Century Gothic"/>
          <w:color w:val="000000"/>
          <w:sz w:val="22"/>
          <w:szCs w:val="22"/>
        </w:rPr>
        <w:t xml:space="preserve"> </w:t>
      </w:r>
      <w:proofErr w:type="spellStart"/>
      <w:r w:rsidRPr="00836097">
        <w:rPr>
          <w:rFonts w:ascii="Century Gothic" w:hAnsi="Century Gothic"/>
          <w:color w:val="000000"/>
          <w:sz w:val="22"/>
          <w:szCs w:val="22"/>
        </w:rPr>
        <w:t>perusahaan</w:t>
      </w:r>
      <w:proofErr w:type="spellEnd"/>
      <w:r w:rsidRPr="00836097">
        <w:rPr>
          <w:rFonts w:ascii="Century Gothic" w:hAnsi="Century Gothic"/>
          <w:sz w:val="22"/>
          <w:szCs w:val="22"/>
        </w:rPr>
        <w:t xml:space="preserve"> dan </w:t>
      </w:r>
      <w:proofErr w:type="spellStart"/>
      <w:r w:rsidRPr="00836097">
        <w:rPr>
          <w:rFonts w:ascii="Century Gothic" w:hAnsi="Century Gothic"/>
          <w:sz w:val="22"/>
          <w:szCs w:val="22"/>
        </w:rPr>
        <w:t>nilai</w:t>
      </w:r>
      <w:proofErr w:type="spellEnd"/>
      <w:r w:rsidRPr="00836097">
        <w:rPr>
          <w:rFonts w:ascii="Century Gothic" w:hAnsi="Century Gothic"/>
          <w:sz w:val="22"/>
          <w:szCs w:val="22"/>
        </w:rPr>
        <w:t xml:space="preserve"> maximum </w:t>
      </w:r>
      <w:proofErr w:type="spellStart"/>
      <w:r w:rsidRPr="00836097">
        <w:rPr>
          <w:rFonts w:ascii="Century Gothic" w:hAnsi="Century Gothic"/>
          <w:sz w:val="22"/>
          <w:szCs w:val="22"/>
        </w:rPr>
        <w:t>sebesar</w:t>
      </w:r>
      <w:proofErr w:type="spellEnd"/>
      <w:r w:rsidRPr="00836097">
        <w:rPr>
          <w:rFonts w:ascii="Century Gothic" w:hAnsi="Century Gothic"/>
          <w:sz w:val="22"/>
          <w:szCs w:val="22"/>
        </w:rPr>
        <w:t xml:space="preserve"> </w:t>
      </w:r>
      <w:r w:rsidRPr="00836097">
        <w:rPr>
          <w:rFonts w:ascii="Century Gothic" w:hAnsi="Century Gothic"/>
          <w:color w:val="000000"/>
          <w:sz w:val="22"/>
          <w:szCs w:val="22"/>
        </w:rPr>
        <w:t xml:space="preserve">181 </w:t>
      </w:r>
      <w:proofErr w:type="spellStart"/>
      <w:r w:rsidRPr="00836097">
        <w:rPr>
          <w:rFonts w:ascii="Century Gothic" w:hAnsi="Century Gothic"/>
          <w:color w:val="000000"/>
          <w:sz w:val="22"/>
          <w:szCs w:val="22"/>
        </w:rPr>
        <w:t>anak</w:t>
      </w:r>
      <w:proofErr w:type="spellEnd"/>
      <w:r w:rsidRPr="00836097">
        <w:rPr>
          <w:rFonts w:ascii="Century Gothic" w:hAnsi="Century Gothic"/>
          <w:color w:val="000000"/>
          <w:sz w:val="22"/>
          <w:szCs w:val="22"/>
        </w:rPr>
        <w:t xml:space="preserve"> </w:t>
      </w:r>
      <w:proofErr w:type="spellStart"/>
      <w:r w:rsidRPr="00836097">
        <w:rPr>
          <w:rFonts w:ascii="Century Gothic" w:hAnsi="Century Gothic"/>
          <w:color w:val="000000"/>
          <w:sz w:val="22"/>
          <w:szCs w:val="22"/>
        </w:rPr>
        <w:t>perusahaan</w:t>
      </w:r>
      <w:proofErr w:type="spellEnd"/>
      <w:r w:rsidRPr="00836097">
        <w:rPr>
          <w:rFonts w:ascii="Century Gothic" w:hAnsi="Century Gothic"/>
          <w:color w:val="000000"/>
          <w:sz w:val="22"/>
          <w:szCs w:val="22"/>
        </w:rPr>
        <w:t>.</w:t>
      </w:r>
      <w:r w:rsidRPr="00836097">
        <w:rPr>
          <w:rFonts w:ascii="Century Gothic" w:hAnsi="Century Gothic"/>
          <w:sz w:val="22"/>
          <w:szCs w:val="22"/>
        </w:rPr>
        <w:t xml:space="preserve"> Nilai rata-rata </w:t>
      </w:r>
      <w:proofErr w:type="spellStart"/>
      <w:r w:rsidRPr="00836097">
        <w:rPr>
          <w:rFonts w:ascii="Century Gothic" w:hAnsi="Century Gothic"/>
          <w:sz w:val="22"/>
          <w:szCs w:val="22"/>
        </w:rPr>
        <w:t>sebesar</w:t>
      </w:r>
      <w:proofErr w:type="spellEnd"/>
      <w:r w:rsidRPr="00836097">
        <w:rPr>
          <w:rFonts w:ascii="Century Gothic" w:hAnsi="Century Gothic"/>
          <w:sz w:val="22"/>
          <w:szCs w:val="22"/>
        </w:rPr>
        <w:t xml:space="preserve"> </w:t>
      </w:r>
      <w:r w:rsidRPr="00836097">
        <w:rPr>
          <w:rFonts w:ascii="Century Gothic" w:hAnsi="Century Gothic"/>
          <w:color w:val="000000"/>
          <w:sz w:val="22"/>
          <w:szCs w:val="22"/>
        </w:rPr>
        <w:t>14,0611.</w:t>
      </w:r>
      <w:r w:rsidRPr="00836097">
        <w:rPr>
          <w:rFonts w:ascii="Century Gothic" w:hAnsi="Century Gothic"/>
          <w:sz w:val="22"/>
          <w:szCs w:val="22"/>
        </w:rPr>
        <w:t xml:space="preserve"> </w:t>
      </w:r>
      <w:proofErr w:type="spellStart"/>
      <w:r w:rsidRPr="00836097">
        <w:rPr>
          <w:rFonts w:ascii="Century Gothic" w:hAnsi="Century Gothic"/>
          <w:sz w:val="22"/>
          <w:szCs w:val="22"/>
        </w:rPr>
        <w:t>Standar</w:t>
      </w:r>
      <w:proofErr w:type="spellEnd"/>
      <w:r w:rsidRPr="00836097">
        <w:rPr>
          <w:rFonts w:ascii="Century Gothic" w:hAnsi="Century Gothic"/>
          <w:sz w:val="22"/>
          <w:szCs w:val="22"/>
        </w:rPr>
        <w:t xml:space="preserve"> </w:t>
      </w:r>
      <w:proofErr w:type="spellStart"/>
      <w:r w:rsidRPr="00836097">
        <w:rPr>
          <w:rFonts w:ascii="Century Gothic" w:hAnsi="Century Gothic"/>
          <w:sz w:val="22"/>
          <w:szCs w:val="22"/>
        </w:rPr>
        <w:t>deviasi</w:t>
      </w:r>
      <w:proofErr w:type="spellEnd"/>
      <w:r w:rsidRPr="00836097">
        <w:rPr>
          <w:rFonts w:ascii="Century Gothic" w:hAnsi="Century Gothic"/>
          <w:sz w:val="22"/>
          <w:szCs w:val="22"/>
        </w:rPr>
        <w:t xml:space="preserve"> </w:t>
      </w:r>
      <w:proofErr w:type="spellStart"/>
      <w:r w:rsidRPr="00836097">
        <w:rPr>
          <w:rFonts w:ascii="Century Gothic" w:hAnsi="Century Gothic"/>
          <w:sz w:val="22"/>
          <w:szCs w:val="22"/>
        </w:rPr>
        <w:t>Kompleksitas</w:t>
      </w:r>
      <w:proofErr w:type="spellEnd"/>
      <w:r w:rsidRPr="00836097">
        <w:rPr>
          <w:rFonts w:ascii="Century Gothic" w:hAnsi="Century Gothic"/>
          <w:sz w:val="22"/>
          <w:szCs w:val="22"/>
        </w:rPr>
        <w:t xml:space="preserve"> </w:t>
      </w:r>
      <w:proofErr w:type="spellStart"/>
      <w:r w:rsidRPr="00836097">
        <w:rPr>
          <w:rFonts w:ascii="Century Gothic" w:hAnsi="Century Gothic"/>
          <w:sz w:val="22"/>
          <w:szCs w:val="22"/>
        </w:rPr>
        <w:t>operasi</w:t>
      </w:r>
      <w:proofErr w:type="spellEnd"/>
      <w:r w:rsidRPr="00836097">
        <w:rPr>
          <w:rFonts w:ascii="Century Gothic" w:hAnsi="Century Gothic"/>
          <w:sz w:val="22"/>
          <w:szCs w:val="22"/>
        </w:rPr>
        <w:t xml:space="preserve"> </w:t>
      </w:r>
      <w:proofErr w:type="spellStart"/>
      <w:r w:rsidRPr="00836097">
        <w:rPr>
          <w:rFonts w:ascii="Century Gothic" w:hAnsi="Century Gothic"/>
          <w:sz w:val="22"/>
          <w:szCs w:val="22"/>
        </w:rPr>
        <w:t>perusahaan</w:t>
      </w:r>
      <w:proofErr w:type="spellEnd"/>
      <w:r w:rsidRPr="00836097">
        <w:rPr>
          <w:rFonts w:ascii="Century Gothic" w:hAnsi="Century Gothic"/>
          <w:sz w:val="22"/>
          <w:szCs w:val="22"/>
        </w:rPr>
        <w:t xml:space="preserve"> </w:t>
      </w:r>
      <w:proofErr w:type="spellStart"/>
      <w:r w:rsidRPr="00836097">
        <w:rPr>
          <w:rFonts w:ascii="Century Gothic" w:hAnsi="Century Gothic"/>
          <w:sz w:val="22"/>
          <w:szCs w:val="22"/>
        </w:rPr>
        <w:t>adalah</w:t>
      </w:r>
      <w:proofErr w:type="spellEnd"/>
      <w:r w:rsidRPr="00836097">
        <w:rPr>
          <w:rFonts w:ascii="Century Gothic" w:hAnsi="Century Gothic"/>
          <w:sz w:val="22"/>
          <w:szCs w:val="22"/>
        </w:rPr>
        <w:t xml:space="preserve"> </w:t>
      </w:r>
      <w:r w:rsidRPr="00836097">
        <w:rPr>
          <w:rFonts w:ascii="Century Gothic" w:hAnsi="Century Gothic"/>
          <w:color w:val="000000"/>
          <w:sz w:val="22"/>
          <w:szCs w:val="22"/>
        </w:rPr>
        <w:t>26,53535</w:t>
      </w:r>
      <w:r w:rsidRPr="00836097">
        <w:rPr>
          <w:rFonts w:ascii="Century Gothic" w:hAnsi="Century Gothic"/>
          <w:sz w:val="22"/>
          <w:szCs w:val="22"/>
        </w:rPr>
        <w:t>.</w:t>
      </w:r>
    </w:p>
    <w:p w14:paraId="0F9F79F9" w14:textId="6DCDAA07" w:rsidR="00A614A9" w:rsidRPr="00836097" w:rsidRDefault="00A614A9" w:rsidP="00836097">
      <w:pPr>
        <w:pStyle w:val="ListParagraph"/>
        <w:numPr>
          <w:ilvl w:val="0"/>
          <w:numId w:val="3"/>
        </w:numPr>
        <w:tabs>
          <w:tab w:val="clear" w:pos="1211"/>
          <w:tab w:val="num" w:pos="1710"/>
        </w:tabs>
        <w:spacing w:after="160" w:line="276" w:lineRule="auto"/>
        <w:ind w:left="630" w:hanging="450"/>
        <w:jc w:val="both"/>
        <w:rPr>
          <w:rFonts w:ascii="Century Gothic" w:hAnsi="Century Gothic"/>
          <w:sz w:val="22"/>
          <w:szCs w:val="22"/>
        </w:rPr>
      </w:pPr>
      <w:r w:rsidRPr="00836097">
        <w:rPr>
          <w:rFonts w:ascii="Century Gothic" w:hAnsi="Century Gothic"/>
          <w:sz w:val="22"/>
          <w:szCs w:val="22"/>
        </w:rPr>
        <w:t xml:space="preserve">Nilai minimum </w:t>
      </w:r>
      <w:proofErr w:type="spellStart"/>
      <w:r w:rsidRPr="00836097">
        <w:rPr>
          <w:rFonts w:ascii="Century Gothic" w:hAnsi="Century Gothic"/>
          <w:sz w:val="22"/>
          <w:szCs w:val="22"/>
        </w:rPr>
        <w:t>nilai</w:t>
      </w:r>
      <w:proofErr w:type="spellEnd"/>
      <w:r w:rsidRPr="00836097">
        <w:rPr>
          <w:rFonts w:ascii="Century Gothic" w:hAnsi="Century Gothic"/>
          <w:sz w:val="22"/>
          <w:szCs w:val="22"/>
        </w:rPr>
        <w:t xml:space="preserve"> </w:t>
      </w:r>
      <w:r w:rsidRPr="00836097">
        <w:rPr>
          <w:rFonts w:ascii="Century Gothic" w:hAnsi="Century Gothic"/>
          <w:i/>
          <w:iCs/>
          <w:sz w:val="22"/>
          <w:szCs w:val="22"/>
        </w:rPr>
        <w:t>audit report lag</w:t>
      </w:r>
      <w:r w:rsidRPr="00836097">
        <w:rPr>
          <w:rFonts w:ascii="Century Gothic" w:hAnsi="Century Gothic"/>
          <w:i/>
          <w:iCs/>
          <w:sz w:val="22"/>
          <w:szCs w:val="22"/>
          <w:lang w:val="en-US"/>
        </w:rPr>
        <w:t xml:space="preserve"> (Y)</w:t>
      </w:r>
      <w:r w:rsidRPr="00836097">
        <w:rPr>
          <w:rFonts w:ascii="Century Gothic" w:hAnsi="Century Gothic"/>
          <w:sz w:val="22"/>
          <w:szCs w:val="22"/>
        </w:rPr>
        <w:t xml:space="preserve"> </w:t>
      </w:r>
      <w:proofErr w:type="spellStart"/>
      <w:r w:rsidRPr="00836097">
        <w:rPr>
          <w:rFonts w:ascii="Century Gothic" w:hAnsi="Century Gothic"/>
          <w:sz w:val="22"/>
          <w:szCs w:val="22"/>
        </w:rPr>
        <w:t>sebesar</w:t>
      </w:r>
      <w:proofErr w:type="spellEnd"/>
      <w:r w:rsidRPr="00836097">
        <w:rPr>
          <w:rFonts w:ascii="Century Gothic" w:hAnsi="Century Gothic"/>
          <w:sz w:val="22"/>
          <w:szCs w:val="22"/>
        </w:rPr>
        <w:t xml:space="preserve"> </w:t>
      </w:r>
      <w:r w:rsidRPr="00836097">
        <w:rPr>
          <w:rFonts w:ascii="Century Gothic" w:hAnsi="Century Gothic"/>
          <w:color w:val="000000"/>
          <w:sz w:val="22"/>
          <w:szCs w:val="22"/>
        </w:rPr>
        <w:t>34</w:t>
      </w:r>
      <w:r w:rsidRPr="00836097">
        <w:rPr>
          <w:rFonts w:ascii="Century Gothic" w:hAnsi="Century Gothic"/>
          <w:sz w:val="22"/>
          <w:szCs w:val="22"/>
        </w:rPr>
        <w:t xml:space="preserve"> dan </w:t>
      </w:r>
      <w:proofErr w:type="spellStart"/>
      <w:r w:rsidRPr="00836097">
        <w:rPr>
          <w:rFonts w:ascii="Century Gothic" w:hAnsi="Century Gothic"/>
          <w:sz w:val="22"/>
          <w:szCs w:val="22"/>
        </w:rPr>
        <w:t>nilai</w:t>
      </w:r>
      <w:proofErr w:type="spellEnd"/>
      <w:r w:rsidRPr="00836097">
        <w:rPr>
          <w:rFonts w:ascii="Century Gothic" w:hAnsi="Century Gothic"/>
          <w:sz w:val="22"/>
          <w:szCs w:val="22"/>
        </w:rPr>
        <w:t xml:space="preserve"> maximum </w:t>
      </w:r>
      <w:proofErr w:type="spellStart"/>
      <w:r w:rsidRPr="00836097">
        <w:rPr>
          <w:rFonts w:ascii="Century Gothic" w:hAnsi="Century Gothic"/>
          <w:sz w:val="22"/>
          <w:szCs w:val="22"/>
        </w:rPr>
        <w:t>sebesar</w:t>
      </w:r>
      <w:proofErr w:type="spellEnd"/>
      <w:r w:rsidRPr="00836097">
        <w:rPr>
          <w:rFonts w:ascii="Century Gothic" w:hAnsi="Century Gothic"/>
          <w:sz w:val="22"/>
          <w:szCs w:val="22"/>
        </w:rPr>
        <w:t xml:space="preserve"> </w:t>
      </w:r>
      <w:r w:rsidRPr="00836097">
        <w:rPr>
          <w:rFonts w:ascii="Century Gothic" w:hAnsi="Century Gothic"/>
          <w:color w:val="000000"/>
          <w:sz w:val="22"/>
          <w:szCs w:val="22"/>
        </w:rPr>
        <w:t>181.</w:t>
      </w:r>
      <w:r w:rsidRPr="00836097">
        <w:rPr>
          <w:rFonts w:ascii="Century Gothic" w:hAnsi="Century Gothic"/>
          <w:sz w:val="22"/>
          <w:szCs w:val="22"/>
        </w:rPr>
        <w:t xml:space="preserve"> Nilai rata-rata </w:t>
      </w:r>
      <w:proofErr w:type="spellStart"/>
      <w:r w:rsidRPr="00836097">
        <w:rPr>
          <w:rFonts w:ascii="Century Gothic" w:hAnsi="Century Gothic"/>
          <w:sz w:val="22"/>
          <w:szCs w:val="22"/>
        </w:rPr>
        <w:t>sebesar</w:t>
      </w:r>
      <w:proofErr w:type="spellEnd"/>
      <w:r w:rsidRPr="00836097">
        <w:rPr>
          <w:rFonts w:ascii="Century Gothic" w:hAnsi="Century Gothic"/>
          <w:sz w:val="22"/>
          <w:szCs w:val="22"/>
        </w:rPr>
        <w:t xml:space="preserve"> </w:t>
      </w:r>
      <w:r w:rsidRPr="00836097">
        <w:rPr>
          <w:rFonts w:ascii="Century Gothic" w:hAnsi="Century Gothic"/>
          <w:color w:val="000000"/>
          <w:sz w:val="22"/>
          <w:szCs w:val="22"/>
        </w:rPr>
        <w:t>85,6833</w:t>
      </w:r>
      <w:r w:rsidRPr="00836097">
        <w:rPr>
          <w:rFonts w:ascii="Century Gothic" w:hAnsi="Century Gothic"/>
          <w:sz w:val="22"/>
          <w:szCs w:val="22"/>
        </w:rPr>
        <w:t xml:space="preserve">. </w:t>
      </w:r>
      <w:proofErr w:type="spellStart"/>
      <w:r w:rsidRPr="00836097">
        <w:rPr>
          <w:rFonts w:ascii="Century Gothic" w:hAnsi="Century Gothic"/>
          <w:sz w:val="22"/>
          <w:szCs w:val="22"/>
        </w:rPr>
        <w:t>Standar</w:t>
      </w:r>
      <w:proofErr w:type="spellEnd"/>
      <w:r w:rsidRPr="00836097">
        <w:rPr>
          <w:rFonts w:ascii="Century Gothic" w:hAnsi="Century Gothic"/>
          <w:sz w:val="22"/>
          <w:szCs w:val="22"/>
        </w:rPr>
        <w:t xml:space="preserve"> </w:t>
      </w:r>
      <w:proofErr w:type="spellStart"/>
      <w:r w:rsidRPr="00836097">
        <w:rPr>
          <w:rFonts w:ascii="Century Gothic" w:hAnsi="Century Gothic"/>
          <w:sz w:val="22"/>
          <w:szCs w:val="22"/>
        </w:rPr>
        <w:t>deviasi</w:t>
      </w:r>
      <w:proofErr w:type="spellEnd"/>
      <w:r w:rsidRPr="00836097">
        <w:rPr>
          <w:rFonts w:ascii="Century Gothic" w:hAnsi="Century Gothic"/>
          <w:sz w:val="22"/>
          <w:szCs w:val="22"/>
        </w:rPr>
        <w:t xml:space="preserve"> </w:t>
      </w:r>
      <w:r w:rsidRPr="00836097">
        <w:rPr>
          <w:rFonts w:ascii="Century Gothic" w:hAnsi="Century Gothic"/>
          <w:i/>
          <w:iCs/>
          <w:sz w:val="22"/>
          <w:szCs w:val="22"/>
        </w:rPr>
        <w:t>audit report lag</w:t>
      </w:r>
      <w:r w:rsidRPr="00836097">
        <w:rPr>
          <w:rFonts w:ascii="Century Gothic" w:hAnsi="Century Gothic"/>
          <w:sz w:val="22"/>
          <w:szCs w:val="22"/>
        </w:rPr>
        <w:t xml:space="preserve"> </w:t>
      </w:r>
      <w:proofErr w:type="spellStart"/>
      <w:r w:rsidRPr="00836097">
        <w:rPr>
          <w:rFonts w:ascii="Century Gothic" w:hAnsi="Century Gothic"/>
          <w:sz w:val="22"/>
          <w:szCs w:val="22"/>
        </w:rPr>
        <w:t>adalah</w:t>
      </w:r>
      <w:proofErr w:type="spellEnd"/>
      <w:r w:rsidRPr="00836097">
        <w:rPr>
          <w:rFonts w:ascii="Century Gothic" w:hAnsi="Century Gothic"/>
          <w:sz w:val="22"/>
          <w:szCs w:val="22"/>
        </w:rPr>
        <w:t xml:space="preserve"> </w:t>
      </w:r>
      <w:r w:rsidRPr="00836097">
        <w:rPr>
          <w:rFonts w:ascii="Century Gothic" w:hAnsi="Century Gothic"/>
          <w:color w:val="000000"/>
          <w:sz w:val="22"/>
          <w:szCs w:val="22"/>
        </w:rPr>
        <w:t>24,39124</w:t>
      </w:r>
      <w:r w:rsidRPr="00836097">
        <w:rPr>
          <w:rFonts w:ascii="Century Gothic" w:hAnsi="Century Gothic"/>
          <w:sz w:val="22"/>
          <w:szCs w:val="22"/>
        </w:rPr>
        <w:t>.</w:t>
      </w:r>
    </w:p>
    <w:p w14:paraId="7416FF00" w14:textId="77777777" w:rsidR="00A614A9" w:rsidRPr="00BD6FD9" w:rsidRDefault="00A614A9" w:rsidP="00836097">
      <w:pPr>
        <w:spacing w:before="120" w:line="276" w:lineRule="auto"/>
        <w:rPr>
          <w:rFonts w:ascii="Century Gothic" w:hAnsi="Century Gothic"/>
          <w:b/>
          <w:bCs/>
          <w:sz w:val="22"/>
          <w:szCs w:val="22"/>
          <w:lang w:val="id-ID"/>
        </w:rPr>
      </w:pPr>
      <w:r w:rsidRPr="00BD6FD9">
        <w:rPr>
          <w:rFonts w:ascii="Century Gothic" w:hAnsi="Century Gothic"/>
          <w:b/>
          <w:bCs/>
          <w:sz w:val="22"/>
          <w:szCs w:val="22"/>
          <w:lang w:val="id-ID"/>
        </w:rPr>
        <w:t xml:space="preserve">Uji </w:t>
      </w:r>
      <w:proofErr w:type="spellStart"/>
      <w:r w:rsidRPr="00BD6FD9">
        <w:rPr>
          <w:rFonts w:ascii="Century Gothic" w:hAnsi="Century Gothic"/>
          <w:b/>
          <w:bCs/>
          <w:sz w:val="22"/>
          <w:szCs w:val="22"/>
          <w:lang w:val="en-US"/>
        </w:rPr>
        <w:t>Asumsi</w:t>
      </w:r>
      <w:proofErr w:type="spellEnd"/>
      <w:r w:rsidRPr="00BD6FD9">
        <w:rPr>
          <w:rFonts w:ascii="Century Gothic" w:hAnsi="Century Gothic"/>
          <w:b/>
          <w:bCs/>
          <w:sz w:val="22"/>
          <w:szCs w:val="22"/>
          <w:lang w:val="en-US"/>
        </w:rPr>
        <w:t xml:space="preserve"> </w:t>
      </w:r>
      <w:proofErr w:type="spellStart"/>
      <w:r w:rsidRPr="00BD6FD9">
        <w:rPr>
          <w:rFonts w:ascii="Century Gothic" w:hAnsi="Century Gothic"/>
          <w:b/>
          <w:bCs/>
          <w:sz w:val="22"/>
          <w:szCs w:val="22"/>
          <w:lang w:val="en-US"/>
        </w:rPr>
        <w:t>Klasik</w:t>
      </w:r>
      <w:proofErr w:type="spellEnd"/>
    </w:p>
    <w:p w14:paraId="31419006" w14:textId="77777777" w:rsidR="00A614A9" w:rsidRPr="00BD6FD9" w:rsidRDefault="00A614A9" w:rsidP="00836097">
      <w:pPr>
        <w:spacing w:line="276" w:lineRule="auto"/>
        <w:rPr>
          <w:rFonts w:ascii="Century Gothic" w:hAnsi="Century Gothic"/>
          <w:sz w:val="22"/>
          <w:szCs w:val="22"/>
        </w:rPr>
      </w:pPr>
      <w:r w:rsidRPr="00BD6FD9">
        <w:rPr>
          <w:rFonts w:ascii="Century Gothic" w:hAnsi="Century Gothic"/>
          <w:b/>
          <w:bCs/>
          <w:sz w:val="22"/>
          <w:szCs w:val="22"/>
        </w:rPr>
        <w:t xml:space="preserve">Uji </w:t>
      </w:r>
      <w:proofErr w:type="spellStart"/>
      <w:r w:rsidRPr="00BD6FD9">
        <w:rPr>
          <w:rFonts w:ascii="Century Gothic" w:hAnsi="Century Gothic"/>
          <w:b/>
          <w:bCs/>
          <w:sz w:val="22"/>
          <w:szCs w:val="22"/>
        </w:rPr>
        <w:t>Normalitas</w:t>
      </w:r>
      <w:proofErr w:type="spellEnd"/>
    </w:p>
    <w:p w14:paraId="3B3EF4BF" w14:textId="77777777" w:rsidR="00A614A9" w:rsidRPr="00124324" w:rsidRDefault="00A614A9" w:rsidP="00836097">
      <w:pPr>
        <w:spacing w:line="276" w:lineRule="auto"/>
        <w:ind w:left="792"/>
        <w:jc w:val="center"/>
        <w:rPr>
          <w:rFonts w:ascii="Century Gothic" w:hAnsi="Century Gothic"/>
          <w:b/>
          <w:bCs/>
          <w:i/>
          <w:iCs/>
          <w:color w:val="000000" w:themeColor="text1"/>
          <w:sz w:val="18"/>
          <w:szCs w:val="18"/>
        </w:rPr>
      </w:pPr>
      <w:r w:rsidRPr="00124324">
        <w:rPr>
          <w:rFonts w:ascii="Century Gothic" w:hAnsi="Century Gothic"/>
          <w:b/>
          <w:bCs/>
          <w:i/>
          <w:iCs/>
          <w:color w:val="000000" w:themeColor="text1"/>
          <w:sz w:val="18"/>
          <w:szCs w:val="18"/>
        </w:rPr>
        <w:t xml:space="preserve">Tabel 3. Uji </w:t>
      </w:r>
      <w:proofErr w:type="spellStart"/>
      <w:r w:rsidRPr="00124324">
        <w:rPr>
          <w:rFonts w:ascii="Century Gothic" w:hAnsi="Century Gothic"/>
          <w:b/>
          <w:bCs/>
          <w:i/>
          <w:iCs/>
          <w:color w:val="000000" w:themeColor="text1"/>
          <w:sz w:val="18"/>
          <w:szCs w:val="18"/>
        </w:rPr>
        <w:t>Normalitas</w:t>
      </w:r>
      <w:proofErr w:type="spellEnd"/>
    </w:p>
    <w:p w14:paraId="29C8419A" w14:textId="51C98C67" w:rsidR="00A614A9" w:rsidRPr="00BD6FD9" w:rsidRDefault="00A614A9" w:rsidP="00836097">
      <w:pPr>
        <w:spacing w:line="276" w:lineRule="auto"/>
        <w:ind w:left="792"/>
        <w:rPr>
          <w:rFonts w:ascii="Century Gothic" w:hAnsi="Century Gothic"/>
          <w:b/>
          <w:bCs/>
          <w:color w:val="000000" w:themeColor="text1"/>
          <w:sz w:val="22"/>
          <w:szCs w:val="22"/>
        </w:rPr>
      </w:pPr>
      <w:r w:rsidRPr="00BD6FD9">
        <w:rPr>
          <w:rFonts w:ascii="Century Gothic" w:hAnsi="Century Gothic"/>
          <w:noProof/>
        </w:rPr>
        <w:drawing>
          <wp:inline distT="0" distB="0" distL="0" distR="0" wp14:anchorId="2365AC6A" wp14:editId="75A8D791">
            <wp:extent cx="4752160" cy="19240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844406" cy="1961398"/>
                    </a:xfrm>
                    <a:prstGeom prst="rect">
                      <a:avLst/>
                    </a:prstGeom>
                    <a:noFill/>
                    <a:ln>
                      <a:noFill/>
                    </a:ln>
                  </pic:spPr>
                </pic:pic>
              </a:graphicData>
            </a:graphic>
          </wp:inline>
        </w:drawing>
      </w:r>
      <w:r w:rsidRPr="00BD6FD9">
        <w:rPr>
          <w:rFonts w:ascii="Century Gothic" w:hAnsi="Century Gothic"/>
          <w:b/>
          <w:bCs/>
          <w:sz w:val="18"/>
          <w:szCs w:val="18"/>
          <w:lang w:val="id-ID"/>
        </w:rPr>
        <w:t xml:space="preserve">Sumber: </w:t>
      </w:r>
      <w:r w:rsidRPr="00BD6FD9">
        <w:rPr>
          <w:rFonts w:ascii="Century Gothic" w:hAnsi="Century Gothic"/>
          <w:b/>
          <w:bCs/>
          <w:sz w:val="18"/>
          <w:szCs w:val="18"/>
          <w:lang w:val="en-US"/>
        </w:rPr>
        <w:t>Output SPSS</w:t>
      </w:r>
      <w:r w:rsidRPr="00BD6FD9">
        <w:rPr>
          <w:rFonts w:ascii="Century Gothic" w:hAnsi="Century Gothic"/>
          <w:b/>
          <w:bCs/>
          <w:sz w:val="18"/>
          <w:szCs w:val="18"/>
          <w:lang w:val="id-ID"/>
        </w:rPr>
        <w:t>, 2026</w:t>
      </w:r>
    </w:p>
    <w:p w14:paraId="028969F8" w14:textId="77777777" w:rsidR="00A614A9" w:rsidRPr="00BD6FD9" w:rsidRDefault="00A614A9" w:rsidP="00836097">
      <w:pPr>
        <w:spacing w:line="276" w:lineRule="auto"/>
        <w:ind w:firstLine="634"/>
        <w:jc w:val="both"/>
        <w:rPr>
          <w:rFonts w:ascii="Century Gothic" w:hAnsi="Century Gothic"/>
          <w:sz w:val="20"/>
          <w:szCs w:val="20"/>
          <w:lang w:val="id-ID"/>
        </w:rPr>
      </w:pPr>
      <w:proofErr w:type="spellStart"/>
      <w:r w:rsidRPr="00BD6FD9">
        <w:rPr>
          <w:rFonts w:ascii="Century Gothic" w:hAnsi="Century Gothic"/>
          <w:sz w:val="22"/>
          <w:szCs w:val="22"/>
          <w:lang w:eastAsia="id-ID"/>
        </w:rPr>
        <w:lastRenderedPageBreak/>
        <w:t>Berdasarkan</w:t>
      </w:r>
      <w:proofErr w:type="spellEnd"/>
      <w:r w:rsidRPr="00BD6FD9">
        <w:rPr>
          <w:rFonts w:ascii="Century Gothic" w:hAnsi="Century Gothic"/>
          <w:sz w:val="22"/>
          <w:szCs w:val="22"/>
          <w:lang w:eastAsia="id-ID"/>
        </w:rPr>
        <w:t xml:space="preserve"> </w:t>
      </w:r>
      <w:proofErr w:type="spellStart"/>
      <w:r w:rsidRPr="00BD6FD9">
        <w:rPr>
          <w:rFonts w:ascii="Century Gothic" w:hAnsi="Century Gothic"/>
          <w:sz w:val="22"/>
          <w:szCs w:val="22"/>
          <w:lang w:eastAsia="id-ID"/>
        </w:rPr>
        <w:t>tabel</w:t>
      </w:r>
      <w:proofErr w:type="spellEnd"/>
      <w:r w:rsidRPr="00BD6FD9">
        <w:rPr>
          <w:rFonts w:ascii="Century Gothic" w:hAnsi="Century Gothic"/>
          <w:sz w:val="22"/>
          <w:szCs w:val="22"/>
          <w:lang w:eastAsia="id-ID"/>
        </w:rPr>
        <w:t xml:space="preserve"> 3 </w:t>
      </w:r>
      <w:r w:rsidRPr="00BD6FD9">
        <w:rPr>
          <w:rFonts w:ascii="Century Gothic" w:hAnsi="Century Gothic"/>
          <w:i/>
          <w:iCs/>
          <w:sz w:val="22"/>
          <w:szCs w:val="22"/>
          <w:lang w:eastAsia="id-ID"/>
        </w:rPr>
        <w:t>Kolmogorov-</w:t>
      </w:r>
      <w:proofErr w:type="spellStart"/>
      <w:r w:rsidRPr="00BD6FD9">
        <w:rPr>
          <w:rFonts w:ascii="Century Gothic" w:hAnsi="Century Gothic"/>
          <w:i/>
          <w:iCs/>
          <w:sz w:val="22"/>
          <w:szCs w:val="22"/>
          <w:lang w:eastAsia="id-ID"/>
        </w:rPr>
        <w:t>smirnov</w:t>
      </w:r>
      <w:proofErr w:type="spellEnd"/>
      <w:r w:rsidRPr="00BD6FD9">
        <w:rPr>
          <w:rFonts w:ascii="Century Gothic" w:hAnsi="Century Gothic"/>
          <w:sz w:val="22"/>
          <w:szCs w:val="22"/>
          <w:lang w:eastAsia="id-ID"/>
        </w:rPr>
        <w:t xml:space="preserve">, </w:t>
      </w:r>
      <w:proofErr w:type="spellStart"/>
      <w:r w:rsidRPr="00BD6FD9">
        <w:rPr>
          <w:rFonts w:ascii="Century Gothic" w:hAnsi="Century Gothic"/>
          <w:sz w:val="22"/>
          <w:szCs w:val="22"/>
          <w:lang w:eastAsia="id-ID"/>
        </w:rPr>
        <w:t>diketahui</w:t>
      </w:r>
      <w:proofErr w:type="spellEnd"/>
      <w:r w:rsidRPr="00BD6FD9">
        <w:rPr>
          <w:rFonts w:ascii="Century Gothic" w:hAnsi="Century Gothic"/>
          <w:sz w:val="22"/>
          <w:szCs w:val="22"/>
          <w:lang w:eastAsia="id-ID"/>
        </w:rPr>
        <w:t xml:space="preserve"> </w:t>
      </w:r>
      <w:proofErr w:type="spellStart"/>
      <w:r w:rsidRPr="00BD6FD9">
        <w:rPr>
          <w:rFonts w:ascii="Century Gothic" w:hAnsi="Century Gothic"/>
          <w:sz w:val="22"/>
          <w:szCs w:val="22"/>
          <w:lang w:eastAsia="id-ID"/>
        </w:rPr>
        <w:t>bahwa</w:t>
      </w:r>
      <w:proofErr w:type="spellEnd"/>
      <w:r w:rsidRPr="00BD6FD9">
        <w:rPr>
          <w:rFonts w:ascii="Century Gothic" w:hAnsi="Century Gothic"/>
          <w:sz w:val="22"/>
          <w:szCs w:val="22"/>
          <w:lang w:eastAsia="id-ID"/>
        </w:rPr>
        <w:t xml:space="preserve"> </w:t>
      </w:r>
      <w:proofErr w:type="spellStart"/>
      <w:r w:rsidRPr="00BD6FD9">
        <w:rPr>
          <w:rFonts w:ascii="Century Gothic" w:hAnsi="Century Gothic"/>
          <w:sz w:val="22"/>
          <w:szCs w:val="22"/>
          <w:lang w:eastAsia="id-ID"/>
        </w:rPr>
        <w:t>nilai</w:t>
      </w:r>
      <w:proofErr w:type="spellEnd"/>
      <w:r w:rsidRPr="00BD6FD9">
        <w:rPr>
          <w:rFonts w:ascii="Century Gothic" w:hAnsi="Century Gothic"/>
          <w:sz w:val="22"/>
          <w:szCs w:val="22"/>
          <w:lang w:eastAsia="id-ID"/>
        </w:rPr>
        <w:t xml:space="preserve"> </w:t>
      </w:r>
      <w:proofErr w:type="spellStart"/>
      <w:r w:rsidRPr="00BD6FD9">
        <w:rPr>
          <w:rFonts w:ascii="Century Gothic" w:hAnsi="Century Gothic"/>
          <w:sz w:val="22"/>
          <w:szCs w:val="22"/>
          <w:lang w:eastAsia="id-ID"/>
        </w:rPr>
        <w:t>signifikansi</w:t>
      </w:r>
      <w:proofErr w:type="spellEnd"/>
      <w:r w:rsidRPr="00BD6FD9">
        <w:rPr>
          <w:rFonts w:ascii="Century Gothic" w:hAnsi="Century Gothic"/>
          <w:sz w:val="22"/>
          <w:szCs w:val="22"/>
          <w:lang w:eastAsia="id-ID"/>
        </w:rPr>
        <w:t xml:space="preserve"> </w:t>
      </w:r>
      <w:proofErr w:type="spellStart"/>
      <w:r w:rsidRPr="00BD6FD9">
        <w:rPr>
          <w:rFonts w:ascii="Century Gothic" w:hAnsi="Century Gothic"/>
          <w:i/>
          <w:iCs/>
          <w:sz w:val="22"/>
          <w:szCs w:val="22"/>
          <w:lang w:eastAsia="id-ID"/>
        </w:rPr>
        <w:t>Asiymp</w:t>
      </w:r>
      <w:proofErr w:type="spellEnd"/>
      <w:r w:rsidRPr="00BD6FD9">
        <w:rPr>
          <w:rFonts w:ascii="Century Gothic" w:hAnsi="Century Gothic"/>
          <w:i/>
          <w:iCs/>
          <w:sz w:val="22"/>
          <w:szCs w:val="22"/>
          <w:lang w:eastAsia="id-ID"/>
        </w:rPr>
        <w:t>. Sig (2-tailed)</w:t>
      </w:r>
      <w:r w:rsidRPr="00BD6FD9">
        <w:rPr>
          <w:rFonts w:ascii="Century Gothic" w:hAnsi="Century Gothic"/>
          <w:sz w:val="22"/>
          <w:szCs w:val="22"/>
          <w:lang w:eastAsia="id-ID"/>
        </w:rPr>
        <w:t xml:space="preserve"> </w:t>
      </w:r>
      <w:proofErr w:type="spellStart"/>
      <w:r w:rsidRPr="00BD6FD9">
        <w:rPr>
          <w:rFonts w:ascii="Century Gothic" w:hAnsi="Century Gothic"/>
          <w:sz w:val="22"/>
          <w:szCs w:val="22"/>
          <w:lang w:eastAsia="id-ID"/>
        </w:rPr>
        <w:t>sebesar</w:t>
      </w:r>
      <w:proofErr w:type="spellEnd"/>
      <w:r w:rsidRPr="00BD6FD9">
        <w:rPr>
          <w:rFonts w:ascii="Century Gothic" w:hAnsi="Century Gothic"/>
          <w:sz w:val="22"/>
          <w:szCs w:val="22"/>
          <w:lang w:eastAsia="id-ID"/>
        </w:rPr>
        <w:t xml:space="preserve"> 0,059 </w:t>
      </w:r>
      <w:proofErr w:type="spellStart"/>
      <w:r w:rsidRPr="00BD6FD9">
        <w:rPr>
          <w:rFonts w:ascii="Century Gothic" w:hAnsi="Century Gothic"/>
          <w:sz w:val="22"/>
          <w:szCs w:val="22"/>
          <w:lang w:eastAsia="id-ID"/>
        </w:rPr>
        <w:t>lebih</w:t>
      </w:r>
      <w:proofErr w:type="spellEnd"/>
      <w:r w:rsidRPr="00BD6FD9">
        <w:rPr>
          <w:rFonts w:ascii="Century Gothic" w:hAnsi="Century Gothic"/>
          <w:sz w:val="22"/>
          <w:szCs w:val="22"/>
          <w:lang w:eastAsia="id-ID"/>
        </w:rPr>
        <w:t xml:space="preserve"> </w:t>
      </w:r>
      <w:proofErr w:type="spellStart"/>
      <w:r w:rsidRPr="00BD6FD9">
        <w:rPr>
          <w:rFonts w:ascii="Century Gothic" w:hAnsi="Century Gothic"/>
          <w:sz w:val="22"/>
          <w:szCs w:val="22"/>
          <w:lang w:eastAsia="id-ID"/>
        </w:rPr>
        <w:t>besar</w:t>
      </w:r>
      <w:proofErr w:type="spellEnd"/>
      <w:r w:rsidRPr="00BD6FD9">
        <w:rPr>
          <w:rFonts w:ascii="Century Gothic" w:hAnsi="Century Gothic"/>
          <w:sz w:val="22"/>
          <w:szCs w:val="22"/>
          <w:lang w:eastAsia="id-ID"/>
        </w:rPr>
        <w:t xml:space="preserve"> </w:t>
      </w:r>
      <w:proofErr w:type="spellStart"/>
      <w:r w:rsidRPr="00BD6FD9">
        <w:rPr>
          <w:rFonts w:ascii="Century Gothic" w:hAnsi="Century Gothic"/>
          <w:sz w:val="22"/>
          <w:szCs w:val="22"/>
          <w:lang w:eastAsia="id-ID"/>
        </w:rPr>
        <w:t>dari</w:t>
      </w:r>
      <w:proofErr w:type="spellEnd"/>
      <w:r w:rsidRPr="00BD6FD9">
        <w:rPr>
          <w:rFonts w:ascii="Century Gothic" w:hAnsi="Century Gothic"/>
          <w:sz w:val="22"/>
          <w:szCs w:val="22"/>
          <w:lang w:eastAsia="id-ID"/>
        </w:rPr>
        <w:t xml:space="preserve"> 0,05 </w:t>
      </w:r>
      <w:proofErr w:type="spellStart"/>
      <w:r w:rsidRPr="00BD6FD9">
        <w:rPr>
          <w:rFonts w:ascii="Century Gothic" w:hAnsi="Century Gothic"/>
          <w:sz w:val="22"/>
          <w:szCs w:val="22"/>
          <w:lang w:eastAsia="id-ID"/>
        </w:rPr>
        <w:t>maka</w:t>
      </w:r>
      <w:proofErr w:type="spellEnd"/>
      <w:r w:rsidRPr="00BD6FD9">
        <w:rPr>
          <w:rFonts w:ascii="Century Gothic" w:hAnsi="Century Gothic"/>
          <w:sz w:val="22"/>
          <w:szCs w:val="22"/>
          <w:lang w:eastAsia="id-ID"/>
        </w:rPr>
        <w:t xml:space="preserve"> </w:t>
      </w:r>
      <w:proofErr w:type="spellStart"/>
      <w:r w:rsidRPr="00BD6FD9">
        <w:rPr>
          <w:rFonts w:ascii="Century Gothic" w:hAnsi="Century Gothic"/>
          <w:sz w:val="22"/>
          <w:szCs w:val="22"/>
          <w:lang w:eastAsia="id-ID"/>
        </w:rPr>
        <w:t>dapat</w:t>
      </w:r>
      <w:proofErr w:type="spellEnd"/>
      <w:r w:rsidRPr="00BD6FD9">
        <w:rPr>
          <w:rFonts w:ascii="Century Gothic" w:hAnsi="Century Gothic"/>
          <w:sz w:val="22"/>
          <w:szCs w:val="22"/>
          <w:lang w:eastAsia="id-ID"/>
        </w:rPr>
        <w:t xml:space="preserve"> </w:t>
      </w:r>
      <w:proofErr w:type="spellStart"/>
      <w:r w:rsidRPr="00BD6FD9">
        <w:rPr>
          <w:rFonts w:ascii="Century Gothic" w:hAnsi="Century Gothic"/>
          <w:sz w:val="22"/>
          <w:szCs w:val="22"/>
          <w:lang w:eastAsia="id-ID"/>
        </w:rPr>
        <w:t>disimpulkan</w:t>
      </w:r>
      <w:proofErr w:type="spellEnd"/>
      <w:r w:rsidRPr="00BD6FD9">
        <w:rPr>
          <w:rFonts w:ascii="Century Gothic" w:hAnsi="Century Gothic"/>
          <w:sz w:val="22"/>
          <w:szCs w:val="22"/>
          <w:lang w:eastAsia="id-ID"/>
        </w:rPr>
        <w:t xml:space="preserve"> </w:t>
      </w:r>
      <w:proofErr w:type="spellStart"/>
      <w:r w:rsidRPr="00BD6FD9">
        <w:rPr>
          <w:rFonts w:ascii="Century Gothic" w:hAnsi="Century Gothic"/>
          <w:sz w:val="22"/>
          <w:szCs w:val="22"/>
          <w:lang w:eastAsia="id-ID"/>
        </w:rPr>
        <w:t>bahwa</w:t>
      </w:r>
      <w:proofErr w:type="spellEnd"/>
      <w:r w:rsidRPr="00BD6FD9">
        <w:rPr>
          <w:rFonts w:ascii="Century Gothic" w:hAnsi="Century Gothic"/>
          <w:sz w:val="22"/>
          <w:szCs w:val="22"/>
          <w:lang w:eastAsia="id-ID"/>
        </w:rPr>
        <w:t xml:space="preserve"> data </w:t>
      </w:r>
      <w:proofErr w:type="spellStart"/>
      <w:r w:rsidRPr="00BD6FD9">
        <w:rPr>
          <w:rFonts w:ascii="Century Gothic" w:hAnsi="Century Gothic"/>
          <w:sz w:val="22"/>
          <w:szCs w:val="22"/>
          <w:lang w:eastAsia="id-ID"/>
        </w:rPr>
        <w:t>berdistribusi</w:t>
      </w:r>
      <w:proofErr w:type="spellEnd"/>
      <w:r w:rsidRPr="00BD6FD9">
        <w:rPr>
          <w:rFonts w:ascii="Century Gothic" w:hAnsi="Century Gothic"/>
          <w:sz w:val="22"/>
          <w:szCs w:val="22"/>
          <w:lang w:eastAsia="id-ID"/>
        </w:rPr>
        <w:t xml:space="preserve"> normal. </w:t>
      </w:r>
      <w:proofErr w:type="spellStart"/>
      <w:r w:rsidRPr="00BD6FD9">
        <w:rPr>
          <w:rFonts w:ascii="Century Gothic" w:hAnsi="Century Gothic"/>
          <w:sz w:val="22"/>
          <w:szCs w:val="22"/>
          <w:lang w:eastAsia="id-ID"/>
        </w:rPr>
        <w:t>Dengan</w:t>
      </w:r>
      <w:proofErr w:type="spellEnd"/>
      <w:r w:rsidRPr="00BD6FD9">
        <w:rPr>
          <w:rFonts w:ascii="Century Gothic" w:hAnsi="Century Gothic"/>
          <w:sz w:val="22"/>
          <w:szCs w:val="22"/>
          <w:lang w:eastAsia="id-ID"/>
        </w:rPr>
        <w:t xml:space="preserve"> </w:t>
      </w:r>
      <w:proofErr w:type="spellStart"/>
      <w:r w:rsidRPr="00BD6FD9">
        <w:rPr>
          <w:rFonts w:ascii="Century Gothic" w:hAnsi="Century Gothic"/>
          <w:sz w:val="22"/>
          <w:szCs w:val="22"/>
          <w:lang w:eastAsia="id-ID"/>
        </w:rPr>
        <w:t>demikian</w:t>
      </w:r>
      <w:proofErr w:type="spellEnd"/>
      <w:r w:rsidRPr="00BD6FD9">
        <w:rPr>
          <w:rFonts w:ascii="Century Gothic" w:hAnsi="Century Gothic"/>
          <w:sz w:val="22"/>
          <w:szCs w:val="22"/>
          <w:lang w:eastAsia="id-ID"/>
        </w:rPr>
        <w:t xml:space="preserve">, </w:t>
      </w:r>
      <w:proofErr w:type="spellStart"/>
      <w:r w:rsidRPr="00BD6FD9">
        <w:rPr>
          <w:rFonts w:ascii="Century Gothic" w:hAnsi="Century Gothic"/>
          <w:sz w:val="22"/>
          <w:szCs w:val="22"/>
          <w:lang w:eastAsia="id-ID"/>
        </w:rPr>
        <w:t>asumsi</w:t>
      </w:r>
      <w:proofErr w:type="spellEnd"/>
      <w:r w:rsidRPr="00BD6FD9">
        <w:rPr>
          <w:rFonts w:ascii="Century Gothic" w:hAnsi="Century Gothic"/>
          <w:sz w:val="22"/>
          <w:szCs w:val="22"/>
          <w:lang w:eastAsia="id-ID"/>
        </w:rPr>
        <w:t xml:space="preserve"> </w:t>
      </w:r>
      <w:proofErr w:type="spellStart"/>
      <w:r w:rsidRPr="00BD6FD9">
        <w:rPr>
          <w:rFonts w:ascii="Century Gothic" w:hAnsi="Century Gothic"/>
          <w:sz w:val="22"/>
          <w:szCs w:val="22"/>
          <w:lang w:eastAsia="id-ID"/>
        </w:rPr>
        <w:t>atau</w:t>
      </w:r>
      <w:proofErr w:type="spellEnd"/>
      <w:r w:rsidRPr="00BD6FD9">
        <w:rPr>
          <w:rFonts w:ascii="Century Gothic" w:hAnsi="Century Gothic"/>
          <w:sz w:val="22"/>
          <w:szCs w:val="22"/>
          <w:lang w:eastAsia="id-ID"/>
        </w:rPr>
        <w:t xml:space="preserve"> </w:t>
      </w:r>
      <w:proofErr w:type="spellStart"/>
      <w:r w:rsidRPr="00BD6FD9">
        <w:rPr>
          <w:rFonts w:ascii="Century Gothic" w:hAnsi="Century Gothic"/>
          <w:sz w:val="22"/>
          <w:szCs w:val="22"/>
          <w:lang w:eastAsia="id-ID"/>
        </w:rPr>
        <w:t>persyaratan</w:t>
      </w:r>
      <w:proofErr w:type="spellEnd"/>
      <w:r w:rsidRPr="00BD6FD9">
        <w:rPr>
          <w:rFonts w:ascii="Century Gothic" w:hAnsi="Century Gothic"/>
          <w:sz w:val="22"/>
          <w:szCs w:val="22"/>
          <w:lang w:eastAsia="id-ID"/>
        </w:rPr>
        <w:t xml:space="preserve"> </w:t>
      </w:r>
      <w:proofErr w:type="spellStart"/>
      <w:r w:rsidRPr="00BD6FD9">
        <w:rPr>
          <w:rFonts w:ascii="Century Gothic" w:hAnsi="Century Gothic"/>
          <w:sz w:val="22"/>
          <w:szCs w:val="22"/>
          <w:lang w:eastAsia="id-ID"/>
        </w:rPr>
        <w:t>normalitas</w:t>
      </w:r>
      <w:proofErr w:type="spellEnd"/>
      <w:r w:rsidRPr="00BD6FD9">
        <w:rPr>
          <w:rFonts w:ascii="Century Gothic" w:hAnsi="Century Gothic"/>
          <w:sz w:val="22"/>
          <w:szCs w:val="22"/>
          <w:lang w:eastAsia="id-ID"/>
        </w:rPr>
        <w:t xml:space="preserve"> </w:t>
      </w:r>
      <w:proofErr w:type="spellStart"/>
      <w:r w:rsidRPr="00BD6FD9">
        <w:rPr>
          <w:rFonts w:ascii="Century Gothic" w:hAnsi="Century Gothic"/>
          <w:sz w:val="22"/>
          <w:szCs w:val="22"/>
          <w:lang w:eastAsia="id-ID"/>
        </w:rPr>
        <w:t>dalam</w:t>
      </w:r>
      <w:proofErr w:type="spellEnd"/>
      <w:r w:rsidRPr="00BD6FD9">
        <w:rPr>
          <w:rFonts w:ascii="Century Gothic" w:hAnsi="Century Gothic"/>
          <w:sz w:val="22"/>
          <w:szCs w:val="22"/>
          <w:lang w:eastAsia="id-ID"/>
        </w:rPr>
        <w:t xml:space="preserve"> model </w:t>
      </w:r>
      <w:proofErr w:type="spellStart"/>
      <w:r w:rsidRPr="00BD6FD9">
        <w:rPr>
          <w:rFonts w:ascii="Century Gothic" w:hAnsi="Century Gothic"/>
          <w:sz w:val="22"/>
          <w:szCs w:val="22"/>
          <w:lang w:eastAsia="id-ID"/>
        </w:rPr>
        <w:t>regresi</w:t>
      </w:r>
      <w:proofErr w:type="spellEnd"/>
      <w:r w:rsidRPr="00BD6FD9">
        <w:rPr>
          <w:rFonts w:ascii="Century Gothic" w:hAnsi="Century Gothic"/>
          <w:sz w:val="22"/>
          <w:szCs w:val="22"/>
          <w:lang w:eastAsia="id-ID"/>
        </w:rPr>
        <w:t xml:space="preserve"> </w:t>
      </w:r>
      <w:proofErr w:type="spellStart"/>
      <w:r w:rsidRPr="00BD6FD9">
        <w:rPr>
          <w:rFonts w:ascii="Century Gothic" w:hAnsi="Century Gothic"/>
          <w:sz w:val="22"/>
          <w:szCs w:val="22"/>
          <w:lang w:eastAsia="id-ID"/>
        </w:rPr>
        <w:t>telah</w:t>
      </w:r>
      <w:proofErr w:type="spellEnd"/>
      <w:r w:rsidRPr="00BD6FD9">
        <w:rPr>
          <w:rFonts w:ascii="Century Gothic" w:hAnsi="Century Gothic"/>
          <w:sz w:val="22"/>
          <w:szCs w:val="22"/>
          <w:lang w:eastAsia="id-ID"/>
        </w:rPr>
        <w:t xml:space="preserve"> </w:t>
      </w:r>
      <w:proofErr w:type="spellStart"/>
      <w:r w:rsidRPr="00BD6FD9">
        <w:rPr>
          <w:rFonts w:ascii="Century Gothic" w:hAnsi="Century Gothic"/>
          <w:sz w:val="22"/>
          <w:szCs w:val="22"/>
          <w:lang w:eastAsia="id-ID"/>
        </w:rPr>
        <w:t>terpenuhi</w:t>
      </w:r>
      <w:proofErr w:type="spellEnd"/>
      <w:r w:rsidRPr="00BD6FD9">
        <w:rPr>
          <w:rFonts w:ascii="Century Gothic" w:hAnsi="Century Gothic"/>
          <w:sz w:val="22"/>
          <w:szCs w:val="22"/>
          <w:lang w:eastAsia="id-ID"/>
        </w:rPr>
        <w:t xml:space="preserve">. </w:t>
      </w:r>
      <w:r w:rsidRPr="00BD6FD9">
        <w:rPr>
          <w:rFonts w:ascii="Century Gothic" w:hAnsi="Century Gothic"/>
          <w:sz w:val="22"/>
          <w:szCs w:val="22"/>
        </w:rPr>
        <w:t xml:space="preserve">Hal </w:t>
      </w:r>
      <w:proofErr w:type="spellStart"/>
      <w:r w:rsidRPr="00BD6FD9">
        <w:rPr>
          <w:rFonts w:ascii="Century Gothic" w:hAnsi="Century Gothic"/>
          <w:sz w:val="22"/>
          <w:szCs w:val="22"/>
        </w:rPr>
        <w:t>ini</w:t>
      </w:r>
      <w:proofErr w:type="spellEnd"/>
      <w:r w:rsidRPr="00BD6FD9">
        <w:rPr>
          <w:rFonts w:ascii="Century Gothic" w:hAnsi="Century Gothic"/>
          <w:sz w:val="22"/>
          <w:szCs w:val="22"/>
        </w:rPr>
        <w:t xml:space="preserve"> </w:t>
      </w:r>
      <w:proofErr w:type="spellStart"/>
      <w:r w:rsidRPr="00BD6FD9">
        <w:rPr>
          <w:rFonts w:ascii="Century Gothic" w:hAnsi="Century Gothic"/>
          <w:sz w:val="22"/>
          <w:szCs w:val="22"/>
        </w:rPr>
        <w:t>menunjukkan</w:t>
      </w:r>
      <w:proofErr w:type="spellEnd"/>
      <w:r w:rsidRPr="00BD6FD9">
        <w:rPr>
          <w:rFonts w:ascii="Century Gothic" w:hAnsi="Century Gothic"/>
          <w:sz w:val="22"/>
          <w:szCs w:val="22"/>
        </w:rPr>
        <w:t xml:space="preserve"> </w:t>
      </w:r>
      <w:proofErr w:type="spellStart"/>
      <w:r w:rsidRPr="00BD6FD9">
        <w:rPr>
          <w:rFonts w:ascii="Century Gothic" w:hAnsi="Century Gothic"/>
          <w:sz w:val="22"/>
          <w:szCs w:val="22"/>
        </w:rPr>
        <w:t>bahwa</w:t>
      </w:r>
      <w:proofErr w:type="spellEnd"/>
      <w:r w:rsidRPr="00BD6FD9">
        <w:rPr>
          <w:rFonts w:ascii="Century Gothic" w:hAnsi="Century Gothic"/>
          <w:sz w:val="22"/>
          <w:szCs w:val="22"/>
        </w:rPr>
        <w:t xml:space="preserve"> model </w:t>
      </w:r>
      <w:proofErr w:type="spellStart"/>
      <w:r w:rsidRPr="00BD6FD9">
        <w:rPr>
          <w:rFonts w:ascii="Century Gothic" w:hAnsi="Century Gothic"/>
          <w:sz w:val="22"/>
          <w:szCs w:val="22"/>
        </w:rPr>
        <w:t>regresi</w:t>
      </w:r>
      <w:proofErr w:type="spellEnd"/>
      <w:r w:rsidRPr="00BD6FD9">
        <w:rPr>
          <w:rFonts w:ascii="Century Gothic" w:hAnsi="Century Gothic"/>
          <w:sz w:val="22"/>
          <w:szCs w:val="22"/>
        </w:rPr>
        <w:t xml:space="preserve"> </w:t>
      </w:r>
      <w:proofErr w:type="spellStart"/>
      <w:r w:rsidRPr="00BD6FD9">
        <w:rPr>
          <w:rFonts w:ascii="Century Gothic" w:hAnsi="Century Gothic"/>
          <w:sz w:val="22"/>
          <w:szCs w:val="22"/>
        </w:rPr>
        <w:t>layak</w:t>
      </w:r>
      <w:proofErr w:type="spellEnd"/>
      <w:r w:rsidRPr="00BD6FD9">
        <w:rPr>
          <w:rFonts w:ascii="Century Gothic" w:hAnsi="Century Gothic"/>
          <w:sz w:val="22"/>
          <w:szCs w:val="22"/>
        </w:rPr>
        <w:t xml:space="preserve"> </w:t>
      </w:r>
      <w:proofErr w:type="spellStart"/>
      <w:r w:rsidRPr="00BD6FD9">
        <w:rPr>
          <w:rFonts w:ascii="Century Gothic" w:hAnsi="Century Gothic"/>
          <w:sz w:val="22"/>
          <w:szCs w:val="22"/>
        </w:rPr>
        <w:t>dipakai</w:t>
      </w:r>
      <w:proofErr w:type="spellEnd"/>
      <w:r w:rsidRPr="00BD6FD9">
        <w:rPr>
          <w:rFonts w:ascii="Century Gothic" w:hAnsi="Century Gothic"/>
          <w:sz w:val="22"/>
          <w:szCs w:val="22"/>
        </w:rPr>
        <w:t xml:space="preserve"> </w:t>
      </w:r>
      <w:proofErr w:type="spellStart"/>
      <w:r w:rsidRPr="00BD6FD9">
        <w:rPr>
          <w:rFonts w:ascii="Century Gothic" w:hAnsi="Century Gothic"/>
          <w:sz w:val="22"/>
          <w:szCs w:val="22"/>
        </w:rPr>
        <w:t>karena</w:t>
      </w:r>
      <w:proofErr w:type="spellEnd"/>
      <w:r w:rsidRPr="00BD6FD9">
        <w:rPr>
          <w:rFonts w:ascii="Century Gothic" w:hAnsi="Century Gothic"/>
          <w:sz w:val="22"/>
          <w:szCs w:val="22"/>
        </w:rPr>
        <w:t xml:space="preserve"> </w:t>
      </w:r>
      <w:proofErr w:type="spellStart"/>
      <w:r w:rsidRPr="00BD6FD9">
        <w:rPr>
          <w:rFonts w:ascii="Century Gothic" w:hAnsi="Century Gothic"/>
          <w:sz w:val="22"/>
          <w:szCs w:val="22"/>
        </w:rPr>
        <w:t>memenuhi</w:t>
      </w:r>
      <w:proofErr w:type="spellEnd"/>
      <w:r w:rsidRPr="00BD6FD9">
        <w:rPr>
          <w:rFonts w:ascii="Century Gothic" w:hAnsi="Century Gothic"/>
          <w:sz w:val="22"/>
          <w:szCs w:val="22"/>
        </w:rPr>
        <w:t xml:space="preserve"> </w:t>
      </w:r>
      <w:proofErr w:type="spellStart"/>
      <w:r w:rsidRPr="00BD6FD9">
        <w:rPr>
          <w:rFonts w:ascii="Century Gothic" w:hAnsi="Century Gothic"/>
          <w:sz w:val="22"/>
          <w:szCs w:val="22"/>
        </w:rPr>
        <w:t>asumsi</w:t>
      </w:r>
      <w:proofErr w:type="spellEnd"/>
      <w:r w:rsidRPr="00BD6FD9">
        <w:rPr>
          <w:rFonts w:ascii="Century Gothic" w:hAnsi="Century Gothic"/>
          <w:sz w:val="22"/>
          <w:szCs w:val="22"/>
        </w:rPr>
        <w:t xml:space="preserve"> </w:t>
      </w:r>
      <w:proofErr w:type="spellStart"/>
      <w:r w:rsidRPr="00BD6FD9">
        <w:rPr>
          <w:rFonts w:ascii="Century Gothic" w:hAnsi="Century Gothic"/>
          <w:sz w:val="22"/>
          <w:szCs w:val="22"/>
        </w:rPr>
        <w:t>normalitas</w:t>
      </w:r>
      <w:proofErr w:type="spellEnd"/>
      <w:r w:rsidRPr="00BD6FD9">
        <w:rPr>
          <w:rFonts w:ascii="Century Gothic" w:hAnsi="Century Gothic"/>
          <w:sz w:val="22"/>
          <w:szCs w:val="22"/>
        </w:rPr>
        <w:t>.</w:t>
      </w:r>
    </w:p>
    <w:p w14:paraId="6CB30B55" w14:textId="77777777" w:rsidR="00A614A9" w:rsidRPr="00BD6FD9" w:rsidRDefault="00A614A9" w:rsidP="00836097">
      <w:pPr>
        <w:spacing w:before="120" w:line="276" w:lineRule="auto"/>
        <w:rPr>
          <w:rFonts w:ascii="Century Gothic" w:hAnsi="Century Gothic"/>
          <w:b/>
          <w:bCs/>
          <w:sz w:val="22"/>
          <w:szCs w:val="22"/>
        </w:rPr>
      </w:pPr>
      <w:r w:rsidRPr="00BD6FD9">
        <w:rPr>
          <w:rFonts w:ascii="Century Gothic" w:hAnsi="Century Gothic"/>
          <w:b/>
          <w:bCs/>
          <w:sz w:val="22"/>
          <w:szCs w:val="22"/>
        </w:rPr>
        <w:t xml:space="preserve">Uji </w:t>
      </w:r>
      <w:proofErr w:type="spellStart"/>
      <w:r w:rsidRPr="00BD6FD9">
        <w:rPr>
          <w:rFonts w:ascii="Century Gothic" w:hAnsi="Century Gothic"/>
          <w:b/>
          <w:bCs/>
          <w:sz w:val="22"/>
          <w:szCs w:val="22"/>
        </w:rPr>
        <w:t>Multikolinieritas</w:t>
      </w:r>
      <w:proofErr w:type="spellEnd"/>
    </w:p>
    <w:p w14:paraId="2BC6BD95" w14:textId="77777777" w:rsidR="00A614A9" w:rsidRPr="00836097" w:rsidRDefault="00A614A9" w:rsidP="00836097">
      <w:pPr>
        <w:spacing w:before="120" w:line="276" w:lineRule="auto"/>
        <w:jc w:val="center"/>
        <w:rPr>
          <w:rFonts w:ascii="Century Gothic" w:hAnsi="Century Gothic"/>
          <w:b/>
          <w:bCs/>
          <w:i/>
          <w:iCs/>
          <w:color w:val="000000" w:themeColor="text1"/>
          <w:sz w:val="18"/>
          <w:szCs w:val="18"/>
          <w:lang w:val="en-US"/>
        </w:rPr>
      </w:pPr>
      <w:r w:rsidRPr="00836097">
        <w:rPr>
          <w:rFonts w:ascii="Century Gothic" w:hAnsi="Century Gothic"/>
          <w:b/>
          <w:bCs/>
          <w:i/>
          <w:iCs/>
          <w:color w:val="000000" w:themeColor="text1"/>
          <w:sz w:val="18"/>
          <w:szCs w:val="18"/>
        </w:rPr>
        <w:t>Tabel 4</w:t>
      </w:r>
      <w:r w:rsidRPr="00836097">
        <w:rPr>
          <w:rFonts w:ascii="Century Gothic" w:hAnsi="Century Gothic"/>
          <w:b/>
          <w:bCs/>
          <w:i/>
          <w:iCs/>
          <w:color w:val="000000" w:themeColor="text1"/>
          <w:sz w:val="18"/>
          <w:szCs w:val="18"/>
          <w:lang w:val="en-US"/>
        </w:rPr>
        <w:t xml:space="preserve">. Hasil Uji </w:t>
      </w:r>
      <w:proofErr w:type="spellStart"/>
      <w:r w:rsidRPr="00836097">
        <w:rPr>
          <w:rFonts w:ascii="Century Gothic" w:hAnsi="Century Gothic"/>
          <w:b/>
          <w:bCs/>
          <w:i/>
          <w:iCs/>
          <w:color w:val="000000" w:themeColor="text1"/>
          <w:sz w:val="18"/>
          <w:szCs w:val="18"/>
          <w:lang w:val="en-US"/>
        </w:rPr>
        <w:t>Multikolinieritas</w:t>
      </w:r>
      <w:proofErr w:type="spellEnd"/>
    </w:p>
    <w:tbl>
      <w:tblPr>
        <w:tblW w:w="6316"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360"/>
        <w:gridCol w:w="450"/>
        <w:gridCol w:w="2885"/>
        <w:gridCol w:w="1270"/>
        <w:gridCol w:w="1351"/>
      </w:tblGrid>
      <w:tr w:rsidR="00A614A9" w:rsidRPr="00BD6FD9" w14:paraId="4B577879" w14:textId="77777777" w:rsidTr="00836097">
        <w:trPr>
          <w:cantSplit/>
          <w:trHeight w:val="337"/>
          <w:jc w:val="center"/>
        </w:trPr>
        <w:tc>
          <w:tcPr>
            <w:tcW w:w="6316" w:type="dxa"/>
            <w:gridSpan w:val="5"/>
            <w:tcBorders>
              <w:top w:val="nil"/>
              <w:left w:val="nil"/>
              <w:bottom w:val="nil"/>
              <w:right w:val="nil"/>
            </w:tcBorders>
            <w:shd w:val="clear" w:color="auto" w:fill="FFFFFF"/>
            <w:vAlign w:val="center"/>
            <w:hideMark/>
          </w:tcPr>
          <w:p w14:paraId="0263D7B9" w14:textId="342C694B" w:rsidR="00A614A9" w:rsidRPr="00BD6FD9" w:rsidRDefault="00836097" w:rsidP="00836097">
            <w:pPr>
              <w:autoSpaceDE w:val="0"/>
              <w:autoSpaceDN w:val="0"/>
              <w:adjustRightInd w:val="0"/>
              <w:spacing w:line="276" w:lineRule="auto"/>
              <w:ind w:left="-1515" w:right="60"/>
              <w:jc w:val="center"/>
              <w:rPr>
                <w:rFonts w:ascii="Century Gothic" w:hAnsi="Century Gothic"/>
                <w:color w:val="010205"/>
                <w:sz w:val="22"/>
                <w:szCs w:val="22"/>
              </w:rPr>
            </w:pPr>
            <w:r>
              <w:rPr>
                <w:rFonts w:ascii="Century Gothic" w:hAnsi="Century Gothic"/>
                <w:b/>
                <w:bCs/>
                <w:color w:val="010205"/>
                <w:sz w:val="22"/>
              </w:rPr>
              <w:t xml:space="preserve">                         </w:t>
            </w:r>
            <w:proofErr w:type="spellStart"/>
            <w:r w:rsidR="00A614A9" w:rsidRPr="00BD6FD9">
              <w:rPr>
                <w:rFonts w:ascii="Century Gothic" w:hAnsi="Century Gothic"/>
                <w:b/>
                <w:bCs/>
                <w:color w:val="010205"/>
                <w:sz w:val="22"/>
              </w:rPr>
              <w:t>Coefficients</w:t>
            </w:r>
            <w:r w:rsidR="00A614A9" w:rsidRPr="00BD6FD9">
              <w:rPr>
                <w:rFonts w:ascii="Century Gothic" w:hAnsi="Century Gothic"/>
                <w:b/>
                <w:bCs/>
                <w:color w:val="010205"/>
                <w:sz w:val="22"/>
                <w:vertAlign w:val="superscript"/>
              </w:rPr>
              <w:t>a</w:t>
            </w:r>
            <w:proofErr w:type="spellEnd"/>
          </w:p>
        </w:tc>
      </w:tr>
      <w:tr w:rsidR="00836097" w:rsidRPr="00836097" w14:paraId="200F793B" w14:textId="77777777" w:rsidTr="00836097">
        <w:trPr>
          <w:gridBefore w:val="1"/>
          <w:wBefore w:w="360" w:type="dxa"/>
          <w:cantSplit/>
          <w:trHeight w:val="267"/>
          <w:jc w:val="center"/>
        </w:trPr>
        <w:tc>
          <w:tcPr>
            <w:tcW w:w="3335" w:type="dxa"/>
            <w:gridSpan w:val="2"/>
            <w:vMerge w:val="restart"/>
            <w:tcBorders>
              <w:top w:val="nil"/>
              <w:left w:val="nil"/>
              <w:bottom w:val="nil"/>
              <w:right w:val="nil"/>
            </w:tcBorders>
            <w:shd w:val="clear" w:color="auto" w:fill="FFFFFF"/>
            <w:vAlign w:val="center"/>
            <w:hideMark/>
          </w:tcPr>
          <w:p w14:paraId="75B59080" w14:textId="77777777" w:rsidR="00A614A9" w:rsidRPr="00836097" w:rsidRDefault="00A614A9" w:rsidP="00836097">
            <w:pPr>
              <w:autoSpaceDE w:val="0"/>
              <w:autoSpaceDN w:val="0"/>
              <w:adjustRightInd w:val="0"/>
              <w:ind w:left="60" w:right="60"/>
              <w:jc w:val="center"/>
              <w:rPr>
                <w:rFonts w:ascii="Century Gothic" w:hAnsi="Century Gothic"/>
                <w:b/>
                <w:bCs/>
                <w:color w:val="000000" w:themeColor="text1"/>
                <w:sz w:val="22"/>
                <w:szCs w:val="22"/>
              </w:rPr>
            </w:pPr>
            <w:r w:rsidRPr="00836097">
              <w:rPr>
                <w:rFonts w:ascii="Century Gothic" w:hAnsi="Century Gothic"/>
                <w:b/>
                <w:bCs/>
                <w:color w:val="000000" w:themeColor="text1"/>
                <w:sz w:val="22"/>
                <w:szCs w:val="22"/>
              </w:rPr>
              <w:t>Model</w:t>
            </w:r>
          </w:p>
        </w:tc>
        <w:tc>
          <w:tcPr>
            <w:tcW w:w="2620" w:type="dxa"/>
            <w:gridSpan w:val="2"/>
            <w:tcBorders>
              <w:top w:val="nil"/>
              <w:left w:val="single" w:sz="8" w:space="0" w:color="E0E0E0"/>
              <w:bottom w:val="nil"/>
              <w:right w:val="nil"/>
            </w:tcBorders>
            <w:shd w:val="clear" w:color="auto" w:fill="FFFFFF"/>
            <w:vAlign w:val="center"/>
            <w:hideMark/>
          </w:tcPr>
          <w:p w14:paraId="51756779" w14:textId="77777777" w:rsidR="00A614A9" w:rsidRPr="00836097" w:rsidRDefault="00A614A9" w:rsidP="00836097">
            <w:pPr>
              <w:autoSpaceDE w:val="0"/>
              <w:autoSpaceDN w:val="0"/>
              <w:adjustRightInd w:val="0"/>
              <w:ind w:left="60" w:right="60"/>
              <w:jc w:val="center"/>
              <w:rPr>
                <w:rFonts w:ascii="Century Gothic" w:hAnsi="Century Gothic"/>
                <w:b/>
                <w:bCs/>
                <w:color w:val="000000" w:themeColor="text1"/>
                <w:sz w:val="22"/>
                <w:szCs w:val="22"/>
              </w:rPr>
            </w:pPr>
            <w:r w:rsidRPr="00836097">
              <w:rPr>
                <w:rFonts w:ascii="Century Gothic" w:hAnsi="Century Gothic"/>
                <w:b/>
                <w:bCs/>
                <w:color w:val="000000" w:themeColor="text1"/>
                <w:sz w:val="22"/>
                <w:szCs w:val="22"/>
              </w:rPr>
              <w:t>Collinearity   Statistics</w:t>
            </w:r>
          </w:p>
        </w:tc>
      </w:tr>
      <w:tr w:rsidR="00836097" w:rsidRPr="00836097" w14:paraId="3D524405" w14:textId="77777777" w:rsidTr="00836097">
        <w:trPr>
          <w:gridBefore w:val="1"/>
          <w:wBefore w:w="360" w:type="dxa"/>
          <w:cantSplit/>
          <w:trHeight w:val="267"/>
          <w:jc w:val="center"/>
        </w:trPr>
        <w:tc>
          <w:tcPr>
            <w:tcW w:w="3335" w:type="dxa"/>
            <w:gridSpan w:val="2"/>
            <w:vMerge/>
            <w:tcBorders>
              <w:top w:val="nil"/>
              <w:left w:val="nil"/>
              <w:bottom w:val="nil"/>
              <w:right w:val="nil"/>
            </w:tcBorders>
            <w:vAlign w:val="center"/>
            <w:hideMark/>
          </w:tcPr>
          <w:p w14:paraId="0CAA91F8" w14:textId="77777777" w:rsidR="00A614A9" w:rsidRPr="00836097" w:rsidRDefault="00A614A9" w:rsidP="00836097">
            <w:pPr>
              <w:rPr>
                <w:rFonts w:ascii="Century Gothic" w:hAnsi="Century Gothic"/>
                <w:b/>
                <w:bCs/>
                <w:color w:val="000000" w:themeColor="text1"/>
                <w:sz w:val="22"/>
                <w:szCs w:val="22"/>
              </w:rPr>
            </w:pPr>
          </w:p>
        </w:tc>
        <w:tc>
          <w:tcPr>
            <w:tcW w:w="1270" w:type="dxa"/>
            <w:tcBorders>
              <w:top w:val="nil"/>
              <w:left w:val="single" w:sz="8" w:space="0" w:color="E0E0E0"/>
              <w:bottom w:val="single" w:sz="8" w:space="0" w:color="152935"/>
              <w:right w:val="single" w:sz="8" w:space="0" w:color="E0E0E0"/>
            </w:tcBorders>
            <w:shd w:val="clear" w:color="auto" w:fill="FFFFFF"/>
            <w:vAlign w:val="center"/>
            <w:hideMark/>
          </w:tcPr>
          <w:p w14:paraId="06AEA027" w14:textId="77777777" w:rsidR="00A614A9" w:rsidRPr="00836097" w:rsidRDefault="00A614A9" w:rsidP="00836097">
            <w:pPr>
              <w:autoSpaceDE w:val="0"/>
              <w:autoSpaceDN w:val="0"/>
              <w:adjustRightInd w:val="0"/>
              <w:ind w:left="60" w:right="60"/>
              <w:jc w:val="center"/>
              <w:rPr>
                <w:rFonts w:ascii="Century Gothic" w:hAnsi="Century Gothic"/>
                <w:b/>
                <w:bCs/>
                <w:color w:val="000000" w:themeColor="text1"/>
                <w:sz w:val="22"/>
                <w:szCs w:val="22"/>
              </w:rPr>
            </w:pPr>
            <w:r w:rsidRPr="00836097">
              <w:rPr>
                <w:rFonts w:ascii="Century Gothic" w:hAnsi="Century Gothic"/>
                <w:b/>
                <w:bCs/>
                <w:color w:val="000000" w:themeColor="text1"/>
                <w:sz w:val="22"/>
                <w:szCs w:val="22"/>
              </w:rPr>
              <w:t>Tolerance</w:t>
            </w:r>
          </w:p>
        </w:tc>
        <w:tc>
          <w:tcPr>
            <w:tcW w:w="1350" w:type="dxa"/>
            <w:tcBorders>
              <w:top w:val="nil"/>
              <w:left w:val="single" w:sz="8" w:space="0" w:color="E0E0E0"/>
              <w:bottom w:val="single" w:sz="8" w:space="0" w:color="152935"/>
              <w:right w:val="nil"/>
            </w:tcBorders>
            <w:shd w:val="clear" w:color="auto" w:fill="FFFFFF"/>
            <w:vAlign w:val="center"/>
            <w:hideMark/>
          </w:tcPr>
          <w:p w14:paraId="7442AF76" w14:textId="77777777" w:rsidR="00A614A9" w:rsidRPr="00836097" w:rsidRDefault="00A614A9" w:rsidP="00836097">
            <w:pPr>
              <w:autoSpaceDE w:val="0"/>
              <w:autoSpaceDN w:val="0"/>
              <w:adjustRightInd w:val="0"/>
              <w:ind w:left="60" w:right="60"/>
              <w:jc w:val="center"/>
              <w:rPr>
                <w:rFonts w:ascii="Century Gothic" w:hAnsi="Century Gothic"/>
                <w:b/>
                <w:bCs/>
                <w:color w:val="000000" w:themeColor="text1"/>
                <w:sz w:val="22"/>
                <w:szCs w:val="22"/>
              </w:rPr>
            </w:pPr>
            <w:r w:rsidRPr="00836097">
              <w:rPr>
                <w:rFonts w:ascii="Century Gothic" w:hAnsi="Century Gothic"/>
                <w:b/>
                <w:bCs/>
                <w:color w:val="000000" w:themeColor="text1"/>
                <w:sz w:val="22"/>
                <w:szCs w:val="22"/>
              </w:rPr>
              <w:t>VIF</w:t>
            </w:r>
          </w:p>
        </w:tc>
      </w:tr>
      <w:tr w:rsidR="00836097" w:rsidRPr="00836097" w14:paraId="6647FA9A" w14:textId="77777777" w:rsidTr="00836097">
        <w:trPr>
          <w:gridBefore w:val="1"/>
          <w:wBefore w:w="360" w:type="dxa"/>
          <w:cantSplit/>
          <w:trHeight w:val="88"/>
          <w:jc w:val="center"/>
        </w:trPr>
        <w:tc>
          <w:tcPr>
            <w:tcW w:w="450" w:type="dxa"/>
            <w:vMerge w:val="restart"/>
            <w:tcBorders>
              <w:top w:val="single" w:sz="8" w:space="0" w:color="152935"/>
              <w:left w:val="nil"/>
              <w:bottom w:val="single" w:sz="8" w:space="0" w:color="152935"/>
              <w:right w:val="nil"/>
            </w:tcBorders>
            <w:shd w:val="clear" w:color="auto" w:fill="E0E0E0"/>
            <w:hideMark/>
          </w:tcPr>
          <w:p w14:paraId="18083AED" w14:textId="77777777" w:rsidR="00A614A9" w:rsidRPr="00836097" w:rsidRDefault="00A614A9" w:rsidP="00836097">
            <w:pPr>
              <w:autoSpaceDE w:val="0"/>
              <w:autoSpaceDN w:val="0"/>
              <w:adjustRightInd w:val="0"/>
              <w:ind w:left="60" w:right="60"/>
              <w:rPr>
                <w:rFonts w:ascii="Century Gothic" w:hAnsi="Century Gothic"/>
                <w:color w:val="000000" w:themeColor="text1"/>
                <w:sz w:val="22"/>
                <w:szCs w:val="22"/>
              </w:rPr>
            </w:pPr>
            <w:r w:rsidRPr="00836097">
              <w:rPr>
                <w:rFonts w:ascii="Century Gothic" w:hAnsi="Century Gothic"/>
                <w:color w:val="000000" w:themeColor="text1"/>
                <w:sz w:val="22"/>
                <w:szCs w:val="22"/>
              </w:rPr>
              <w:t>1</w:t>
            </w:r>
          </w:p>
        </w:tc>
        <w:tc>
          <w:tcPr>
            <w:tcW w:w="2885" w:type="dxa"/>
            <w:tcBorders>
              <w:top w:val="single" w:sz="8" w:space="0" w:color="152935"/>
              <w:left w:val="nil"/>
              <w:bottom w:val="single" w:sz="8" w:space="0" w:color="AEAEAE"/>
              <w:right w:val="nil"/>
            </w:tcBorders>
            <w:shd w:val="clear" w:color="auto" w:fill="E0E0E0"/>
            <w:hideMark/>
          </w:tcPr>
          <w:p w14:paraId="0EC9580A" w14:textId="77777777" w:rsidR="00A614A9" w:rsidRPr="00836097" w:rsidRDefault="00A614A9" w:rsidP="00836097">
            <w:pPr>
              <w:autoSpaceDE w:val="0"/>
              <w:autoSpaceDN w:val="0"/>
              <w:adjustRightInd w:val="0"/>
              <w:ind w:left="60" w:right="60"/>
              <w:rPr>
                <w:rFonts w:ascii="Century Gothic" w:hAnsi="Century Gothic"/>
                <w:color w:val="000000" w:themeColor="text1"/>
                <w:sz w:val="22"/>
                <w:szCs w:val="22"/>
              </w:rPr>
            </w:pPr>
            <w:r w:rsidRPr="00836097">
              <w:rPr>
                <w:rFonts w:ascii="Century Gothic" w:hAnsi="Century Gothic"/>
                <w:color w:val="000000" w:themeColor="text1"/>
                <w:sz w:val="22"/>
                <w:szCs w:val="22"/>
              </w:rPr>
              <w:t>(Constant)</w:t>
            </w:r>
          </w:p>
        </w:tc>
        <w:tc>
          <w:tcPr>
            <w:tcW w:w="1270" w:type="dxa"/>
            <w:tcBorders>
              <w:top w:val="single" w:sz="8" w:space="0" w:color="152935"/>
              <w:left w:val="single" w:sz="8" w:space="0" w:color="E0E0E0"/>
              <w:bottom w:val="single" w:sz="8" w:space="0" w:color="AEAEAE"/>
              <w:right w:val="single" w:sz="8" w:space="0" w:color="E0E0E0"/>
            </w:tcBorders>
            <w:shd w:val="clear" w:color="auto" w:fill="FFFFFF"/>
            <w:vAlign w:val="center"/>
          </w:tcPr>
          <w:p w14:paraId="5D43251D" w14:textId="77777777" w:rsidR="00A614A9" w:rsidRPr="00836097" w:rsidRDefault="00A614A9" w:rsidP="00836097">
            <w:pPr>
              <w:autoSpaceDE w:val="0"/>
              <w:autoSpaceDN w:val="0"/>
              <w:adjustRightInd w:val="0"/>
              <w:rPr>
                <w:rFonts w:ascii="Century Gothic" w:hAnsi="Century Gothic"/>
                <w:color w:val="000000" w:themeColor="text1"/>
                <w:sz w:val="22"/>
                <w:szCs w:val="22"/>
              </w:rPr>
            </w:pPr>
          </w:p>
        </w:tc>
        <w:tc>
          <w:tcPr>
            <w:tcW w:w="1350" w:type="dxa"/>
            <w:tcBorders>
              <w:top w:val="single" w:sz="8" w:space="0" w:color="152935"/>
              <w:left w:val="single" w:sz="8" w:space="0" w:color="E0E0E0"/>
              <w:bottom w:val="single" w:sz="8" w:space="0" w:color="AEAEAE"/>
              <w:right w:val="nil"/>
            </w:tcBorders>
            <w:shd w:val="clear" w:color="auto" w:fill="FFFFFF"/>
            <w:vAlign w:val="center"/>
          </w:tcPr>
          <w:p w14:paraId="73F3AD30" w14:textId="77777777" w:rsidR="00A614A9" w:rsidRPr="00836097" w:rsidRDefault="00A614A9" w:rsidP="00836097">
            <w:pPr>
              <w:autoSpaceDE w:val="0"/>
              <w:autoSpaceDN w:val="0"/>
              <w:adjustRightInd w:val="0"/>
              <w:rPr>
                <w:rFonts w:ascii="Century Gothic" w:hAnsi="Century Gothic"/>
                <w:color w:val="000000" w:themeColor="text1"/>
                <w:sz w:val="22"/>
                <w:szCs w:val="22"/>
              </w:rPr>
            </w:pPr>
          </w:p>
        </w:tc>
      </w:tr>
      <w:tr w:rsidR="00836097" w:rsidRPr="00836097" w14:paraId="567B2839" w14:textId="77777777" w:rsidTr="00836097">
        <w:trPr>
          <w:gridBefore w:val="1"/>
          <w:wBefore w:w="360" w:type="dxa"/>
          <w:cantSplit/>
          <w:trHeight w:val="302"/>
          <w:jc w:val="center"/>
        </w:trPr>
        <w:tc>
          <w:tcPr>
            <w:tcW w:w="450" w:type="dxa"/>
            <w:vMerge/>
            <w:tcBorders>
              <w:top w:val="single" w:sz="8" w:space="0" w:color="152935"/>
              <w:left w:val="nil"/>
              <w:bottom w:val="single" w:sz="8" w:space="0" w:color="152935"/>
              <w:right w:val="nil"/>
            </w:tcBorders>
            <w:vAlign w:val="center"/>
            <w:hideMark/>
          </w:tcPr>
          <w:p w14:paraId="7265E2FF" w14:textId="77777777" w:rsidR="00A614A9" w:rsidRPr="00836097" w:rsidRDefault="00A614A9" w:rsidP="00836097">
            <w:pPr>
              <w:rPr>
                <w:rFonts w:ascii="Century Gothic" w:hAnsi="Century Gothic"/>
                <w:color w:val="000000" w:themeColor="text1"/>
                <w:sz w:val="22"/>
                <w:szCs w:val="22"/>
              </w:rPr>
            </w:pPr>
          </w:p>
        </w:tc>
        <w:tc>
          <w:tcPr>
            <w:tcW w:w="2885" w:type="dxa"/>
            <w:tcBorders>
              <w:top w:val="single" w:sz="8" w:space="0" w:color="AEAEAE"/>
              <w:left w:val="nil"/>
              <w:bottom w:val="single" w:sz="8" w:space="0" w:color="AEAEAE"/>
              <w:right w:val="nil"/>
            </w:tcBorders>
            <w:shd w:val="clear" w:color="auto" w:fill="E0E0E0"/>
            <w:hideMark/>
          </w:tcPr>
          <w:p w14:paraId="49C256E8" w14:textId="77777777" w:rsidR="00A614A9" w:rsidRPr="00836097" w:rsidRDefault="00A614A9" w:rsidP="00836097">
            <w:pPr>
              <w:autoSpaceDE w:val="0"/>
              <w:autoSpaceDN w:val="0"/>
              <w:adjustRightInd w:val="0"/>
              <w:ind w:left="60" w:right="60"/>
              <w:rPr>
                <w:rFonts w:ascii="Century Gothic" w:hAnsi="Century Gothic"/>
                <w:color w:val="000000" w:themeColor="text1"/>
                <w:sz w:val="22"/>
                <w:szCs w:val="22"/>
              </w:rPr>
            </w:pPr>
            <w:r w:rsidRPr="00836097">
              <w:rPr>
                <w:rFonts w:ascii="Century Gothic" w:hAnsi="Century Gothic"/>
                <w:color w:val="000000" w:themeColor="text1"/>
                <w:sz w:val="22"/>
                <w:szCs w:val="22"/>
              </w:rPr>
              <w:t>Company Size</w:t>
            </w:r>
          </w:p>
        </w:tc>
        <w:tc>
          <w:tcPr>
            <w:tcW w:w="1270" w:type="dxa"/>
            <w:tcBorders>
              <w:top w:val="single" w:sz="8" w:space="0" w:color="AEAEAE"/>
              <w:left w:val="single" w:sz="8" w:space="0" w:color="E0E0E0"/>
              <w:bottom w:val="single" w:sz="8" w:space="0" w:color="AEAEAE"/>
              <w:right w:val="single" w:sz="8" w:space="0" w:color="E0E0E0"/>
            </w:tcBorders>
            <w:shd w:val="clear" w:color="auto" w:fill="FFFFFF"/>
            <w:hideMark/>
          </w:tcPr>
          <w:p w14:paraId="3F8CEF4D" w14:textId="77777777" w:rsidR="00A614A9" w:rsidRPr="00836097" w:rsidRDefault="00A614A9" w:rsidP="00836097">
            <w:pPr>
              <w:autoSpaceDE w:val="0"/>
              <w:autoSpaceDN w:val="0"/>
              <w:adjustRightInd w:val="0"/>
              <w:ind w:left="60" w:right="60"/>
              <w:jc w:val="right"/>
              <w:rPr>
                <w:rFonts w:ascii="Century Gothic" w:hAnsi="Century Gothic"/>
                <w:color w:val="000000" w:themeColor="text1"/>
                <w:sz w:val="22"/>
                <w:szCs w:val="22"/>
              </w:rPr>
            </w:pPr>
            <w:r w:rsidRPr="00836097">
              <w:rPr>
                <w:rFonts w:ascii="Century Gothic" w:hAnsi="Century Gothic"/>
                <w:color w:val="000000" w:themeColor="text1"/>
                <w:sz w:val="22"/>
                <w:szCs w:val="22"/>
              </w:rPr>
              <w:t>.799</w:t>
            </w:r>
          </w:p>
        </w:tc>
        <w:tc>
          <w:tcPr>
            <w:tcW w:w="1350" w:type="dxa"/>
            <w:tcBorders>
              <w:top w:val="single" w:sz="8" w:space="0" w:color="AEAEAE"/>
              <w:left w:val="single" w:sz="8" w:space="0" w:color="E0E0E0"/>
              <w:bottom w:val="single" w:sz="8" w:space="0" w:color="AEAEAE"/>
              <w:right w:val="nil"/>
            </w:tcBorders>
            <w:shd w:val="clear" w:color="auto" w:fill="FFFFFF"/>
            <w:hideMark/>
          </w:tcPr>
          <w:p w14:paraId="1CC541D4" w14:textId="77777777" w:rsidR="00A614A9" w:rsidRPr="00836097" w:rsidRDefault="00A614A9" w:rsidP="00836097">
            <w:pPr>
              <w:autoSpaceDE w:val="0"/>
              <w:autoSpaceDN w:val="0"/>
              <w:adjustRightInd w:val="0"/>
              <w:ind w:left="60" w:right="60"/>
              <w:jc w:val="right"/>
              <w:rPr>
                <w:rFonts w:ascii="Century Gothic" w:hAnsi="Century Gothic"/>
                <w:color w:val="000000" w:themeColor="text1"/>
                <w:sz w:val="22"/>
                <w:szCs w:val="22"/>
              </w:rPr>
            </w:pPr>
            <w:r w:rsidRPr="00836097">
              <w:rPr>
                <w:rFonts w:ascii="Century Gothic" w:hAnsi="Century Gothic"/>
                <w:color w:val="000000" w:themeColor="text1"/>
                <w:sz w:val="22"/>
                <w:szCs w:val="22"/>
              </w:rPr>
              <w:t>1.252</w:t>
            </w:r>
          </w:p>
        </w:tc>
      </w:tr>
      <w:tr w:rsidR="00836097" w:rsidRPr="00836097" w14:paraId="1E98B944" w14:textId="77777777" w:rsidTr="00836097">
        <w:trPr>
          <w:gridBefore w:val="1"/>
          <w:wBefore w:w="360" w:type="dxa"/>
          <w:cantSplit/>
          <w:trHeight w:val="283"/>
          <w:jc w:val="center"/>
        </w:trPr>
        <w:tc>
          <w:tcPr>
            <w:tcW w:w="450" w:type="dxa"/>
            <w:vMerge/>
            <w:tcBorders>
              <w:top w:val="single" w:sz="8" w:space="0" w:color="152935"/>
              <w:left w:val="nil"/>
              <w:bottom w:val="single" w:sz="8" w:space="0" w:color="152935"/>
              <w:right w:val="nil"/>
            </w:tcBorders>
            <w:vAlign w:val="center"/>
            <w:hideMark/>
          </w:tcPr>
          <w:p w14:paraId="4DC2F41D" w14:textId="77777777" w:rsidR="00A614A9" w:rsidRPr="00836097" w:rsidRDefault="00A614A9" w:rsidP="00836097">
            <w:pPr>
              <w:rPr>
                <w:rFonts w:ascii="Century Gothic" w:hAnsi="Century Gothic"/>
                <w:color w:val="000000" w:themeColor="text1"/>
                <w:sz w:val="22"/>
                <w:szCs w:val="22"/>
              </w:rPr>
            </w:pPr>
          </w:p>
        </w:tc>
        <w:tc>
          <w:tcPr>
            <w:tcW w:w="2885" w:type="dxa"/>
            <w:tcBorders>
              <w:top w:val="single" w:sz="8" w:space="0" w:color="AEAEAE"/>
              <w:left w:val="nil"/>
              <w:bottom w:val="single" w:sz="8" w:space="0" w:color="AEAEAE"/>
              <w:right w:val="nil"/>
            </w:tcBorders>
            <w:shd w:val="clear" w:color="auto" w:fill="E0E0E0"/>
            <w:hideMark/>
          </w:tcPr>
          <w:p w14:paraId="4B1BDB78" w14:textId="77777777" w:rsidR="00A614A9" w:rsidRPr="00836097" w:rsidRDefault="00A614A9" w:rsidP="00836097">
            <w:pPr>
              <w:autoSpaceDE w:val="0"/>
              <w:autoSpaceDN w:val="0"/>
              <w:adjustRightInd w:val="0"/>
              <w:ind w:left="60" w:right="60"/>
              <w:rPr>
                <w:rFonts w:ascii="Century Gothic" w:hAnsi="Century Gothic"/>
                <w:color w:val="000000" w:themeColor="text1"/>
                <w:sz w:val="22"/>
                <w:szCs w:val="22"/>
              </w:rPr>
            </w:pPr>
            <w:r w:rsidRPr="00836097">
              <w:rPr>
                <w:rFonts w:ascii="Century Gothic" w:hAnsi="Century Gothic"/>
                <w:color w:val="000000" w:themeColor="text1"/>
                <w:sz w:val="22"/>
                <w:szCs w:val="22"/>
              </w:rPr>
              <w:t>Company Age</w:t>
            </w:r>
          </w:p>
        </w:tc>
        <w:tc>
          <w:tcPr>
            <w:tcW w:w="1270" w:type="dxa"/>
            <w:tcBorders>
              <w:top w:val="single" w:sz="8" w:space="0" w:color="AEAEAE"/>
              <w:left w:val="single" w:sz="8" w:space="0" w:color="E0E0E0"/>
              <w:bottom w:val="single" w:sz="8" w:space="0" w:color="AEAEAE"/>
              <w:right w:val="single" w:sz="8" w:space="0" w:color="E0E0E0"/>
            </w:tcBorders>
            <w:shd w:val="clear" w:color="auto" w:fill="FFFFFF"/>
            <w:hideMark/>
          </w:tcPr>
          <w:p w14:paraId="06BF69C2" w14:textId="77777777" w:rsidR="00A614A9" w:rsidRPr="00836097" w:rsidRDefault="00A614A9" w:rsidP="00836097">
            <w:pPr>
              <w:autoSpaceDE w:val="0"/>
              <w:autoSpaceDN w:val="0"/>
              <w:adjustRightInd w:val="0"/>
              <w:ind w:left="60" w:right="60"/>
              <w:jc w:val="right"/>
              <w:rPr>
                <w:rFonts w:ascii="Century Gothic" w:hAnsi="Century Gothic"/>
                <w:color w:val="000000" w:themeColor="text1"/>
                <w:sz w:val="22"/>
                <w:szCs w:val="22"/>
              </w:rPr>
            </w:pPr>
            <w:r w:rsidRPr="00836097">
              <w:rPr>
                <w:rFonts w:ascii="Century Gothic" w:hAnsi="Century Gothic"/>
                <w:color w:val="000000" w:themeColor="text1"/>
                <w:sz w:val="22"/>
                <w:szCs w:val="22"/>
              </w:rPr>
              <w:t>.914</w:t>
            </w:r>
          </w:p>
        </w:tc>
        <w:tc>
          <w:tcPr>
            <w:tcW w:w="1350" w:type="dxa"/>
            <w:tcBorders>
              <w:top w:val="single" w:sz="8" w:space="0" w:color="AEAEAE"/>
              <w:left w:val="single" w:sz="8" w:space="0" w:color="E0E0E0"/>
              <w:bottom w:val="single" w:sz="8" w:space="0" w:color="AEAEAE"/>
              <w:right w:val="nil"/>
            </w:tcBorders>
            <w:shd w:val="clear" w:color="auto" w:fill="FFFFFF"/>
            <w:hideMark/>
          </w:tcPr>
          <w:p w14:paraId="7848DED0" w14:textId="77777777" w:rsidR="00A614A9" w:rsidRPr="00836097" w:rsidRDefault="00A614A9" w:rsidP="00836097">
            <w:pPr>
              <w:autoSpaceDE w:val="0"/>
              <w:autoSpaceDN w:val="0"/>
              <w:adjustRightInd w:val="0"/>
              <w:ind w:left="60" w:right="60"/>
              <w:jc w:val="right"/>
              <w:rPr>
                <w:rFonts w:ascii="Century Gothic" w:hAnsi="Century Gothic"/>
                <w:color w:val="000000" w:themeColor="text1"/>
                <w:sz w:val="22"/>
                <w:szCs w:val="22"/>
              </w:rPr>
            </w:pPr>
            <w:r w:rsidRPr="00836097">
              <w:rPr>
                <w:rFonts w:ascii="Century Gothic" w:hAnsi="Century Gothic"/>
                <w:color w:val="000000" w:themeColor="text1"/>
                <w:sz w:val="22"/>
                <w:szCs w:val="22"/>
              </w:rPr>
              <w:t>1.094</w:t>
            </w:r>
          </w:p>
        </w:tc>
      </w:tr>
      <w:tr w:rsidR="00836097" w:rsidRPr="00836097" w14:paraId="477AA10D" w14:textId="77777777" w:rsidTr="00836097">
        <w:trPr>
          <w:gridBefore w:val="1"/>
          <w:wBefore w:w="360" w:type="dxa"/>
          <w:cantSplit/>
          <w:trHeight w:val="302"/>
          <w:jc w:val="center"/>
        </w:trPr>
        <w:tc>
          <w:tcPr>
            <w:tcW w:w="450" w:type="dxa"/>
            <w:vMerge/>
            <w:tcBorders>
              <w:top w:val="single" w:sz="8" w:space="0" w:color="152935"/>
              <w:left w:val="nil"/>
              <w:bottom w:val="single" w:sz="8" w:space="0" w:color="152935"/>
              <w:right w:val="nil"/>
            </w:tcBorders>
            <w:vAlign w:val="center"/>
            <w:hideMark/>
          </w:tcPr>
          <w:p w14:paraId="6408282A" w14:textId="77777777" w:rsidR="00A614A9" w:rsidRPr="00836097" w:rsidRDefault="00A614A9" w:rsidP="00836097">
            <w:pPr>
              <w:rPr>
                <w:rFonts w:ascii="Century Gothic" w:hAnsi="Century Gothic"/>
                <w:color w:val="000000" w:themeColor="text1"/>
                <w:sz w:val="22"/>
                <w:szCs w:val="22"/>
              </w:rPr>
            </w:pPr>
          </w:p>
        </w:tc>
        <w:tc>
          <w:tcPr>
            <w:tcW w:w="2885" w:type="dxa"/>
            <w:tcBorders>
              <w:top w:val="single" w:sz="8" w:space="0" w:color="AEAEAE"/>
              <w:left w:val="nil"/>
              <w:bottom w:val="single" w:sz="8" w:space="0" w:color="152935"/>
              <w:right w:val="nil"/>
            </w:tcBorders>
            <w:shd w:val="clear" w:color="auto" w:fill="E0E0E0"/>
            <w:hideMark/>
          </w:tcPr>
          <w:p w14:paraId="27F9B185" w14:textId="77777777" w:rsidR="00A614A9" w:rsidRPr="00836097" w:rsidRDefault="00A614A9" w:rsidP="00836097">
            <w:pPr>
              <w:autoSpaceDE w:val="0"/>
              <w:autoSpaceDN w:val="0"/>
              <w:adjustRightInd w:val="0"/>
              <w:ind w:left="60" w:right="60"/>
              <w:rPr>
                <w:rFonts w:ascii="Century Gothic" w:hAnsi="Century Gothic"/>
                <w:color w:val="000000" w:themeColor="text1"/>
                <w:sz w:val="22"/>
                <w:szCs w:val="22"/>
              </w:rPr>
            </w:pPr>
            <w:proofErr w:type="spellStart"/>
            <w:r w:rsidRPr="00836097">
              <w:rPr>
                <w:rFonts w:ascii="Century Gothic" w:hAnsi="Century Gothic"/>
                <w:color w:val="000000" w:themeColor="text1"/>
                <w:sz w:val="22"/>
                <w:szCs w:val="22"/>
              </w:rPr>
              <w:t>Kompleksitas</w:t>
            </w:r>
            <w:proofErr w:type="spellEnd"/>
            <w:r w:rsidRPr="00836097">
              <w:rPr>
                <w:rFonts w:ascii="Century Gothic" w:hAnsi="Century Gothic"/>
                <w:color w:val="000000" w:themeColor="text1"/>
                <w:sz w:val="22"/>
                <w:szCs w:val="22"/>
              </w:rPr>
              <w:t xml:space="preserve"> </w:t>
            </w:r>
            <w:proofErr w:type="spellStart"/>
            <w:r w:rsidRPr="00836097">
              <w:rPr>
                <w:rFonts w:ascii="Century Gothic" w:hAnsi="Century Gothic"/>
                <w:color w:val="000000" w:themeColor="text1"/>
                <w:sz w:val="22"/>
                <w:szCs w:val="22"/>
              </w:rPr>
              <w:t>Operasi</w:t>
            </w:r>
            <w:proofErr w:type="spellEnd"/>
            <w:r w:rsidRPr="00836097">
              <w:rPr>
                <w:rFonts w:ascii="Century Gothic" w:hAnsi="Century Gothic"/>
                <w:color w:val="000000" w:themeColor="text1"/>
                <w:sz w:val="22"/>
                <w:szCs w:val="22"/>
              </w:rPr>
              <w:t xml:space="preserve"> Perusahaan</w:t>
            </w:r>
          </w:p>
        </w:tc>
        <w:tc>
          <w:tcPr>
            <w:tcW w:w="1270" w:type="dxa"/>
            <w:tcBorders>
              <w:top w:val="single" w:sz="8" w:space="0" w:color="AEAEAE"/>
              <w:left w:val="single" w:sz="8" w:space="0" w:color="E0E0E0"/>
              <w:bottom w:val="single" w:sz="8" w:space="0" w:color="152935"/>
              <w:right w:val="single" w:sz="8" w:space="0" w:color="E0E0E0"/>
            </w:tcBorders>
            <w:shd w:val="clear" w:color="auto" w:fill="FFFFFF"/>
            <w:hideMark/>
          </w:tcPr>
          <w:p w14:paraId="311C0220" w14:textId="77777777" w:rsidR="00A614A9" w:rsidRPr="00836097" w:rsidRDefault="00A614A9" w:rsidP="00836097">
            <w:pPr>
              <w:autoSpaceDE w:val="0"/>
              <w:autoSpaceDN w:val="0"/>
              <w:adjustRightInd w:val="0"/>
              <w:ind w:left="60" w:right="60"/>
              <w:jc w:val="right"/>
              <w:rPr>
                <w:rFonts w:ascii="Century Gothic" w:hAnsi="Century Gothic"/>
                <w:color w:val="000000" w:themeColor="text1"/>
                <w:sz w:val="22"/>
                <w:szCs w:val="22"/>
              </w:rPr>
            </w:pPr>
            <w:r w:rsidRPr="00836097">
              <w:rPr>
                <w:rFonts w:ascii="Century Gothic" w:hAnsi="Century Gothic"/>
                <w:color w:val="000000" w:themeColor="text1"/>
                <w:sz w:val="22"/>
                <w:szCs w:val="22"/>
              </w:rPr>
              <w:t>.835</w:t>
            </w:r>
          </w:p>
        </w:tc>
        <w:tc>
          <w:tcPr>
            <w:tcW w:w="1350" w:type="dxa"/>
            <w:tcBorders>
              <w:top w:val="single" w:sz="8" w:space="0" w:color="AEAEAE"/>
              <w:left w:val="single" w:sz="8" w:space="0" w:color="E0E0E0"/>
              <w:bottom w:val="single" w:sz="8" w:space="0" w:color="152935"/>
              <w:right w:val="nil"/>
            </w:tcBorders>
            <w:shd w:val="clear" w:color="auto" w:fill="FFFFFF"/>
            <w:hideMark/>
          </w:tcPr>
          <w:p w14:paraId="1A8A520E" w14:textId="77777777" w:rsidR="00A614A9" w:rsidRPr="00836097" w:rsidRDefault="00A614A9" w:rsidP="00836097">
            <w:pPr>
              <w:autoSpaceDE w:val="0"/>
              <w:autoSpaceDN w:val="0"/>
              <w:adjustRightInd w:val="0"/>
              <w:ind w:left="60" w:right="60"/>
              <w:jc w:val="right"/>
              <w:rPr>
                <w:rFonts w:ascii="Century Gothic" w:hAnsi="Century Gothic"/>
                <w:color w:val="000000" w:themeColor="text1"/>
                <w:sz w:val="22"/>
                <w:szCs w:val="22"/>
              </w:rPr>
            </w:pPr>
            <w:r w:rsidRPr="00836097">
              <w:rPr>
                <w:rFonts w:ascii="Century Gothic" w:hAnsi="Century Gothic"/>
                <w:color w:val="000000" w:themeColor="text1"/>
                <w:sz w:val="22"/>
                <w:szCs w:val="22"/>
              </w:rPr>
              <w:t>1.198</w:t>
            </w:r>
          </w:p>
        </w:tc>
      </w:tr>
      <w:tr w:rsidR="00A614A9" w:rsidRPr="00BD6FD9" w14:paraId="6A2EFCA0" w14:textId="77777777" w:rsidTr="00124324">
        <w:trPr>
          <w:cantSplit/>
          <w:trHeight w:val="60"/>
          <w:jc w:val="center"/>
        </w:trPr>
        <w:tc>
          <w:tcPr>
            <w:tcW w:w="6316" w:type="dxa"/>
            <w:gridSpan w:val="5"/>
            <w:tcBorders>
              <w:top w:val="nil"/>
              <w:left w:val="nil"/>
              <w:bottom w:val="nil"/>
              <w:right w:val="nil"/>
            </w:tcBorders>
            <w:shd w:val="clear" w:color="auto" w:fill="FFFFFF"/>
            <w:hideMark/>
          </w:tcPr>
          <w:p w14:paraId="468151E1" w14:textId="77777777" w:rsidR="00A614A9" w:rsidRPr="00BD6FD9" w:rsidRDefault="00A614A9" w:rsidP="00124324">
            <w:pPr>
              <w:autoSpaceDE w:val="0"/>
              <w:autoSpaceDN w:val="0"/>
              <w:adjustRightInd w:val="0"/>
              <w:spacing w:line="276" w:lineRule="auto"/>
              <w:ind w:left="375" w:right="60"/>
              <w:rPr>
                <w:rFonts w:ascii="Century Gothic" w:hAnsi="Century Gothic"/>
                <w:color w:val="010205"/>
                <w:sz w:val="18"/>
                <w:szCs w:val="18"/>
              </w:rPr>
            </w:pPr>
            <w:r w:rsidRPr="00BD6FD9">
              <w:rPr>
                <w:rFonts w:ascii="Century Gothic" w:hAnsi="Century Gothic"/>
                <w:color w:val="010205"/>
                <w:sz w:val="18"/>
                <w:szCs w:val="18"/>
              </w:rPr>
              <w:t>a. Dependent Variable: Audit Report Lag</w:t>
            </w:r>
          </w:p>
        </w:tc>
      </w:tr>
    </w:tbl>
    <w:p w14:paraId="279E88CD" w14:textId="77777777" w:rsidR="00A614A9" w:rsidRPr="00124324" w:rsidRDefault="00A614A9" w:rsidP="00124324">
      <w:pPr>
        <w:spacing w:line="276" w:lineRule="auto"/>
        <w:ind w:left="1530"/>
        <w:rPr>
          <w:rFonts w:ascii="Century Gothic" w:hAnsi="Century Gothic"/>
          <w:b/>
          <w:bCs/>
          <w:i/>
          <w:iCs/>
          <w:color w:val="000000" w:themeColor="text1"/>
          <w:sz w:val="22"/>
          <w:szCs w:val="22"/>
        </w:rPr>
      </w:pPr>
      <w:r w:rsidRPr="00124324">
        <w:rPr>
          <w:rFonts w:ascii="Century Gothic" w:hAnsi="Century Gothic"/>
          <w:b/>
          <w:bCs/>
          <w:i/>
          <w:iCs/>
          <w:sz w:val="18"/>
          <w:szCs w:val="18"/>
          <w:lang w:val="id-ID"/>
        </w:rPr>
        <w:t xml:space="preserve">Sumber: </w:t>
      </w:r>
      <w:r w:rsidRPr="00124324">
        <w:rPr>
          <w:rFonts w:ascii="Century Gothic" w:hAnsi="Century Gothic"/>
          <w:b/>
          <w:bCs/>
          <w:i/>
          <w:iCs/>
          <w:sz w:val="18"/>
          <w:szCs w:val="18"/>
          <w:lang w:val="en-US"/>
        </w:rPr>
        <w:t>Output SPSS</w:t>
      </w:r>
      <w:r w:rsidRPr="00124324">
        <w:rPr>
          <w:rFonts w:ascii="Century Gothic" w:hAnsi="Century Gothic"/>
          <w:b/>
          <w:bCs/>
          <w:i/>
          <w:iCs/>
          <w:sz w:val="18"/>
          <w:szCs w:val="18"/>
          <w:lang w:val="id-ID"/>
        </w:rPr>
        <w:t>, 2026</w:t>
      </w:r>
    </w:p>
    <w:p w14:paraId="07F2F1EC" w14:textId="77777777" w:rsidR="00A614A9" w:rsidRPr="00BD6FD9" w:rsidRDefault="00A614A9" w:rsidP="00124324">
      <w:pPr>
        <w:spacing w:before="120" w:line="276" w:lineRule="auto"/>
        <w:ind w:firstLine="630"/>
        <w:jc w:val="both"/>
        <w:rPr>
          <w:rFonts w:ascii="Century Gothic" w:hAnsi="Century Gothic"/>
          <w:sz w:val="22"/>
          <w:szCs w:val="22"/>
        </w:rPr>
      </w:pPr>
      <w:proofErr w:type="spellStart"/>
      <w:r w:rsidRPr="00BD6FD9">
        <w:rPr>
          <w:rFonts w:ascii="Century Gothic" w:hAnsi="Century Gothic"/>
          <w:sz w:val="22"/>
          <w:szCs w:val="22"/>
        </w:rPr>
        <w:t>Berdasarkan</w:t>
      </w:r>
      <w:proofErr w:type="spellEnd"/>
      <w:r w:rsidRPr="00BD6FD9">
        <w:rPr>
          <w:rFonts w:ascii="Century Gothic" w:hAnsi="Century Gothic"/>
          <w:sz w:val="22"/>
          <w:szCs w:val="22"/>
        </w:rPr>
        <w:t xml:space="preserve"> </w:t>
      </w:r>
      <w:proofErr w:type="spellStart"/>
      <w:r w:rsidRPr="00BD6FD9">
        <w:rPr>
          <w:rFonts w:ascii="Century Gothic" w:hAnsi="Century Gothic"/>
          <w:sz w:val="22"/>
          <w:szCs w:val="22"/>
        </w:rPr>
        <w:t>tabel</w:t>
      </w:r>
      <w:proofErr w:type="spellEnd"/>
      <w:r w:rsidRPr="00BD6FD9">
        <w:rPr>
          <w:rFonts w:ascii="Century Gothic" w:hAnsi="Century Gothic"/>
          <w:sz w:val="22"/>
          <w:szCs w:val="22"/>
        </w:rPr>
        <w:t xml:space="preserve"> 4, </w:t>
      </w:r>
      <w:proofErr w:type="spellStart"/>
      <w:r w:rsidRPr="00BD6FD9">
        <w:rPr>
          <w:rFonts w:ascii="Century Gothic" w:hAnsi="Century Gothic"/>
          <w:sz w:val="22"/>
          <w:szCs w:val="22"/>
        </w:rPr>
        <w:t>terlihat</w:t>
      </w:r>
      <w:proofErr w:type="spellEnd"/>
      <w:r w:rsidRPr="00BD6FD9">
        <w:rPr>
          <w:rFonts w:ascii="Century Gothic" w:hAnsi="Century Gothic"/>
          <w:sz w:val="22"/>
          <w:szCs w:val="22"/>
        </w:rPr>
        <w:t xml:space="preserve"> </w:t>
      </w:r>
      <w:proofErr w:type="spellStart"/>
      <w:r w:rsidRPr="00BD6FD9">
        <w:rPr>
          <w:rFonts w:ascii="Century Gothic" w:hAnsi="Century Gothic"/>
          <w:sz w:val="22"/>
          <w:szCs w:val="22"/>
        </w:rPr>
        <w:t>bahwa</w:t>
      </w:r>
      <w:proofErr w:type="spellEnd"/>
      <w:r w:rsidRPr="00BD6FD9">
        <w:rPr>
          <w:rFonts w:ascii="Century Gothic" w:hAnsi="Century Gothic"/>
          <w:sz w:val="22"/>
          <w:szCs w:val="22"/>
        </w:rPr>
        <w:t xml:space="preserve"> </w:t>
      </w:r>
      <w:proofErr w:type="spellStart"/>
      <w:r w:rsidRPr="00BD6FD9">
        <w:rPr>
          <w:rFonts w:ascii="Century Gothic" w:hAnsi="Century Gothic"/>
          <w:sz w:val="22"/>
          <w:szCs w:val="22"/>
        </w:rPr>
        <w:t>variabel</w:t>
      </w:r>
      <w:proofErr w:type="spellEnd"/>
      <w:r w:rsidRPr="00BD6FD9">
        <w:rPr>
          <w:rFonts w:ascii="Century Gothic" w:hAnsi="Century Gothic"/>
          <w:sz w:val="22"/>
          <w:szCs w:val="22"/>
        </w:rPr>
        <w:t xml:space="preserve"> </w:t>
      </w:r>
      <w:r w:rsidRPr="00BD6FD9">
        <w:rPr>
          <w:rFonts w:ascii="Century Gothic" w:hAnsi="Century Gothic"/>
          <w:color w:val="000000"/>
          <w:sz w:val="22"/>
          <w:szCs w:val="22"/>
        </w:rPr>
        <w:t xml:space="preserve">Company Size, Company Age dan </w:t>
      </w:r>
      <w:proofErr w:type="spellStart"/>
      <w:r w:rsidRPr="00BD6FD9">
        <w:rPr>
          <w:rFonts w:ascii="Century Gothic" w:hAnsi="Century Gothic"/>
          <w:sz w:val="22"/>
          <w:szCs w:val="22"/>
        </w:rPr>
        <w:t>Kompleksitas</w:t>
      </w:r>
      <w:proofErr w:type="spellEnd"/>
      <w:r w:rsidRPr="00BD6FD9">
        <w:rPr>
          <w:rFonts w:ascii="Century Gothic" w:hAnsi="Century Gothic"/>
          <w:sz w:val="22"/>
          <w:szCs w:val="22"/>
        </w:rPr>
        <w:t xml:space="preserve"> </w:t>
      </w:r>
      <w:proofErr w:type="spellStart"/>
      <w:r w:rsidRPr="00BD6FD9">
        <w:rPr>
          <w:rFonts w:ascii="Century Gothic" w:hAnsi="Century Gothic"/>
          <w:sz w:val="22"/>
          <w:szCs w:val="22"/>
        </w:rPr>
        <w:t>Operasi</w:t>
      </w:r>
      <w:proofErr w:type="spellEnd"/>
      <w:r w:rsidRPr="00BD6FD9">
        <w:rPr>
          <w:rFonts w:ascii="Century Gothic" w:hAnsi="Century Gothic"/>
          <w:sz w:val="22"/>
          <w:szCs w:val="22"/>
        </w:rPr>
        <w:t xml:space="preserve"> Perusahaan </w:t>
      </w:r>
      <w:proofErr w:type="spellStart"/>
      <w:r w:rsidRPr="00BD6FD9">
        <w:rPr>
          <w:rFonts w:ascii="Century Gothic" w:hAnsi="Century Gothic"/>
          <w:sz w:val="22"/>
          <w:szCs w:val="22"/>
        </w:rPr>
        <w:t>memiliki</w:t>
      </w:r>
      <w:proofErr w:type="spellEnd"/>
      <w:r w:rsidRPr="00BD6FD9">
        <w:rPr>
          <w:rFonts w:ascii="Century Gothic" w:hAnsi="Century Gothic"/>
          <w:sz w:val="22"/>
          <w:szCs w:val="22"/>
        </w:rPr>
        <w:t xml:space="preserve"> </w:t>
      </w:r>
      <w:proofErr w:type="spellStart"/>
      <w:r w:rsidRPr="00BD6FD9">
        <w:rPr>
          <w:rFonts w:ascii="Century Gothic" w:hAnsi="Century Gothic"/>
          <w:sz w:val="22"/>
          <w:szCs w:val="22"/>
        </w:rPr>
        <w:t>nilai</w:t>
      </w:r>
      <w:proofErr w:type="spellEnd"/>
      <w:r w:rsidRPr="00BD6FD9">
        <w:rPr>
          <w:rFonts w:ascii="Century Gothic" w:hAnsi="Century Gothic"/>
          <w:sz w:val="22"/>
          <w:szCs w:val="22"/>
        </w:rPr>
        <w:t xml:space="preserve"> tolerance </w:t>
      </w:r>
      <w:proofErr w:type="spellStart"/>
      <w:r w:rsidRPr="00BD6FD9">
        <w:rPr>
          <w:rFonts w:ascii="Century Gothic" w:hAnsi="Century Gothic"/>
          <w:sz w:val="22"/>
          <w:szCs w:val="22"/>
        </w:rPr>
        <w:t>diatas</w:t>
      </w:r>
      <w:proofErr w:type="spellEnd"/>
      <w:r w:rsidRPr="00BD6FD9">
        <w:rPr>
          <w:rFonts w:ascii="Century Gothic" w:hAnsi="Century Gothic"/>
          <w:sz w:val="22"/>
          <w:szCs w:val="22"/>
        </w:rPr>
        <w:t xml:space="preserve"> 0,1 dan VIF </w:t>
      </w:r>
      <w:proofErr w:type="spellStart"/>
      <w:r w:rsidRPr="00BD6FD9">
        <w:rPr>
          <w:rFonts w:ascii="Century Gothic" w:hAnsi="Century Gothic"/>
          <w:sz w:val="22"/>
          <w:szCs w:val="22"/>
        </w:rPr>
        <w:t>lebih</w:t>
      </w:r>
      <w:proofErr w:type="spellEnd"/>
      <w:r w:rsidRPr="00BD6FD9">
        <w:rPr>
          <w:rFonts w:ascii="Century Gothic" w:hAnsi="Century Gothic"/>
          <w:sz w:val="22"/>
          <w:szCs w:val="22"/>
        </w:rPr>
        <w:t xml:space="preserve"> </w:t>
      </w:r>
      <w:proofErr w:type="spellStart"/>
      <w:r w:rsidRPr="00BD6FD9">
        <w:rPr>
          <w:rFonts w:ascii="Century Gothic" w:hAnsi="Century Gothic"/>
          <w:sz w:val="22"/>
          <w:szCs w:val="22"/>
        </w:rPr>
        <w:t>kecil</w:t>
      </w:r>
      <w:proofErr w:type="spellEnd"/>
      <w:r w:rsidRPr="00BD6FD9">
        <w:rPr>
          <w:rFonts w:ascii="Century Gothic" w:hAnsi="Century Gothic"/>
          <w:sz w:val="22"/>
          <w:szCs w:val="22"/>
        </w:rPr>
        <w:t xml:space="preserve"> </w:t>
      </w:r>
      <w:proofErr w:type="spellStart"/>
      <w:r w:rsidRPr="00BD6FD9">
        <w:rPr>
          <w:rFonts w:ascii="Century Gothic" w:hAnsi="Century Gothic"/>
          <w:sz w:val="22"/>
          <w:szCs w:val="22"/>
        </w:rPr>
        <w:t>dari</w:t>
      </w:r>
      <w:proofErr w:type="spellEnd"/>
      <w:r w:rsidRPr="00BD6FD9">
        <w:rPr>
          <w:rFonts w:ascii="Century Gothic" w:hAnsi="Century Gothic"/>
          <w:sz w:val="22"/>
          <w:szCs w:val="22"/>
        </w:rPr>
        <w:t xml:space="preserve"> 10. Hal </w:t>
      </w:r>
      <w:proofErr w:type="spellStart"/>
      <w:r w:rsidRPr="00BD6FD9">
        <w:rPr>
          <w:rFonts w:ascii="Century Gothic" w:hAnsi="Century Gothic"/>
          <w:sz w:val="22"/>
          <w:szCs w:val="22"/>
        </w:rPr>
        <w:t>ini</w:t>
      </w:r>
      <w:proofErr w:type="spellEnd"/>
      <w:r w:rsidRPr="00BD6FD9">
        <w:rPr>
          <w:rFonts w:ascii="Century Gothic" w:hAnsi="Century Gothic"/>
          <w:sz w:val="22"/>
          <w:szCs w:val="22"/>
        </w:rPr>
        <w:t xml:space="preserve"> </w:t>
      </w:r>
      <w:proofErr w:type="spellStart"/>
      <w:r w:rsidRPr="00BD6FD9">
        <w:rPr>
          <w:rFonts w:ascii="Century Gothic" w:hAnsi="Century Gothic"/>
          <w:sz w:val="22"/>
          <w:szCs w:val="22"/>
        </w:rPr>
        <w:t>berari</w:t>
      </w:r>
      <w:proofErr w:type="spellEnd"/>
      <w:r w:rsidRPr="00BD6FD9">
        <w:rPr>
          <w:rFonts w:ascii="Century Gothic" w:hAnsi="Century Gothic"/>
          <w:sz w:val="22"/>
          <w:szCs w:val="22"/>
        </w:rPr>
        <w:t xml:space="preserve"> </w:t>
      </w:r>
      <w:proofErr w:type="spellStart"/>
      <w:r w:rsidRPr="00BD6FD9">
        <w:rPr>
          <w:rFonts w:ascii="Century Gothic" w:hAnsi="Century Gothic"/>
          <w:sz w:val="22"/>
          <w:szCs w:val="22"/>
        </w:rPr>
        <w:t>dalam</w:t>
      </w:r>
      <w:proofErr w:type="spellEnd"/>
      <w:r w:rsidRPr="00BD6FD9">
        <w:rPr>
          <w:rFonts w:ascii="Century Gothic" w:hAnsi="Century Gothic"/>
          <w:sz w:val="22"/>
          <w:szCs w:val="22"/>
        </w:rPr>
        <w:t xml:space="preserve"> model </w:t>
      </w:r>
      <w:proofErr w:type="spellStart"/>
      <w:r w:rsidRPr="00BD6FD9">
        <w:rPr>
          <w:rFonts w:ascii="Century Gothic" w:hAnsi="Century Gothic"/>
          <w:sz w:val="22"/>
          <w:szCs w:val="22"/>
        </w:rPr>
        <w:t>persamaan</w:t>
      </w:r>
      <w:proofErr w:type="spellEnd"/>
      <w:r w:rsidRPr="00BD6FD9">
        <w:rPr>
          <w:rFonts w:ascii="Century Gothic" w:hAnsi="Century Gothic"/>
          <w:sz w:val="22"/>
          <w:szCs w:val="22"/>
        </w:rPr>
        <w:t xml:space="preserve"> </w:t>
      </w:r>
      <w:proofErr w:type="spellStart"/>
      <w:r w:rsidRPr="00BD6FD9">
        <w:rPr>
          <w:rFonts w:ascii="Century Gothic" w:hAnsi="Century Gothic"/>
          <w:sz w:val="22"/>
          <w:szCs w:val="22"/>
        </w:rPr>
        <w:t>regresi</w:t>
      </w:r>
      <w:proofErr w:type="spellEnd"/>
      <w:r w:rsidRPr="00BD6FD9">
        <w:rPr>
          <w:rFonts w:ascii="Century Gothic" w:hAnsi="Century Gothic"/>
          <w:sz w:val="22"/>
          <w:szCs w:val="22"/>
        </w:rPr>
        <w:t xml:space="preserve"> </w:t>
      </w:r>
      <w:proofErr w:type="spellStart"/>
      <w:r w:rsidRPr="00BD6FD9">
        <w:rPr>
          <w:rFonts w:ascii="Century Gothic" w:hAnsi="Century Gothic"/>
          <w:sz w:val="22"/>
          <w:szCs w:val="22"/>
        </w:rPr>
        <w:t>tidak</w:t>
      </w:r>
      <w:proofErr w:type="spellEnd"/>
      <w:r w:rsidRPr="00BD6FD9">
        <w:rPr>
          <w:rFonts w:ascii="Century Gothic" w:hAnsi="Century Gothic"/>
          <w:sz w:val="22"/>
          <w:szCs w:val="22"/>
        </w:rPr>
        <w:t xml:space="preserve"> </w:t>
      </w:r>
      <w:proofErr w:type="spellStart"/>
      <w:r w:rsidRPr="00BD6FD9">
        <w:rPr>
          <w:rFonts w:ascii="Century Gothic" w:hAnsi="Century Gothic"/>
          <w:sz w:val="22"/>
          <w:szCs w:val="22"/>
        </w:rPr>
        <w:t>terdapat</w:t>
      </w:r>
      <w:proofErr w:type="spellEnd"/>
      <w:r w:rsidRPr="00BD6FD9">
        <w:rPr>
          <w:rFonts w:ascii="Century Gothic" w:hAnsi="Century Gothic"/>
          <w:sz w:val="22"/>
          <w:szCs w:val="22"/>
        </w:rPr>
        <w:t xml:space="preserve"> </w:t>
      </w:r>
      <w:proofErr w:type="spellStart"/>
      <w:r w:rsidRPr="00BD6FD9">
        <w:rPr>
          <w:rFonts w:ascii="Century Gothic" w:hAnsi="Century Gothic"/>
          <w:sz w:val="22"/>
          <w:szCs w:val="22"/>
        </w:rPr>
        <w:t>gejala</w:t>
      </w:r>
      <w:proofErr w:type="spellEnd"/>
      <w:r w:rsidRPr="00BD6FD9">
        <w:rPr>
          <w:rFonts w:ascii="Century Gothic" w:hAnsi="Century Gothic"/>
          <w:sz w:val="22"/>
          <w:szCs w:val="22"/>
        </w:rPr>
        <w:t xml:space="preserve"> </w:t>
      </w:r>
      <w:proofErr w:type="spellStart"/>
      <w:r w:rsidRPr="00BD6FD9">
        <w:rPr>
          <w:rFonts w:ascii="Century Gothic" w:hAnsi="Century Gothic"/>
          <w:sz w:val="22"/>
          <w:szCs w:val="22"/>
        </w:rPr>
        <w:t>multikolonearitas</w:t>
      </w:r>
      <w:proofErr w:type="spellEnd"/>
      <w:r w:rsidRPr="00BD6FD9">
        <w:rPr>
          <w:rFonts w:ascii="Century Gothic" w:hAnsi="Century Gothic"/>
          <w:sz w:val="22"/>
          <w:szCs w:val="22"/>
        </w:rPr>
        <w:t xml:space="preserve"> </w:t>
      </w:r>
      <w:proofErr w:type="spellStart"/>
      <w:r w:rsidRPr="00BD6FD9">
        <w:rPr>
          <w:rFonts w:ascii="Century Gothic" w:hAnsi="Century Gothic"/>
          <w:sz w:val="22"/>
          <w:szCs w:val="22"/>
        </w:rPr>
        <w:t>sehingga</w:t>
      </w:r>
      <w:proofErr w:type="spellEnd"/>
      <w:r w:rsidRPr="00BD6FD9">
        <w:rPr>
          <w:rFonts w:ascii="Century Gothic" w:hAnsi="Century Gothic"/>
          <w:sz w:val="22"/>
          <w:szCs w:val="22"/>
        </w:rPr>
        <w:t xml:space="preserve"> data </w:t>
      </w:r>
      <w:proofErr w:type="spellStart"/>
      <w:r w:rsidRPr="00BD6FD9">
        <w:rPr>
          <w:rFonts w:ascii="Century Gothic" w:hAnsi="Century Gothic"/>
          <w:sz w:val="22"/>
          <w:szCs w:val="22"/>
        </w:rPr>
        <w:t>dapat</w:t>
      </w:r>
      <w:proofErr w:type="spellEnd"/>
      <w:r w:rsidRPr="00BD6FD9">
        <w:rPr>
          <w:rFonts w:ascii="Century Gothic" w:hAnsi="Century Gothic"/>
          <w:sz w:val="22"/>
          <w:szCs w:val="22"/>
        </w:rPr>
        <w:t xml:space="preserve"> </w:t>
      </w:r>
      <w:proofErr w:type="spellStart"/>
      <w:r w:rsidRPr="00BD6FD9">
        <w:rPr>
          <w:rFonts w:ascii="Century Gothic" w:hAnsi="Century Gothic"/>
          <w:sz w:val="22"/>
          <w:szCs w:val="22"/>
        </w:rPr>
        <w:t>digunakan</w:t>
      </w:r>
      <w:proofErr w:type="spellEnd"/>
      <w:r w:rsidRPr="00BD6FD9">
        <w:rPr>
          <w:rFonts w:ascii="Century Gothic" w:hAnsi="Century Gothic"/>
          <w:sz w:val="22"/>
          <w:szCs w:val="22"/>
        </w:rPr>
        <w:t xml:space="preserve"> </w:t>
      </w:r>
      <w:proofErr w:type="spellStart"/>
      <w:r w:rsidRPr="00BD6FD9">
        <w:rPr>
          <w:rFonts w:ascii="Century Gothic" w:hAnsi="Century Gothic"/>
          <w:sz w:val="22"/>
          <w:szCs w:val="22"/>
        </w:rPr>
        <w:t>dalam</w:t>
      </w:r>
      <w:proofErr w:type="spellEnd"/>
      <w:r w:rsidRPr="00BD6FD9">
        <w:rPr>
          <w:rFonts w:ascii="Century Gothic" w:hAnsi="Century Gothic"/>
          <w:sz w:val="22"/>
          <w:szCs w:val="22"/>
        </w:rPr>
        <w:t xml:space="preserve"> </w:t>
      </w:r>
      <w:proofErr w:type="spellStart"/>
      <w:r w:rsidRPr="00BD6FD9">
        <w:rPr>
          <w:rFonts w:ascii="Century Gothic" w:hAnsi="Century Gothic"/>
          <w:sz w:val="22"/>
          <w:szCs w:val="22"/>
        </w:rPr>
        <w:t>penelitian</w:t>
      </w:r>
      <w:proofErr w:type="spellEnd"/>
      <w:r w:rsidRPr="00BD6FD9">
        <w:rPr>
          <w:rFonts w:ascii="Century Gothic" w:hAnsi="Century Gothic"/>
          <w:sz w:val="22"/>
          <w:szCs w:val="22"/>
        </w:rPr>
        <w:t xml:space="preserve"> </w:t>
      </w:r>
      <w:proofErr w:type="spellStart"/>
      <w:r w:rsidRPr="00BD6FD9">
        <w:rPr>
          <w:rFonts w:ascii="Century Gothic" w:hAnsi="Century Gothic"/>
          <w:sz w:val="22"/>
          <w:szCs w:val="22"/>
        </w:rPr>
        <w:t>ini</w:t>
      </w:r>
      <w:proofErr w:type="spellEnd"/>
      <w:r w:rsidRPr="00BD6FD9">
        <w:rPr>
          <w:rFonts w:ascii="Century Gothic" w:hAnsi="Century Gothic"/>
          <w:sz w:val="22"/>
          <w:szCs w:val="22"/>
        </w:rPr>
        <w:t>.</w:t>
      </w:r>
    </w:p>
    <w:p w14:paraId="70078873" w14:textId="77777777" w:rsidR="00A614A9" w:rsidRPr="00BD6FD9" w:rsidRDefault="00A614A9" w:rsidP="00124324">
      <w:pPr>
        <w:spacing w:before="120" w:line="276" w:lineRule="auto"/>
        <w:jc w:val="both"/>
        <w:rPr>
          <w:rFonts w:ascii="Century Gothic" w:hAnsi="Century Gothic"/>
          <w:b/>
          <w:bCs/>
          <w:sz w:val="22"/>
          <w:szCs w:val="22"/>
        </w:rPr>
      </w:pPr>
      <w:r w:rsidRPr="00BD6FD9">
        <w:rPr>
          <w:rFonts w:ascii="Century Gothic" w:hAnsi="Century Gothic"/>
          <w:b/>
          <w:bCs/>
          <w:sz w:val="22"/>
          <w:szCs w:val="22"/>
        </w:rPr>
        <w:t xml:space="preserve">Uji </w:t>
      </w:r>
      <w:proofErr w:type="spellStart"/>
      <w:r w:rsidRPr="00BD6FD9">
        <w:rPr>
          <w:rFonts w:ascii="Century Gothic" w:hAnsi="Century Gothic"/>
          <w:b/>
          <w:bCs/>
          <w:sz w:val="22"/>
          <w:szCs w:val="22"/>
        </w:rPr>
        <w:t>Heteroskedastisitas</w:t>
      </w:r>
      <w:proofErr w:type="spellEnd"/>
    </w:p>
    <w:p w14:paraId="506D48B4" w14:textId="77777777" w:rsidR="00A614A9" w:rsidRPr="00BD6FD9" w:rsidRDefault="00A614A9" w:rsidP="00A614A9">
      <w:pPr>
        <w:autoSpaceDE w:val="0"/>
        <w:autoSpaceDN w:val="0"/>
        <w:adjustRightInd w:val="0"/>
        <w:spacing w:line="276" w:lineRule="auto"/>
        <w:ind w:firstLine="567"/>
        <w:jc w:val="center"/>
        <w:rPr>
          <w:rFonts w:ascii="Century Gothic" w:hAnsi="Century Gothic"/>
          <w:sz w:val="22"/>
          <w:szCs w:val="22"/>
        </w:rPr>
      </w:pPr>
      <w:r w:rsidRPr="00BD6FD9">
        <w:rPr>
          <w:rFonts w:ascii="Century Gothic" w:hAnsi="Century Gothic"/>
          <w:noProof/>
          <w:sz w:val="22"/>
          <w:szCs w:val="22"/>
        </w:rPr>
        <w:drawing>
          <wp:inline distT="0" distB="0" distL="0" distR="0" wp14:anchorId="65AA525E" wp14:editId="4FC6B9B1">
            <wp:extent cx="4210685" cy="1869378"/>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261137" cy="1891777"/>
                    </a:xfrm>
                    <a:prstGeom prst="rect">
                      <a:avLst/>
                    </a:prstGeom>
                    <a:noFill/>
                    <a:ln>
                      <a:noFill/>
                    </a:ln>
                  </pic:spPr>
                </pic:pic>
              </a:graphicData>
            </a:graphic>
          </wp:inline>
        </w:drawing>
      </w:r>
    </w:p>
    <w:p w14:paraId="3B34B851" w14:textId="5F6CEFF0" w:rsidR="00124324" w:rsidRPr="00124324" w:rsidRDefault="00124324" w:rsidP="00124324">
      <w:pPr>
        <w:spacing w:line="276" w:lineRule="auto"/>
        <w:ind w:left="709" w:firstLine="142"/>
        <w:jc w:val="center"/>
        <w:rPr>
          <w:rFonts w:ascii="Century Gothic" w:hAnsi="Century Gothic"/>
          <w:b/>
          <w:i/>
          <w:iCs/>
          <w:sz w:val="18"/>
          <w:szCs w:val="18"/>
        </w:rPr>
      </w:pPr>
      <w:r w:rsidRPr="00124324">
        <w:rPr>
          <w:rFonts w:ascii="Century Gothic" w:hAnsi="Century Gothic"/>
          <w:b/>
          <w:i/>
          <w:iCs/>
          <w:sz w:val="18"/>
          <w:szCs w:val="18"/>
        </w:rPr>
        <w:t xml:space="preserve">Gambar </w:t>
      </w:r>
      <w:proofErr w:type="gramStart"/>
      <w:r>
        <w:rPr>
          <w:rFonts w:ascii="Century Gothic" w:hAnsi="Century Gothic"/>
          <w:b/>
          <w:i/>
          <w:iCs/>
          <w:sz w:val="18"/>
          <w:szCs w:val="18"/>
        </w:rPr>
        <w:t>1</w:t>
      </w:r>
      <w:r w:rsidRPr="00124324">
        <w:rPr>
          <w:rFonts w:ascii="Century Gothic" w:hAnsi="Century Gothic"/>
          <w:b/>
          <w:i/>
          <w:iCs/>
          <w:sz w:val="18"/>
          <w:szCs w:val="18"/>
        </w:rPr>
        <w:t>.Hasil</w:t>
      </w:r>
      <w:proofErr w:type="gramEnd"/>
      <w:r w:rsidRPr="00124324">
        <w:rPr>
          <w:rFonts w:ascii="Century Gothic" w:hAnsi="Century Gothic"/>
          <w:b/>
          <w:i/>
          <w:iCs/>
          <w:sz w:val="18"/>
          <w:szCs w:val="18"/>
        </w:rPr>
        <w:t xml:space="preserve"> Uji </w:t>
      </w:r>
      <w:proofErr w:type="spellStart"/>
      <w:r w:rsidRPr="00124324">
        <w:rPr>
          <w:rFonts w:ascii="Century Gothic" w:hAnsi="Century Gothic"/>
          <w:b/>
          <w:i/>
          <w:iCs/>
          <w:sz w:val="18"/>
          <w:szCs w:val="18"/>
        </w:rPr>
        <w:t>Heteroskedastisitas</w:t>
      </w:r>
      <w:proofErr w:type="spellEnd"/>
    </w:p>
    <w:p w14:paraId="0B8B086C" w14:textId="7716A7EA" w:rsidR="00A614A9" w:rsidRPr="00124324" w:rsidRDefault="00A614A9" w:rsidP="00124324">
      <w:pPr>
        <w:spacing w:line="276" w:lineRule="auto"/>
        <w:ind w:left="720"/>
        <w:jc w:val="center"/>
        <w:rPr>
          <w:rFonts w:ascii="Century Gothic" w:hAnsi="Century Gothic"/>
          <w:b/>
          <w:bCs/>
          <w:i/>
          <w:iCs/>
          <w:color w:val="000000" w:themeColor="text1"/>
          <w:sz w:val="18"/>
          <w:szCs w:val="18"/>
        </w:rPr>
      </w:pPr>
      <w:r w:rsidRPr="00124324">
        <w:rPr>
          <w:rFonts w:ascii="Century Gothic" w:hAnsi="Century Gothic"/>
          <w:b/>
          <w:bCs/>
          <w:i/>
          <w:iCs/>
          <w:sz w:val="18"/>
          <w:szCs w:val="18"/>
          <w:lang w:val="id-ID"/>
        </w:rPr>
        <w:t xml:space="preserve">Sumber: </w:t>
      </w:r>
      <w:r w:rsidRPr="00124324">
        <w:rPr>
          <w:rFonts w:ascii="Century Gothic" w:hAnsi="Century Gothic"/>
          <w:b/>
          <w:bCs/>
          <w:i/>
          <w:iCs/>
          <w:sz w:val="18"/>
          <w:szCs w:val="18"/>
          <w:lang w:val="en-US"/>
        </w:rPr>
        <w:t>Output SPSS</w:t>
      </w:r>
      <w:r w:rsidRPr="00124324">
        <w:rPr>
          <w:rFonts w:ascii="Century Gothic" w:hAnsi="Century Gothic"/>
          <w:b/>
          <w:bCs/>
          <w:i/>
          <w:iCs/>
          <w:sz w:val="18"/>
          <w:szCs w:val="18"/>
          <w:lang w:val="id-ID"/>
        </w:rPr>
        <w:t>, 2026</w:t>
      </w:r>
    </w:p>
    <w:p w14:paraId="6FCEC157" w14:textId="6784F2C9" w:rsidR="00A614A9" w:rsidRPr="00BD6FD9" w:rsidRDefault="00A614A9" w:rsidP="00124324">
      <w:pPr>
        <w:spacing w:before="120"/>
        <w:ind w:firstLine="634"/>
        <w:jc w:val="both"/>
        <w:rPr>
          <w:rFonts w:ascii="Century Gothic" w:hAnsi="Century Gothic"/>
          <w:sz w:val="22"/>
          <w:szCs w:val="22"/>
        </w:rPr>
      </w:pPr>
      <w:proofErr w:type="spellStart"/>
      <w:r w:rsidRPr="00BD6FD9">
        <w:rPr>
          <w:rFonts w:ascii="Century Gothic" w:hAnsi="Century Gothic"/>
          <w:sz w:val="22"/>
          <w:szCs w:val="22"/>
        </w:rPr>
        <w:t>Berdasarkan</w:t>
      </w:r>
      <w:proofErr w:type="spellEnd"/>
      <w:r w:rsidRPr="00BD6FD9">
        <w:rPr>
          <w:rFonts w:ascii="Century Gothic" w:hAnsi="Century Gothic"/>
          <w:sz w:val="22"/>
          <w:szCs w:val="22"/>
        </w:rPr>
        <w:t xml:space="preserve"> </w:t>
      </w:r>
      <w:proofErr w:type="spellStart"/>
      <w:r w:rsidRPr="00BD6FD9">
        <w:rPr>
          <w:rFonts w:ascii="Century Gothic" w:hAnsi="Century Gothic"/>
          <w:sz w:val="22"/>
          <w:szCs w:val="22"/>
        </w:rPr>
        <w:t>gambar</w:t>
      </w:r>
      <w:proofErr w:type="spellEnd"/>
      <w:r w:rsidRPr="00BD6FD9">
        <w:rPr>
          <w:rFonts w:ascii="Century Gothic" w:hAnsi="Century Gothic"/>
          <w:sz w:val="22"/>
          <w:szCs w:val="22"/>
        </w:rPr>
        <w:t xml:space="preserve"> </w:t>
      </w:r>
      <w:r w:rsidR="00124324">
        <w:rPr>
          <w:rFonts w:ascii="Century Gothic" w:hAnsi="Century Gothic"/>
          <w:sz w:val="22"/>
          <w:szCs w:val="22"/>
        </w:rPr>
        <w:t>1</w:t>
      </w:r>
      <w:r w:rsidRPr="00BD6FD9">
        <w:rPr>
          <w:rFonts w:ascii="Century Gothic" w:hAnsi="Century Gothic"/>
          <w:sz w:val="22"/>
          <w:szCs w:val="22"/>
        </w:rPr>
        <w:t xml:space="preserve"> </w:t>
      </w:r>
      <w:proofErr w:type="spellStart"/>
      <w:r w:rsidRPr="00BD6FD9">
        <w:rPr>
          <w:rFonts w:ascii="Century Gothic" w:hAnsi="Century Gothic"/>
          <w:sz w:val="22"/>
          <w:szCs w:val="22"/>
        </w:rPr>
        <w:t>grafik</w:t>
      </w:r>
      <w:proofErr w:type="spellEnd"/>
      <w:r w:rsidRPr="00BD6FD9">
        <w:rPr>
          <w:rFonts w:ascii="Century Gothic" w:hAnsi="Century Gothic"/>
          <w:sz w:val="22"/>
          <w:szCs w:val="22"/>
        </w:rPr>
        <w:t xml:space="preserve"> scatterplot </w:t>
      </w:r>
      <w:proofErr w:type="spellStart"/>
      <w:r w:rsidRPr="00BD6FD9">
        <w:rPr>
          <w:rFonts w:ascii="Century Gothic" w:hAnsi="Century Gothic"/>
          <w:sz w:val="22"/>
          <w:szCs w:val="22"/>
        </w:rPr>
        <w:t>menunjukkan</w:t>
      </w:r>
      <w:proofErr w:type="spellEnd"/>
      <w:r w:rsidRPr="00BD6FD9">
        <w:rPr>
          <w:rFonts w:ascii="Century Gothic" w:hAnsi="Century Gothic"/>
          <w:sz w:val="22"/>
          <w:szCs w:val="22"/>
        </w:rPr>
        <w:t xml:space="preserve"> </w:t>
      </w:r>
      <w:proofErr w:type="spellStart"/>
      <w:r w:rsidRPr="00BD6FD9">
        <w:rPr>
          <w:rFonts w:ascii="Century Gothic" w:hAnsi="Century Gothic"/>
          <w:sz w:val="22"/>
          <w:szCs w:val="22"/>
        </w:rPr>
        <w:t>bahwa</w:t>
      </w:r>
      <w:proofErr w:type="spellEnd"/>
      <w:r w:rsidRPr="00BD6FD9">
        <w:rPr>
          <w:rFonts w:ascii="Century Gothic" w:hAnsi="Century Gothic"/>
          <w:sz w:val="22"/>
          <w:szCs w:val="22"/>
        </w:rPr>
        <w:t xml:space="preserve"> data </w:t>
      </w:r>
      <w:proofErr w:type="spellStart"/>
      <w:r w:rsidRPr="00BD6FD9">
        <w:rPr>
          <w:rFonts w:ascii="Century Gothic" w:hAnsi="Century Gothic"/>
          <w:sz w:val="22"/>
          <w:szCs w:val="22"/>
        </w:rPr>
        <w:t>tersebar</w:t>
      </w:r>
      <w:proofErr w:type="spellEnd"/>
      <w:r w:rsidRPr="00BD6FD9">
        <w:rPr>
          <w:rFonts w:ascii="Century Gothic" w:hAnsi="Century Gothic"/>
          <w:sz w:val="22"/>
          <w:szCs w:val="22"/>
        </w:rPr>
        <w:t xml:space="preserve"> pada </w:t>
      </w:r>
      <w:proofErr w:type="spellStart"/>
      <w:r w:rsidRPr="00BD6FD9">
        <w:rPr>
          <w:rFonts w:ascii="Century Gothic" w:hAnsi="Century Gothic"/>
          <w:sz w:val="22"/>
          <w:szCs w:val="22"/>
        </w:rPr>
        <w:t>sumbu</w:t>
      </w:r>
      <w:proofErr w:type="spellEnd"/>
      <w:r w:rsidRPr="00BD6FD9">
        <w:rPr>
          <w:rFonts w:ascii="Century Gothic" w:hAnsi="Century Gothic"/>
          <w:sz w:val="22"/>
          <w:szCs w:val="22"/>
        </w:rPr>
        <w:t xml:space="preserve"> Y dan </w:t>
      </w:r>
      <w:proofErr w:type="spellStart"/>
      <w:r w:rsidRPr="00BD6FD9">
        <w:rPr>
          <w:rFonts w:ascii="Century Gothic" w:hAnsi="Century Gothic"/>
          <w:sz w:val="22"/>
          <w:szCs w:val="22"/>
        </w:rPr>
        <w:t>tidak</w:t>
      </w:r>
      <w:proofErr w:type="spellEnd"/>
      <w:r w:rsidRPr="00BD6FD9">
        <w:rPr>
          <w:rFonts w:ascii="Century Gothic" w:hAnsi="Century Gothic"/>
          <w:sz w:val="22"/>
          <w:szCs w:val="22"/>
        </w:rPr>
        <w:t xml:space="preserve"> </w:t>
      </w:r>
      <w:proofErr w:type="spellStart"/>
      <w:r w:rsidRPr="00BD6FD9">
        <w:rPr>
          <w:rFonts w:ascii="Century Gothic" w:hAnsi="Century Gothic"/>
          <w:sz w:val="22"/>
          <w:szCs w:val="22"/>
        </w:rPr>
        <w:t>membentuk</w:t>
      </w:r>
      <w:proofErr w:type="spellEnd"/>
      <w:r w:rsidRPr="00BD6FD9">
        <w:rPr>
          <w:rFonts w:ascii="Century Gothic" w:hAnsi="Century Gothic"/>
          <w:sz w:val="22"/>
          <w:szCs w:val="22"/>
        </w:rPr>
        <w:t xml:space="preserve"> </w:t>
      </w:r>
      <w:proofErr w:type="spellStart"/>
      <w:r w:rsidRPr="00BD6FD9">
        <w:rPr>
          <w:rFonts w:ascii="Century Gothic" w:hAnsi="Century Gothic"/>
          <w:sz w:val="22"/>
          <w:szCs w:val="22"/>
        </w:rPr>
        <w:t>suatu</w:t>
      </w:r>
      <w:proofErr w:type="spellEnd"/>
      <w:r w:rsidRPr="00BD6FD9">
        <w:rPr>
          <w:rFonts w:ascii="Century Gothic" w:hAnsi="Century Gothic"/>
          <w:sz w:val="22"/>
          <w:szCs w:val="22"/>
        </w:rPr>
        <w:t xml:space="preserve"> </w:t>
      </w:r>
      <w:proofErr w:type="spellStart"/>
      <w:r w:rsidRPr="00BD6FD9">
        <w:rPr>
          <w:rFonts w:ascii="Century Gothic" w:hAnsi="Century Gothic"/>
          <w:sz w:val="22"/>
          <w:szCs w:val="22"/>
        </w:rPr>
        <w:t>pola</w:t>
      </w:r>
      <w:proofErr w:type="spellEnd"/>
      <w:r w:rsidRPr="00BD6FD9">
        <w:rPr>
          <w:rFonts w:ascii="Century Gothic" w:hAnsi="Century Gothic"/>
          <w:sz w:val="22"/>
          <w:szCs w:val="22"/>
        </w:rPr>
        <w:t xml:space="preserve"> yang </w:t>
      </w:r>
      <w:proofErr w:type="spellStart"/>
      <w:r w:rsidRPr="00BD6FD9">
        <w:rPr>
          <w:rFonts w:ascii="Century Gothic" w:hAnsi="Century Gothic"/>
          <w:sz w:val="22"/>
          <w:szCs w:val="22"/>
        </w:rPr>
        <w:t>jelas</w:t>
      </w:r>
      <w:proofErr w:type="spellEnd"/>
      <w:r w:rsidRPr="00BD6FD9">
        <w:rPr>
          <w:rFonts w:ascii="Century Gothic" w:hAnsi="Century Gothic"/>
          <w:sz w:val="22"/>
          <w:szCs w:val="22"/>
        </w:rPr>
        <w:t xml:space="preserve"> </w:t>
      </w:r>
      <w:proofErr w:type="spellStart"/>
      <w:r w:rsidRPr="00BD6FD9">
        <w:rPr>
          <w:rFonts w:ascii="Century Gothic" w:hAnsi="Century Gothic"/>
          <w:sz w:val="22"/>
          <w:szCs w:val="22"/>
        </w:rPr>
        <w:t>dalam</w:t>
      </w:r>
      <w:proofErr w:type="spellEnd"/>
      <w:r w:rsidRPr="00BD6FD9">
        <w:rPr>
          <w:rFonts w:ascii="Century Gothic" w:hAnsi="Century Gothic"/>
          <w:sz w:val="22"/>
          <w:szCs w:val="22"/>
        </w:rPr>
        <w:t xml:space="preserve"> </w:t>
      </w:r>
      <w:proofErr w:type="spellStart"/>
      <w:r w:rsidRPr="00BD6FD9">
        <w:rPr>
          <w:rFonts w:ascii="Century Gothic" w:hAnsi="Century Gothic"/>
          <w:sz w:val="22"/>
          <w:szCs w:val="22"/>
        </w:rPr>
        <w:t>penyebaran</w:t>
      </w:r>
      <w:proofErr w:type="spellEnd"/>
      <w:r w:rsidRPr="00BD6FD9">
        <w:rPr>
          <w:rFonts w:ascii="Century Gothic" w:hAnsi="Century Gothic"/>
          <w:sz w:val="22"/>
          <w:szCs w:val="22"/>
        </w:rPr>
        <w:t xml:space="preserve"> data </w:t>
      </w:r>
      <w:proofErr w:type="spellStart"/>
      <w:r w:rsidRPr="00BD6FD9">
        <w:rPr>
          <w:rFonts w:ascii="Century Gothic" w:hAnsi="Century Gothic"/>
          <w:sz w:val="22"/>
          <w:szCs w:val="22"/>
        </w:rPr>
        <w:t>tersebut</w:t>
      </w:r>
      <w:proofErr w:type="spellEnd"/>
      <w:r w:rsidRPr="00BD6FD9">
        <w:rPr>
          <w:rFonts w:ascii="Century Gothic" w:hAnsi="Century Gothic"/>
          <w:sz w:val="22"/>
          <w:szCs w:val="22"/>
        </w:rPr>
        <w:t xml:space="preserve">. Hal </w:t>
      </w:r>
      <w:proofErr w:type="spellStart"/>
      <w:r w:rsidRPr="00BD6FD9">
        <w:rPr>
          <w:rFonts w:ascii="Century Gothic" w:hAnsi="Century Gothic"/>
          <w:sz w:val="22"/>
          <w:szCs w:val="22"/>
        </w:rPr>
        <w:t>ini</w:t>
      </w:r>
      <w:proofErr w:type="spellEnd"/>
      <w:r w:rsidRPr="00BD6FD9">
        <w:rPr>
          <w:rFonts w:ascii="Century Gothic" w:hAnsi="Century Gothic"/>
          <w:sz w:val="22"/>
          <w:szCs w:val="22"/>
        </w:rPr>
        <w:t xml:space="preserve"> </w:t>
      </w:r>
      <w:proofErr w:type="spellStart"/>
      <w:r w:rsidRPr="00BD6FD9">
        <w:rPr>
          <w:rFonts w:ascii="Century Gothic" w:hAnsi="Century Gothic"/>
          <w:sz w:val="22"/>
          <w:szCs w:val="22"/>
        </w:rPr>
        <w:t>menunjukkan</w:t>
      </w:r>
      <w:proofErr w:type="spellEnd"/>
      <w:r w:rsidRPr="00BD6FD9">
        <w:rPr>
          <w:rFonts w:ascii="Century Gothic" w:hAnsi="Century Gothic"/>
          <w:sz w:val="22"/>
          <w:szCs w:val="22"/>
        </w:rPr>
        <w:t xml:space="preserve"> </w:t>
      </w:r>
      <w:proofErr w:type="spellStart"/>
      <w:r w:rsidRPr="00BD6FD9">
        <w:rPr>
          <w:rFonts w:ascii="Century Gothic" w:hAnsi="Century Gothic"/>
          <w:sz w:val="22"/>
          <w:szCs w:val="22"/>
        </w:rPr>
        <w:t>bahwa</w:t>
      </w:r>
      <w:proofErr w:type="spellEnd"/>
      <w:r w:rsidRPr="00BD6FD9">
        <w:rPr>
          <w:rFonts w:ascii="Century Gothic" w:hAnsi="Century Gothic"/>
          <w:sz w:val="22"/>
          <w:szCs w:val="22"/>
        </w:rPr>
        <w:t xml:space="preserve"> </w:t>
      </w:r>
      <w:proofErr w:type="spellStart"/>
      <w:r w:rsidRPr="00BD6FD9">
        <w:rPr>
          <w:rFonts w:ascii="Century Gothic" w:hAnsi="Century Gothic"/>
          <w:sz w:val="22"/>
          <w:szCs w:val="22"/>
        </w:rPr>
        <w:t>tidak</w:t>
      </w:r>
      <w:proofErr w:type="spellEnd"/>
      <w:r w:rsidRPr="00BD6FD9">
        <w:rPr>
          <w:rFonts w:ascii="Century Gothic" w:hAnsi="Century Gothic"/>
          <w:sz w:val="22"/>
          <w:szCs w:val="22"/>
        </w:rPr>
        <w:t xml:space="preserve"> </w:t>
      </w:r>
      <w:proofErr w:type="spellStart"/>
      <w:r w:rsidRPr="00BD6FD9">
        <w:rPr>
          <w:rFonts w:ascii="Century Gothic" w:hAnsi="Century Gothic"/>
          <w:sz w:val="22"/>
          <w:szCs w:val="22"/>
        </w:rPr>
        <w:t>terjadi</w:t>
      </w:r>
      <w:proofErr w:type="spellEnd"/>
      <w:r w:rsidRPr="00BD6FD9">
        <w:rPr>
          <w:rFonts w:ascii="Century Gothic" w:hAnsi="Century Gothic"/>
          <w:sz w:val="22"/>
          <w:szCs w:val="22"/>
        </w:rPr>
        <w:t xml:space="preserve"> </w:t>
      </w:r>
      <w:proofErr w:type="spellStart"/>
      <w:r w:rsidRPr="00BD6FD9">
        <w:rPr>
          <w:rFonts w:ascii="Century Gothic" w:hAnsi="Century Gothic"/>
          <w:sz w:val="22"/>
          <w:szCs w:val="22"/>
        </w:rPr>
        <w:t>heterokedaktisitas</w:t>
      </w:r>
      <w:proofErr w:type="spellEnd"/>
      <w:r w:rsidRPr="00BD6FD9">
        <w:rPr>
          <w:rFonts w:ascii="Century Gothic" w:hAnsi="Century Gothic"/>
          <w:sz w:val="22"/>
          <w:szCs w:val="22"/>
        </w:rPr>
        <w:t xml:space="preserve"> pada model </w:t>
      </w:r>
      <w:proofErr w:type="spellStart"/>
      <w:r w:rsidRPr="00BD6FD9">
        <w:rPr>
          <w:rFonts w:ascii="Century Gothic" w:hAnsi="Century Gothic"/>
          <w:sz w:val="22"/>
          <w:szCs w:val="22"/>
        </w:rPr>
        <w:t>regresi</w:t>
      </w:r>
      <w:proofErr w:type="spellEnd"/>
      <w:r w:rsidRPr="00BD6FD9">
        <w:rPr>
          <w:rFonts w:ascii="Century Gothic" w:hAnsi="Century Gothic"/>
          <w:sz w:val="22"/>
          <w:szCs w:val="22"/>
        </w:rPr>
        <w:t xml:space="preserve"> </w:t>
      </w:r>
      <w:proofErr w:type="spellStart"/>
      <w:r w:rsidRPr="00BD6FD9">
        <w:rPr>
          <w:rFonts w:ascii="Century Gothic" w:hAnsi="Century Gothic"/>
          <w:sz w:val="22"/>
          <w:szCs w:val="22"/>
        </w:rPr>
        <w:t>tersebut</w:t>
      </w:r>
      <w:proofErr w:type="spellEnd"/>
      <w:r w:rsidRPr="00BD6FD9">
        <w:rPr>
          <w:rFonts w:ascii="Century Gothic" w:hAnsi="Century Gothic"/>
          <w:sz w:val="22"/>
          <w:szCs w:val="22"/>
        </w:rPr>
        <w:t xml:space="preserve">, </w:t>
      </w:r>
      <w:proofErr w:type="spellStart"/>
      <w:r w:rsidRPr="00BD6FD9">
        <w:rPr>
          <w:rFonts w:ascii="Century Gothic" w:hAnsi="Century Gothic"/>
          <w:sz w:val="22"/>
          <w:szCs w:val="22"/>
        </w:rPr>
        <w:t>sehingga</w:t>
      </w:r>
      <w:proofErr w:type="spellEnd"/>
      <w:r w:rsidRPr="00BD6FD9">
        <w:rPr>
          <w:rFonts w:ascii="Century Gothic" w:hAnsi="Century Gothic"/>
          <w:sz w:val="22"/>
          <w:szCs w:val="22"/>
        </w:rPr>
        <w:t xml:space="preserve"> model </w:t>
      </w:r>
      <w:proofErr w:type="spellStart"/>
      <w:r w:rsidRPr="00BD6FD9">
        <w:rPr>
          <w:rFonts w:ascii="Century Gothic" w:hAnsi="Century Gothic"/>
          <w:sz w:val="22"/>
          <w:szCs w:val="22"/>
        </w:rPr>
        <w:t>regresi</w:t>
      </w:r>
      <w:proofErr w:type="spellEnd"/>
      <w:r w:rsidRPr="00BD6FD9">
        <w:rPr>
          <w:rFonts w:ascii="Century Gothic" w:hAnsi="Century Gothic"/>
          <w:sz w:val="22"/>
          <w:szCs w:val="22"/>
        </w:rPr>
        <w:t xml:space="preserve"> </w:t>
      </w:r>
      <w:proofErr w:type="spellStart"/>
      <w:r w:rsidRPr="00BD6FD9">
        <w:rPr>
          <w:rFonts w:ascii="Century Gothic" w:hAnsi="Century Gothic"/>
          <w:sz w:val="22"/>
          <w:szCs w:val="22"/>
        </w:rPr>
        <w:t>layak</w:t>
      </w:r>
      <w:proofErr w:type="spellEnd"/>
      <w:r w:rsidRPr="00BD6FD9">
        <w:rPr>
          <w:rFonts w:ascii="Century Gothic" w:hAnsi="Century Gothic"/>
          <w:sz w:val="22"/>
          <w:szCs w:val="22"/>
        </w:rPr>
        <w:t xml:space="preserve"> </w:t>
      </w:r>
      <w:proofErr w:type="spellStart"/>
      <w:r w:rsidRPr="00BD6FD9">
        <w:rPr>
          <w:rFonts w:ascii="Century Gothic" w:hAnsi="Century Gothic"/>
          <w:sz w:val="22"/>
          <w:szCs w:val="22"/>
        </w:rPr>
        <w:t>digunakan</w:t>
      </w:r>
      <w:proofErr w:type="spellEnd"/>
      <w:r w:rsidRPr="00BD6FD9">
        <w:rPr>
          <w:rFonts w:ascii="Century Gothic" w:hAnsi="Century Gothic"/>
          <w:sz w:val="22"/>
          <w:szCs w:val="22"/>
        </w:rPr>
        <w:t xml:space="preserve"> </w:t>
      </w:r>
      <w:proofErr w:type="spellStart"/>
      <w:r w:rsidRPr="00BD6FD9">
        <w:rPr>
          <w:rFonts w:ascii="Century Gothic" w:hAnsi="Century Gothic"/>
          <w:sz w:val="22"/>
          <w:szCs w:val="22"/>
        </w:rPr>
        <w:t>untuk</w:t>
      </w:r>
      <w:proofErr w:type="spellEnd"/>
      <w:r w:rsidRPr="00BD6FD9">
        <w:rPr>
          <w:rFonts w:ascii="Century Gothic" w:hAnsi="Century Gothic"/>
          <w:sz w:val="22"/>
          <w:szCs w:val="22"/>
        </w:rPr>
        <w:t xml:space="preserve"> </w:t>
      </w:r>
      <w:proofErr w:type="spellStart"/>
      <w:r w:rsidRPr="00BD6FD9">
        <w:rPr>
          <w:rFonts w:ascii="Century Gothic" w:hAnsi="Century Gothic"/>
          <w:sz w:val="22"/>
          <w:szCs w:val="22"/>
        </w:rPr>
        <w:t>memprediksi</w:t>
      </w:r>
      <w:proofErr w:type="spellEnd"/>
      <w:r w:rsidRPr="00BD6FD9">
        <w:rPr>
          <w:rFonts w:ascii="Century Gothic" w:hAnsi="Century Gothic"/>
          <w:sz w:val="22"/>
          <w:szCs w:val="22"/>
        </w:rPr>
        <w:t xml:space="preserve"> </w:t>
      </w:r>
      <w:r w:rsidRPr="00BD6FD9">
        <w:rPr>
          <w:rFonts w:ascii="Century Gothic" w:hAnsi="Century Gothic"/>
          <w:bCs/>
          <w:i/>
          <w:iCs/>
          <w:sz w:val="22"/>
          <w:szCs w:val="22"/>
        </w:rPr>
        <w:t>Audit Report Lag</w:t>
      </w:r>
      <w:r w:rsidRPr="00BD6FD9">
        <w:rPr>
          <w:rFonts w:ascii="Century Gothic" w:hAnsi="Century Gothic"/>
          <w:sz w:val="22"/>
          <w:szCs w:val="22"/>
        </w:rPr>
        <w:t xml:space="preserve"> </w:t>
      </w:r>
      <w:proofErr w:type="spellStart"/>
      <w:r w:rsidRPr="00BD6FD9">
        <w:rPr>
          <w:rFonts w:ascii="Century Gothic" w:hAnsi="Century Gothic"/>
          <w:sz w:val="22"/>
          <w:szCs w:val="22"/>
        </w:rPr>
        <w:t>dengan</w:t>
      </w:r>
      <w:proofErr w:type="spellEnd"/>
      <w:r w:rsidRPr="00BD6FD9">
        <w:rPr>
          <w:rFonts w:ascii="Century Gothic" w:hAnsi="Century Gothic"/>
          <w:sz w:val="22"/>
          <w:szCs w:val="22"/>
        </w:rPr>
        <w:t xml:space="preserve"> </w:t>
      </w:r>
      <w:proofErr w:type="spellStart"/>
      <w:r w:rsidRPr="00BD6FD9">
        <w:rPr>
          <w:rFonts w:ascii="Century Gothic" w:hAnsi="Century Gothic"/>
          <w:sz w:val="22"/>
          <w:szCs w:val="22"/>
        </w:rPr>
        <w:t>variabel</w:t>
      </w:r>
      <w:proofErr w:type="spellEnd"/>
      <w:r w:rsidRPr="00BD6FD9">
        <w:rPr>
          <w:rFonts w:ascii="Century Gothic" w:hAnsi="Century Gothic"/>
          <w:sz w:val="22"/>
          <w:szCs w:val="22"/>
        </w:rPr>
        <w:t xml:space="preserve"> yang </w:t>
      </w:r>
      <w:proofErr w:type="spellStart"/>
      <w:r w:rsidRPr="00BD6FD9">
        <w:rPr>
          <w:rFonts w:ascii="Century Gothic" w:hAnsi="Century Gothic"/>
          <w:sz w:val="22"/>
          <w:szCs w:val="22"/>
        </w:rPr>
        <w:t>mempengaruhi</w:t>
      </w:r>
      <w:proofErr w:type="spellEnd"/>
      <w:r w:rsidRPr="00BD6FD9">
        <w:rPr>
          <w:rFonts w:ascii="Century Gothic" w:hAnsi="Century Gothic"/>
          <w:sz w:val="22"/>
          <w:szCs w:val="22"/>
        </w:rPr>
        <w:t xml:space="preserve"> </w:t>
      </w:r>
      <w:proofErr w:type="spellStart"/>
      <w:r w:rsidRPr="00BD6FD9">
        <w:rPr>
          <w:rFonts w:ascii="Century Gothic" w:hAnsi="Century Gothic"/>
          <w:sz w:val="22"/>
          <w:szCs w:val="22"/>
        </w:rPr>
        <w:t>yaitu</w:t>
      </w:r>
      <w:proofErr w:type="spellEnd"/>
      <w:r w:rsidRPr="00BD6FD9">
        <w:rPr>
          <w:rFonts w:ascii="Century Gothic" w:hAnsi="Century Gothic"/>
          <w:sz w:val="22"/>
          <w:szCs w:val="22"/>
        </w:rPr>
        <w:t xml:space="preserve"> </w:t>
      </w:r>
      <w:r w:rsidRPr="00BD6FD9">
        <w:rPr>
          <w:rFonts w:ascii="Century Gothic" w:hAnsi="Century Gothic"/>
          <w:i/>
          <w:iCs/>
          <w:color w:val="000000"/>
          <w:sz w:val="22"/>
          <w:szCs w:val="22"/>
        </w:rPr>
        <w:t xml:space="preserve">Company Size </w:t>
      </w:r>
      <w:r w:rsidRPr="00BD6FD9">
        <w:rPr>
          <w:rFonts w:ascii="Century Gothic" w:hAnsi="Century Gothic"/>
          <w:color w:val="000000"/>
          <w:sz w:val="22"/>
          <w:szCs w:val="22"/>
        </w:rPr>
        <w:t xml:space="preserve">(X1), </w:t>
      </w:r>
      <w:r w:rsidRPr="00BD6FD9">
        <w:rPr>
          <w:rFonts w:ascii="Century Gothic" w:hAnsi="Century Gothic"/>
          <w:i/>
          <w:iCs/>
          <w:color w:val="000000"/>
          <w:sz w:val="22"/>
          <w:szCs w:val="22"/>
        </w:rPr>
        <w:t>Company Age</w:t>
      </w:r>
      <w:r w:rsidRPr="00BD6FD9">
        <w:rPr>
          <w:rFonts w:ascii="Century Gothic" w:hAnsi="Century Gothic"/>
          <w:color w:val="000000"/>
          <w:sz w:val="22"/>
          <w:szCs w:val="22"/>
        </w:rPr>
        <w:t xml:space="preserve"> (X2) dan </w:t>
      </w:r>
      <w:proofErr w:type="spellStart"/>
      <w:r w:rsidRPr="00BD6FD9">
        <w:rPr>
          <w:rFonts w:ascii="Century Gothic" w:hAnsi="Century Gothic"/>
          <w:sz w:val="22"/>
          <w:szCs w:val="22"/>
        </w:rPr>
        <w:t>Kompleksitas</w:t>
      </w:r>
      <w:proofErr w:type="spellEnd"/>
      <w:r w:rsidRPr="00BD6FD9">
        <w:rPr>
          <w:rFonts w:ascii="Century Gothic" w:hAnsi="Century Gothic"/>
          <w:sz w:val="22"/>
          <w:szCs w:val="22"/>
        </w:rPr>
        <w:t xml:space="preserve"> </w:t>
      </w:r>
      <w:proofErr w:type="spellStart"/>
      <w:r w:rsidRPr="00BD6FD9">
        <w:rPr>
          <w:rFonts w:ascii="Century Gothic" w:hAnsi="Century Gothic"/>
          <w:sz w:val="22"/>
          <w:szCs w:val="22"/>
        </w:rPr>
        <w:t>Operasi</w:t>
      </w:r>
      <w:proofErr w:type="spellEnd"/>
      <w:r w:rsidRPr="00BD6FD9">
        <w:rPr>
          <w:rFonts w:ascii="Century Gothic" w:hAnsi="Century Gothic"/>
          <w:sz w:val="22"/>
          <w:szCs w:val="22"/>
        </w:rPr>
        <w:t xml:space="preserve"> Perusahaan (X3).</w:t>
      </w:r>
    </w:p>
    <w:p w14:paraId="69DC29F4" w14:textId="77777777" w:rsidR="00A614A9" w:rsidRPr="00BD6FD9" w:rsidRDefault="00A614A9" w:rsidP="00124324">
      <w:pPr>
        <w:spacing w:before="120" w:line="276" w:lineRule="auto"/>
        <w:ind w:left="792"/>
        <w:jc w:val="both"/>
        <w:rPr>
          <w:rFonts w:ascii="Century Gothic" w:hAnsi="Century Gothic"/>
          <w:b/>
          <w:bCs/>
          <w:sz w:val="22"/>
          <w:szCs w:val="22"/>
        </w:rPr>
      </w:pPr>
      <w:r w:rsidRPr="00BD6FD9">
        <w:rPr>
          <w:rFonts w:ascii="Century Gothic" w:hAnsi="Century Gothic"/>
          <w:b/>
          <w:bCs/>
          <w:sz w:val="22"/>
          <w:szCs w:val="22"/>
        </w:rPr>
        <w:lastRenderedPageBreak/>
        <w:t xml:space="preserve">Uji </w:t>
      </w:r>
      <w:proofErr w:type="spellStart"/>
      <w:r w:rsidRPr="00BD6FD9">
        <w:rPr>
          <w:rFonts w:ascii="Century Gothic" w:hAnsi="Century Gothic"/>
          <w:b/>
          <w:bCs/>
          <w:sz w:val="22"/>
          <w:szCs w:val="22"/>
        </w:rPr>
        <w:t>Autokorelasi</w:t>
      </w:r>
      <w:proofErr w:type="spellEnd"/>
    </w:p>
    <w:p w14:paraId="3E425F84" w14:textId="77777777" w:rsidR="00A614A9" w:rsidRPr="00124324" w:rsidRDefault="00A614A9" w:rsidP="00124324">
      <w:pPr>
        <w:spacing w:line="276" w:lineRule="auto"/>
        <w:jc w:val="center"/>
        <w:rPr>
          <w:rFonts w:ascii="Century Gothic" w:hAnsi="Century Gothic"/>
          <w:i/>
          <w:iCs/>
          <w:sz w:val="18"/>
          <w:szCs w:val="18"/>
        </w:rPr>
      </w:pPr>
      <w:r w:rsidRPr="00124324">
        <w:rPr>
          <w:rFonts w:ascii="Century Gothic" w:hAnsi="Century Gothic"/>
          <w:b/>
          <w:bCs/>
          <w:i/>
          <w:iCs/>
          <w:color w:val="000000" w:themeColor="text1"/>
          <w:sz w:val="18"/>
          <w:szCs w:val="18"/>
        </w:rPr>
        <w:t xml:space="preserve">Tabel </w:t>
      </w:r>
      <w:r w:rsidRPr="00124324">
        <w:rPr>
          <w:rFonts w:ascii="Century Gothic" w:hAnsi="Century Gothic"/>
          <w:b/>
          <w:bCs/>
          <w:i/>
          <w:iCs/>
          <w:color w:val="000000" w:themeColor="text1"/>
          <w:sz w:val="18"/>
          <w:szCs w:val="18"/>
          <w:lang w:val="en-US"/>
        </w:rPr>
        <w:t xml:space="preserve">5. Hasil Uji </w:t>
      </w:r>
      <w:proofErr w:type="spellStart"/>
      <w:r w:rsidRPr="00124324">
        <w:rPr>
          <w:rFonts w:ascii="Century Gothic" w:hAnsi="Century Gothic"/>
          <w:b/>
          <w:bCs/>
          <w:i/>
          <w:iCs/>
          <w:color w:val="000000" w:themeColor="text1"/>
          <w:sz w:val="18"/>
          <w:szCs w:val="18"/>
          <w:lang w:val="en-US"/>
        </w:rPr>
        <w:t>Autokorelasi</w:t>
      </w:r>
      <w:proofErr w:type="spellEnd"/>
    </w:p>
    <w:tbl>
      <w:tblPr>
        <w:tblW w:w="7765"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1068"/>
        <w:gridCol w:w="1068"/>
        <w:gridCol w:w="1220"/>
        <w:gridCol w:w="1374"/>
        <w:gridCol w:w="1526"/>
        <w:gridCol w:w="1509"/>
      </w:tblGrid>
      <w:tr w:rsidR="00A614A9" w:rsidRPr="00BD6FD9" w14:paraId="63BCEC65" w14:textId="77777777" w:rsidTr="009A5C51">
        <w:trPr>
          <w:cantSplit/>
          <w:trHeight w:val="333"/>
          <w:jc w:val="center"/>
        </w:trPr>
        <w:tc>
          <w:tcPr>
            <w:tcW w:w="7765" w:type="dxa"/>
            <w:gridSpan w:val="6"/>
            <w:tcBorders>
              <w:top w:val="nil"/>
              <w:left w:val="nil"/>
              <w:bottom w:val="nil"/>
              <w:right w:val="nil"/>
            </w:tcBorders>
            <w:shd w:val="clear" w:color="auto" w:fill="FFFFFF"/>
            <w:vAlign w:val="center"/>
            <w:hideMark/>
          </w:tcPr>
          <w:p w14:paraId="0F34480E" w14:textId="77777777" w:rsidR="00A614A9" w:rsidRPr="00BD6FD9" w:rsidRDefault="00A614A9" w:rsidP="00124324">
            <w:pPr>
              <w:autoSpaceDE w:val="0"/>
              <w:autoSpaceDN w:val="0"/>
              <w:adjustRightInd w:val="0"/>
              <w:spacing w:line="276" w:lineRule="auto"/>
              <w:ind w:right="60"/>
              <w:jc w:val="center"/>
              <w:rPr>
                <w:rFonts w:ascii="Century Gothic" w:hAnsi="Century Gothic"/>
                <w:color w:val="010205"/>
                <w:sz w:val="22"/>
                <w:szCs w:val="22"/>
              </w:rPr>
            </w:pPr>
            <w:r w:rsidRPr="00BD6FD9">
              <w:rPr>
                <w:rFonts w:ascii="Century Gothic" w:hAnsi="Century Gothic"/>
                <w:b/>
                <w:bCs/>
                <w:color w:val="010205"/>
                <w:sz w:val="22"/>
              </w:rPr>
              <w:t xml:space="preserve">Model </w:t>
            </w:r>
            <w:proofErr w:type="spellStart"/>
            <w:r w:rsidRPr="00BD6FD9">
              <w:rPr>
                <w:rFonts w:ascii="Century Gothic" w:hAnsi="Century Gothic"/>
                <w:b/>
                <w:bCs/>
                <w:color w:val="010205"/>
                <w:sz w:val="22"/>
              </w:rPr>
              <w:t>Summary</w:t>
            </w:r>
            <w:r w:rsidRPr="00BD6FD9">
              <w:rPr>
                <w:rFonts w:ascii="Century Gothic" w:hAnsi="Century Gothic"/>
                <w:b/>
                <w:bCs/>
                <w:color w:val="010205"/>
                <w:sz w:val="22"/>
                <w:vertAlign w:val="superscript"/>
              </w:rPr>
              <w:t>b</w:t>
            </w:r>
            <w:proofErr w:type="spellEnd"/>
          </w:p>
        </w:tc>
      </w:tr>
      <w:tr w:rsidR="00124324" w:rsidRPr="00124324" w14:paraId="3D885CE1" w14:textId="77777777" w:rsidTr="009A5C51">
        <w:trPr>
          <w:cantSplit/>
          <w:trHeight w:val="667"/>
          <w:jc w:val="center"/>
        </w:trPr>
        <w:tc>
          <w:tcPr>
            <w:tcW w:w="1068" w:type="dxa"/>
            <w:tcBorders>
              <w:top w:val="nil"/>
              <w:left w:val="nil"/>
              <w:bottom w:val="single" w:sz="8" w:space="0" w:color="152935"/>
              <w:right w:val="nil"/>
            </w:tcBorders>
            <w:shd w:val="clear" w:color="auto" w:fill="FFFFFF"/>
            <w:vAlign w:val="center"/>
            <w:hideMark/>
          </w:tcPr>
          <w:p w14:paraId="61C5B814" w14:textId="77777777" w:rsidR="00A614A9" w:rsidRPr="00124324" w:rsidRDefault="00A614A9" w:rsidP="00F4116A">
            <w:pPr>
              <w:autoSpaceDE w:val="0"/>
              <w:autoSpaceDN w:val="0"/>
              <w:adjustRightInd w:val="0"/>
              <w:spacing w:line="276" w:lineRule="auto"/>
              <w:ind w:left="60" w:right="60"/>
              <w:rPr>
                <w:rFonts w:ascii="Century Gothic" w:hAnsi="Century Gothic"/>
                <w:b/>
                <w:bCs/>
                <w:color w:val="000000" w:themeColor="text1"/>
                <w:sz w:val="22"/>
                <w:szCs w:val="22"/>
              </w:rPr>
            </w:pPr>
            <w:r w:rsidRPr="00124324">
              <w:rPr>
                <w:rFonts w:ascii="Century Gothic" w:hAnsi="Century Gothic"/>
                <w:b/>
                <w:bCs/>
                <w:color w:val="000000" w:themeColor="text1"/>
                <w:sz w:val="22"/>
                <w:szCs w:val="22"/>
              </w:rPr>
              <w:t>Model</w:t>
            </w:r>
          </w:p>
        </w:tc>
        <w:tc>
          <w:tcPr>
            <w:tcW w:w="1068" w:type="dxa"/>
            <w:tcBorders>
              <w:top w:val="nil"/>
              <w:left w:val="nil"/>
              <w:bottom w:val="single" w:sz="8" w:space="0" w:color="152935"/>
              <w:right w:val="single" w:sz="8" w:space="0" w:color="E0E0E0"/>
            </w:tcBorders>
            <w:shd w:val="clear" w:color="auto" w:fill="FFFFFF"/>
            <w:vAlign w:val="center"/>
            <w:hideMark/>
          </w:tcPr>
          <w:p w14:paraId="7933CBDA" w14:textId="77777777" w:rsidR="00A614A9" w:rsidRPr="00124324" w:rsidRDefault="00A614A9" w:rsidP="00F4116A">
            <w:pPr>
              <w:autoSpaceDE w:val="0"/>
              <w:autoSpaceDN w:val="0"/>
              <w:adjustRightInd w:val="0"/>
              <w:spacing w:line="276" w:lineRule="auto"/>
              <w:ind w:left="60" w:right="60"/>
              <w:jc w:val="center"/>
              <w:rPr>
                <w:rFonts w:ascii="Century Gothic" w:hAnsi="Century Gothic"/>
                <w:b/>
                <w:bCs/>
                <w:color w:val="000000" w:themeColor="text1"/>
                <w:sz w:val="22"/>
                <w:szCs w:val="22"/>
              </w:rPr>
            </w:pPr>
            <w:r w:rsidRPr="00124324">
              <w:rPr>
                <w:rFonts w:ascii="Century Gothic" w:hAnsi="Century Gothic"/>
                <w:b/>
                <w:bCs/>
                <w:color w:val="000000" w:themeColor="text1"/>
                <w:sz w:val="22"/>
                <w:szCs w:val="22"/>
              </w:rPr>
              <w:t>R</w:t>
            </w:r>
          </w:p>
        </w:tc>
        <w:tc>
          <w:tcPr>
            <w:tcW w:w="1220" w:type="dxa"/>
            <w:tcBorders>
              <w:top w:val="nil"/>
              <w:left w:val="single" w:sz="8" w:space="0" w:color="E0E0E0"/>
              <w:bottom w:val="single" w:sz="8" w:space="0" w:color="152935"/>
              <w:right w:val="single" w:sz="8" w:space="0" w:color="E0E0E0"/>
            </w:tcBorders>
            <w:shd w:val="clear" w:color="auto" w:fill="FFFFFF"/>
            <w:vAlign w:val="center"/>
            <w:hideMark/>
          </w:tcPr>
          <w:p w14:paraId="53205C4F" w14:textId="77777777" w:rsidR="00A614A9" w:rsidRPr="00124324" w:rsidRDefault="00A614A9" w:rsidP="00F4116A">
            <w:pPr>
              <w:autoSpaceDE w:val="0"/>
              <w:autoSpaceDN w:val="0"/>
              <w:adjustRightInd w:val="0"/>
              <w:spacing w:line="276" w:lineRule="auto"/>
              <w:ind w:left="60" w:right="60"/>
              <w:jc w:val="center"/>
              <w:rPr>
                <w:rFonts w:ascii="Century Gothic" w:hAnsi="Century Gothic"/>
                <w:b/>
                <w:bCs/>
                <w:color w:val="000000" w:themeColor="text1"/>
                <w:sz w:val="22"/>
                <w:szCs w:val="22"/>
              </w:rPr>
            </w:pPr>
            <w:r w:rsidRPr="00124324">
              <w:rPr>
                <w:rFonts w:ascii="Century Gothic" w:hAnsi="Century Gothic"/>
                <w:b/>
                <w:bCs/>
                <w:color w:val="000000" w:themeColor="text1"/>
                <w:sz w:val="22"/>
                <w:szCs w:val="22"/>
              </w:rPr>
              <w:t>R Square</w:t>
            </w:r>
          </w:p>
        </w:tc>
        <w:tc>
          <w:tcPr>
            <w:tcW w:w="1374" w:type="dxa"/>
            <w:tcBorders>
              <w:top w:val="nil"/>
              <w:left w:val="single" w:sz="8" w:space="0" w:color="E0E0E0"/>
              <w:bottom w:val="single" w:sz="8" w:space="0" w:color="152935"/>
              <w:right w:val="single" w:sz="8" w:space="0" w:color="E0E0E0"/>
            </w:tcBorders>
            <w:shd w:val="clear" w:color="auto" w:fill="FFFFFF"/>
            <w:vAlign w:val="center"/>
            <w:hideMark/>
          </w:tcPr>
          <w:p w14:paraId="1B82351E" w14:textId="77777777" w:rsidR="00A614A9" w:rsidRPr="00124324" w:rsidRDefault="00A614A9" w:rsidP="00F4116A">
            <w:pPr>
              <w:autoSpaceDE w:val="0"/>
              <w:autoSpaceDN w:val="0"/>
              <w:adjustRightInd w:val="0"/>
              <w:spacing w:line="276" w:lineRule="auto"/>
              <w:ind w:left="60" w:right="60"/>
              <w:jc w:val="center"/>
              <w:rPr>
                <w:rFonts w:ascii="Century Gothic" w:hAnsi="Century Gothic"/>
                <w:b/>
                <w:bCs/>
                <w:color w:val="000000" w:themeColor="text1"/>
                <w:sz w:val="22"/>
                <w:szCs w:val="22"/>
              </w:rPr>
            </w:pPr>
            <w:r w:rsidRPr="00124324">
              <w:rPr>
                <w:rFonts w:ascii="Century Gothic" w:hAnsi="Century Gothic"/>
                <w:b/>
                <w:bCs/>
                <w:color w:val="000000" w:themeColor="text1"/>
                <w:sz w:val="22"/>
                <w:szCs w:val="22"/>
              </w:rPr>
              <w:t>Adjusted R Square</w:t>
            </w:r>
          </w:p>
        </w:tc>
        <w:tc>
          <w:tcPr>
            <w:tcW w:w="1526" w:type="dxa"/>
            <w:tcBorders>
              <w:top w:val="nil"/>
              <w:left w:val="single" w:sz="8" w:space="0" w:color="E0E0E0"/>
              <w:bottom w:val="single" w:sz="8" w:space="0" w:color="152935"/>
              <w:right w:val="single" w:sz="8" w:space="0" w:color="E0E0E0"/>
            </w:tcBorders>
            <w:shd w:val="clear" w:color="auto" w:fill="FFFFFF"/>
            <w:vAlign w:val="center"/>
            <w:hideMark/>
          </w:tcPr>
          <w:p w14:paraId="6D3C8162" w14:textId="77777777" w:rsidR="00A614A9" w:rsidRPr="00124324" w:rsidRDefault="00A614A9" w:rsidP="00F4116A">
            <w:pPr>
              <w:autoSpaceDE w:val="0"/>
              <w:autoSpaceDN w:val="0"/>
              <w:adjustRightInd w:val="0"/>
              <w:spacing w:line="276" w:lineRule="auto"/>
              <w:ind w:left="60" w:right="60"/>
              <w:jc w:val="center"/>
              <w:rPr>
                <w:rFonts w:ascii="Century Gothic" w:hAnsi="Century Gothic"/>
                <w:b/>
                <w:bCs/>
                <w:color w:val="000000" w:themeColor="text1"/>
                <w:sz w:val="22"/>
                <w:szCs w:val="22"/>
              </w:rPr>
            </w:pPr>
            <w:r w:rsidRPr="00124324">
              <w:rPr>
                <w:rFonts w:ascii="Century Gothic" w:hAnsi="Century Gothic"/>
                <w:b/>
                <w:bCs/>
                <w:color w:val="000000" w:themeColor="text1"/>
                <w:sz w:val="22"/>
                <w:szCs w:val="22"/>
              </w:rPr>
              <w:t>Std. Error of the Estimate</w:t>
            </w:r>
          </w:p>
        </w:tc>
        <w:tc>
          <w:tcPr>
            <w:tcW w:w="1507" w:type="dxa"/>
            <w:tcBorders>
              <w:top w:val="nil"/>
              <w:left w:val="single" w:sz="8" w:space="0" w:color="E0E0E0"/>
              <w:bottom w:val="single" w:sz="8" w:space="0" w:color="152935"/>
              <w:right w:val="nil"/>
            </w:tcBorders>
            <w:shd w:val="clear" w:color="auto" w:fill="FFFFFF"/>
            <w:vAlign w:val="center"/>
            <w:hideMark/>
          </w:tcPr>
          <w:p w14:paraId="453C835D" w14:textId="77777777" w:rsidR="00A614A9" w:rsidRPr="00124324" w:rsidRDefault="00A614A9" w:rsidP="00F4116A">
            <w:pPr>
              <w:autoSpaceDE w:val="0"/>
              <w:autoSpaceDN w:val="0"/>
              <w:adjustRightInd w:val="0"/>
              <w:spacing w:line="276" w:lineRule="auto"/>
              <w:ind w:left="60" w:right="60"/>
              <w:jc w:val="center"/>
              <w:rPr>
                <w:rFonts w:ascii="Century Gothic" w:hAnsi="Century Gothic"/>
                <w:b/>
                <w:bCs/>
                <w:color w:val="000000" w:themeColor="text1"/>
                <w:sz w:val="22"/>
                <w:szCs w:val="22"/>
              </w:rPr>
            </w:pPr>
            <w:r w:rsidRPr="00124324">
              <w:rPr>
                <w:rFonts w:ascii="Century Gothic" w:hAnsi="Century Gothic"/>
                <w:b/>
                <w:bCs/>
                <w:color w:val="000000" w:themeColor="text1"/>
                <w:sz w:val="22"/>
                <w:szCs w:val="22"/>
              </w:rPr>
              <w:t>Durbin-Watson</w:t>
            </w:r>
          </w:p>
        </w:tc>
      </w:tr>
      <w:tr w:rsidR="00A614A9" w:rsidRPr="00BD6FD9" w14:paraId="0152B0D0" w14:textId="77777777" w:rsidTr="009A5C51">
        <w:trPr>
          <w:cantSplit/>
          <w:trHeight w:val="333"/>
          <w:jc w:val="center"/>
        </w:trPr>
        <w:tc>
          <w:tcPr>
            <w:tcW w:w="1068" w:type="dxa"/>
            <w:tcBorders>
              <w:top w:val="single" w:sz="8" w:space="0" w:color="152935"/>
              <w:left w:val="nil"/>
              <w:bottom w:val="single" w:sz="8" w:space="0" w:color="152935"/>
              <w:right w:val="nil"/>
            </w:tcBorders>
            <w:shd w:val="clear" w:color="auto" w:fill="E0E0E0"/>
            <w:hideMark/>
          </w:tcPr>
          <w:p w14:paraId="335FF244" w14:textId="5DBBE7DB" w:rsidR="00A614A9" w:rsidRPr="00124324" w:rsidRDefault="00124324" w:rsidP="00F4116A">
            <w:pPr>
              <w:autoSpaceDE w:val="0"/>
              <w:autoSpaceDN w:val="0"/>
              <w:adjustRightInd w:val="0"/>
              <w:spacing w:line="276" w:lineRule="auto"/>
              <w:ind w:left="60" w:right="60"/>
              <w:rPr>
                <w:rFonts w:ascii="Century Gothic" w:hAnsi="Century Gothic"/>
                <w:color w:val="264A60"/>
                <w:sz w:val="22"/>
                <w:szCs w:val="22"/>
              </w:rPr>
            </w:pPr>
            <w:r>
              <w:rPr>
                <w:rFonts w:ascii="Century Gothic" w:hAnsi="Century Gothic" w:cs="Calibri"/>
                <w:color w:val="264A60"/>
                <w:sz w:val="22"/>
                <w:szCs w:val="22"/>
              </w:rPr>
              <w:t>1</w:t>
            </w:r>
          </w:p>
        </w:tc>
        <w:tc>
          <w:tcPr>
            <w:tcW w:w="1068" w:type="dxa"/>
            <w:tcBorders>
              <w:top w:val="single" w:sz="8" w:space="0" w:color="152935"/>
              <w:left w:val="nil"/>
              <w:bottom w:val="single" w:sz="8" w:space="0" w:color="152935"/>
              <w:right w:val="single" w:sz="8" w:space="0" w:color="E0E0E0"/>
            </w:tcBorders>
            <w:shd w:val="clear" w:color="auto" w:fill="FFFFFF"/>
            <w:hideMark/>
          </w:tcPr>
          <w:p w14:paraId="02DDDBF8" w14:textId="77777777" w:rsidR="00A614A9" w:rsidRPr="00124324" w:rsidRDefault="00A614A9" w:rsidP="00F4116A">
            <w:pPr>
              <w:autoSpaceDE w:val="0"/>
              <w:autoSpaceDN w:val="0"/>
              <w:adjustRightInd w:val="0"/>
              <w:spacing w:line="276" w:lineRule="auto"/>
              <w:ind w:left="60" w:right="60"/>
              <w:jc w:val="right"/>
              <w:rPr>
                <w:rFonts w:ascii="Century Gothic" w:hAnsi="Century Gothic"/>
                <w:color w:val="010205"/>
                <w:sz w:val="22"/>
                <w:szCs w:val="22"/>
              </w:rPr>
            </w:pPr>
            <w:r w:rsidRPr="00124324">
              <w:rPr>
                <w:rFonts w:ascii="Century Gothic" w:hAnsi="Century Gothic"/>
                <w:color w:val="010205"/>
                <w:sz w:val="22"/>
                <w:szCs w:val="22"/>
              </w:rPr>
              <w:t>.490</w:t>
            </w:r>
            <w:r w:rsidRPr="00124324">
              <w:rPr>
                <w:rFonts w:ascii="Century Gothic" w:hAnsi="Century Gothic"/>
                <w:color w:val="010205"/>
                <w:sz w:val="22"/>
                <w:szCs w:val="22"/>
                <w:vertAlign w:val="superscript"/>
              </w:rPr>
              <w:t>a</w:t>
            </w:r>
          </w:p>
        </w:tc>
        <w:tc>
          <w:tcPr>
            <w:tcW w:w="1220" w:type="dxa"/>
            <w:tcBorders>
              <w:top w:val="single" w:sz="8" w:space="0" w:color="152935"/>
              <w:left w:val="single" w:sz="8" w:space="0" w:color="E0E0E0"/>
              <w:bottom w:val="single" w:sz="8" w:space="0" w:color="152935"/>
              <w:right w:val="single" w:sz="8" w:space="0" w:color="E0E0E0"/>
            </w:tcBorders>
            <w:shd w:val="clear" w:color="auto" w:fill="FFFFFF"/>
            <w:hideMark/>
          </w:tcPr>
          <w:p w14:paraId="144C7497" w14:textId="77777777" w:rsidR="00A614A9" w:rsidRPr="00124324" w:rsidRDefault="00A614A9" w:rsidP="00F4116A">
            <w:pPr>
              <w:autoSpaceDE w:val="0"/>
              <w:autoSpaceDN w:val="0"/>
              <w:adjustRightInd w:val="0"/>
              <w:spacing w:line="276" w:lineRule="auto"/>
              <w:ind w:left="60" w:right="60"/>
              <w:jc w:val="right"/>
              <w:rPr>
                <w:rFonts w:ascii="Century Gothic" w:hAnsi="Century Gothic"/>
                <w:color w:val="010205"/>
                <w:sz w:val="22"/>
                <w:szCs w:val="22"/>
              </w:rPr>
            </w:pPr>
            <w:r w:rsidRPr="00124324">
              <w:rPr>
                <w:rFonts w:ascii="Century Gothic" w:hAnsi="Century Gothic"/>
                <w:color w:val="010205"/>
                <w:sz w:val="22"/>
                <w:szCs w:val="22"/>
              </w:rPr>
              <w:t>.240</w:t>
            </w:r>
          </w:p>
        </w:tc>
        <w:tc>
          <w:tcPr>
            <w:tcW w:w="1374" w:type="dxa"/>
            <w:tcBorders>
              <w:top w:val="single" w:sz="8" w:space="0" w:color="152935"/>
              <w:left w:val="single" w:sz="8" w:space="0" w:color="E0E0E0"/>
              <w:bottom w:val="single" w:sz="8" w:space="0" w:color="152935"/>
              <w:right w:val="single" w:sz="8" w:space="0" w:color="E0E0E0"/>
            </w:tcBorders>
            <w:shd w:val="clear" w:color="auto" w:fill="FFFFFF"/>
            <w:hideMark/>
          </w:tcPr>
          <w:p w14:paraId="542180E0" w14:textId="77777777" w:rsidR="00A614A9" w:rsidRPr="00124324" w:rsidRDefault="00A614A9" w:rsidP="00F4116A">
            <w:pPr>
              <w:autoSpaceDE w:val="0"/>
              <w:autoSpaceDN w:val="0"/>
              <w:adjustRightInd w:val="0"/>
              <w:spacing w:line="276" w:lineRule="auto"/>
              <w:ind w:left="60" w:right="60"/>
              <w:jc w:val="right"/>
              <w:rPr>
                <w:rFonts w:ascii="Century Gothic" w:hAnsi="Century Gothic"/>
                <w:color w:val="010205"/>
                <w:sz w:val="22"/>
                <w:szCs w:val="22"/>
              </w:rPr>
            </w:pPr>
            <w:r w:rsidRPr="00124324">
              <w:rPr>
                <w:rFonts w:ascii="Century Gothic" w:hAnsi="Century Gothic"/>
                <w:color w:val="010205"/>
                <w:sz w:val="22"/>
                <w:szCs w:val="22"/>
              </w:rPr>
              <w:t>.227</w:t>
            </w:r>
          </w:p>
        </w:tc>
        <w:tc>
          <w:tcPr>
            <w:tcW w:w="1526" w:type="dxa"/>
            <w:tcBorders>
              <w:top w:val="single" w:sz="8" w:space="0" w:color="152935"/>
              <w:left w:val="single" w:sz="8" w:space="0" w:color="E0E0E0"/>
              <w:bottom w:val="single" w:sz="8" w:space="0" w:color="152935"/>
              <w:right w:val="single" w:sz="8" w:space="0" w:color="E0E0E0"/>
            </w:tcBorders>
            <w:shd w:val="clear" w:color="auto" w:fill="FFFFFF"/>
            <w:hideMark/>
          </w:tcPr>
          <w:p w14:paraId="2459EED0" w14:textId="77777777" w:rsidR="00A614A9" w:rsidRPr="00124324" w:rsidRDefault="00A614A9" w:rsidP="00F4116A">
            <w:pPr>
              <w:autoSpaceDE w:val="0"/>
              <w:autoSpaceDN w:val="0"/>
              <w:adjustRightInd w:val="0"/>
              <w:spacing w:line="276" w:lineRule="auto"/>
              <w:ind w:left="60" w:right="60"/>
              <w:jc w:val="right"/>
              <w:rPr>
                <w:rFonts w:ascii="Century Gothic" w:hAnsi="Century Gothic"/>
                <w:color w:val="010205"/>
                <w:sz w:val="22"/>
                <w:szCs w:val="22"/>
              </w:rPr>
            </w:pPr>
            <w:r w:rsidRPr="00124324">
              <w:rPr>
                <w:rFonts w:ascii="Century Gothic" w:hAnsi="Century Gothic"/>
                <w:color w:val="010205"/>
                <w:sz w:val="22"/>
                <w:szCs w:val="22"/>
              </w:rPr>
              <w:t>21.43799</w:t>
            </w:r>
          </w:p>
        </w:tc>
        <w:tc>
          <w:tcPr>
            <w:tcW w:w="1507" w:type="dxa"/>
            <w:tcBorders>
              <w:top w:val="single" w:sz="8" w:space="0" w:color="152935"/>
              <w:left w:val="single" w:sz="8" w:space="0" w:color="E0E0E0"/>
              <w:bottom w:val="single" w:sz="8" w:space="0" w:color="152935"/>
              <w:right w:val="nil"/>
            </w:tcBorders>
            <w:shd w:val="clear" w:color="auto" w:fill="FFFFFF"/>
            <w:hideMark/>
          </w:tcPr>
          <w:p w14:paraId="292B6872" w14:textId="77777777" w:rsidR="00A614A9" w:rsidRPr="00124324" w:rsidRDefault="00A614A9" w:rsidP="00F4116A">
            <w:pPr>
              <w:autoSpaceDE w:val="0"/>
              <w:autoSpaceDN w:val="0"/>
              <w:adjustRightInd w:val="0"/>
              <w:spacing w:line="276" w:lineRule="auto"/>
              <w:ind w:left="60" w:right="60"/>
              <w:jc w:val="right"/>
              <w:rPr>
                <w:rFonts w:ascii="Century Gothic" w:hAnsi="Century Gothic"/>
                <w:color w:val="010205"/>
                <w:sz w:val="22"/>
                <w:szCs w:val="22"/>
              </w:rPr>
            </w:pPr>
            <w:r w:rsidRPr="00124324">
              <w:rPr>
                <w:rFonts w:ascii="Century Gothic" w:hAnsi="Century Gothic"/>
                <w:color w:val="010205"/>
                <w:sz w:val="22"/>
                <w:szCs w:val="22"/>
              </w:rPr>
              <w:t>1.793</w:t>
            </w:r>
          </w:p>
        </w:tc>
      </w:tr>
      <w:tr w:rsidR="00A614A9" w:rsidRPr="00BD6FD9" w14:paraId="63E8D950" w14:textId="77777777" w:rsidTr="009A5C51">
        <w:trPr>
          <w:cantSplit/>
          <w:trHeight w:val="56"/>
          <w:jc w:val="center"/>
        </w:trPr>
        <w:tc>
          <w:tcPr>
            <w:tcW w:w="7765" w:type="dxa"/>
            <w:gridSpan w:val="6"/>
            <w:tcBorders>
              <w:top w:val="nil"/>
              <w:left w:val="nil"/>
              <w:bottom w:val="nil"/>
              <w:right w:val="nil"/>
            </w:tcBorders>
            <w:shd w:val="clear" w:color="auto" w:fill="FFFFFF"/>
            <w:hideMark/>
          </w:tcPr>
          <w:p w14:paraId="5C55D568" w14:textId="7ABCCDC7" w:rsidR="00A614A9" w:rsidRPr="00BD6FD9" w:rsidRDefault="00A614A9" w:rsidP="00124324">
            <w:pPr>
              <w:autoSpaceDE w:val="0"/>
              <w:autoSpaceDN w:val="0"/>
              <w:adjustRightInd w:val="0"/>
              <w:ind w:left="58" w:right="58"/>
              <w:rPr>
                <w:rFonts w:ascii="Century Gothic" w:hAnsi="Century Gothic"/>
                <w:color w:val="010205"/>
                <w:sz w:val="18"/>
                <w:szCs w:val="18"/>
              </w:rPr>
            </w:pPr>
            <w:r w:rsidRPr="00BD6FD9">
              <w:rPr>
                <w:rFonts w:ascii="Century Gothic" w:hAnsi="Century Gothic"/>
                <w:color w:val="010205"/>
                <w:sz w:val="18"/>
                <w:szCs w:val="18"/>
              </w:rPr>
              <w:t xml:space="preserve">a. Predictors: (Constant), </w:t>
            </w:r>
            <w:proofErr w:type="spellStart"/>
            <w:r w:rsidRPr="00BD6FD9">
              <w:rPr>
                <w:rFonts w:ascii="Century Gothic" w:hAnsi="Century Gothic"/>
                <w:color w:val="010205"/>
                <w:sz w:val="18"/>
                <w:szCs w:val="18"/>
              </w:rPr>
              <w:t>Kompleksitas</w:t>
            </w:r>
            <w:proofErr w:type="spellEnd"/>
            <w:r w:rsidRPr="00BD6FD9">
              <w:rPr>
                <w:rFonts w:ascii="Century Gothic" w:hAnsi="Century Gothic"/>
                <w:color w:val="010205"/>
                <w:sz w:val="18"/>
                <w:szCs w:val="18"/>
              </w:rPr>
              <w:t xml:space="preserve"> Perusahaan, Company Age, Company Size</w:t>
            </w:r>
          </w:p>
        </w:tc>
      </w:tr>
      <w:tr w:rsidR="00A614A9" w:rsidRPr="00BD6FD9" w14:paraId="64E6843E" w14:textId="77777777" w:rsidTr="009A5C51">
        <w:trPr>
          <w:cantSplit/>
          <w:trHeight w:val="333"/>
          <w:jc w:val="center"/>
        </w:trPr>
        <w:tc>
          <w:tcPr>
            <w:tcW w:w="7765" w:type="dxa"/>
            <w:gridSpan w:val="6"/>
            <w:tcBorders>
              <w:top w:val="nil"/>
              <w:left w:val="nil"/>
              <w:bottom w:val="nil"/>
              <w:right w:val="nil"/>
            </w:tcBorders>
            <w:shd w:val="clear" w:color="auto" w:fill="FFFFFF"/>
            <w:hideMark/>
          </w:tcPr>
          <w:p w14:paraId="76E5B1E5" w14:textId="77777777" w:rsidR="00A614A9" w:rsidRPr="00BD6FD9" w:rsidRDefault="00A614A9" w:rsidP="009A5C51">
            <w:pPr>
              <w:autoSpaceDE w:val="0"/>
              <w:autoSpaceDN w:val="0"/>
              <w:adjustRightInd w:val="0"/>
              <w:ind w:left="58" w:right="58"/>
              <w:rPr>
                <w:rFonts w:ascii="Century Gothic" w:hAnsi="Century Gothic"/>
                <w:color w:val="010205"/>
                <w:sz w:val="18"/>
                <w:szCs w:val="18"/>
              </w:rPr>
            </w:pPr>
            <w:r w:rsidRPr="00BD6FD9">
              <w:rPr>
                <w:rFonts w:ascii="Century Gothic" w:hAnsi="Century Gothic"/>
                <w:color w:val="010205"/>
                <w:sz w:val="18"/>
                <w:szCs w:val="18"/>
              </w:rPr>
              <w:t>b. Dependent Variable: Audit Report Lag</w:t>
            </w:r>
          </w:p>
        </w:tc>
      </w:tr>
    </w:tbl>
    <w:p w14:paraId="6E1781D0" w14:textId="77777777" w:rsidR="009A5C51" w:rsidRDefault="00A614A9" w:rsidP="009A5C51">
      <w:pPr>
        <w:ind w:left="450"/>
        <w:rPr>
          <w:rFonts w:ascii="Century Gothic" w:hAnsi="Century Gothic"/>
          <w:b/>
          <w:bCs/>
          <w:i/>
          <w:iCs/>
          <w:color w:val="000000" w:themeColor="text1"/>
          <w:sz w:val="22"/>
          <w:szCs w:val="22"/>
        </w:rPr>
      </w:pPr>
      <w:r w:rsidRPr="009A5C51">
        <w:rPr>
          <w:rFonts w:ascii="Century Gothic" w:hAnsi="Century Gothic"/>
          <w:b/>
          <w:bCs/>
          <w:i/>
          <w:iCs/>
          <w:sz w:val="18"/>
          <w:szCs w:val="18"/>
          <w:lang w:val="id-ID"/>
        </w:rPr>
        <w:t xml:space="preserve">Sumber: </w:t>
      </w:r>
      <w:r w:rsidRPr="009A5C51">
        <w:rPr>
          <w:rFonts w:ascii="Century Gothic" w:hAnsi="Century Gothic"/>
          <w:b/>
          <w:bCs/>
          <w:i/>
          <w:iCs/>
          <w:sz w:val="18"/>
          <w:szCs w:val="18"/>
          <w:lang w:val="en-US"/>
        </w:rPr>
        <w:t>Output SPSS</w:t>
      </w:r>
      <w:r w:rsidRPr="009A5C51">
        <w:rPr>
          <w:rFonts w:ascii="Century Gothic" w:hAnsi="Century Gothic"/>
          <w:b/>
          <w:bCs/>
          <w:i/>
          <w:iCs/>
          <w:sz w:val="18"/>
          <w:szCs w:val="18"/>
          <w:lang w:val="id-ID"/>
        </w:rPr>
        <w:t>, 2026</w:t>
      </w:r>
    </w:p>
    <w:p w14:paraId="799EC06B" w14:textId="7DEB3ACF" w:rsidR="00A614A9" w:rsidRPr="00530E62" w:rsidRDefault="00A614A9" w:rsidP="00530E62">
      <w:pPr>
        <w:spacing w:before="120"/>
        <w:ind w:firstLine="634"/>
        <w:jc w:val="both"/>
        <w:rPr>
          <w:rFonts w:ascii="Century Gothic" w:hAnsi="Century Gothic"/>
          <w:b/>
          <w:bCs/>
          <w:i/>
          <w:iCs/>
          <w:color w:val="000000" w:themeColor="text1"/>
          <w:sz w:val="22"/>
          <w:szCs w:val="22"/>
        </w:rPr>
      </w:pPr>
      <w:r w:rsidRPr="00BD6FD9">
        <w:rPr>
          <w:rFonts w:ascii="Century Gothic" w:hAnsi="Century Gothic"/>
          <w:color w:val="000000"/>
          <w:sz w:val="22"/>
          <w:szCs w:val="22"/>
        </w:rPr>
        <w:t xml:space="preserve">Dari </w:t>
      </w:r>
      <w:proofErr w:type="spellStart"/>
      <w:r w:rsidRPr="00BD6FD9">
        <w:rPr>
          <w:rFonts w:ascii="Century Gothic" w:hAnsi="Century Gothic"/>
          <w:color w:val="000000"/>
          <w:sz w:val="22"/>
          <w:szCs w:val="22"/>
        </w:rPr>
        <w:t>tabel</w:t>
      </w:r>
      <w:proofErr w:type="spellEnd"/>
      <w:r w:rsidRPr="00BD6FD9">
        <w:rPr>
          <w:rFonts w:ascii="Century Gothic" w:hAnsi="Century Gothic"/>
          <w:color w:val="000000"/>
          <w:sz w:val="22"/>
          <w:szCs w:val="22"/>
        </w:rPr>
        <w:t xml:space="preserve"> 5 </w:t>
      </w:r>
      <w:proofErr w:type="spellStart"/>
      <w:r w:rsidRPr="00BD6FD9">
        <w:rPr>
          <w:rFonts w:ascii="Century Gothic" w:hAnsi="Century Gothic"/>
          <w:color w:val="000000"/>
          <w:sz w:val="22"/>
          <w:szCs w:val="22"/>
        </w:rPr>
        <w:t>ternyata</w:t>
      </w:r>
      <w:proofErr w:type="spellEnd"/>
      <w:r w:rsidRPr="00BD6FD9">
        <w:rPr>
          <w:rFonts w:ascii="Century Gothic" w:hAnsi="Century Gothic"/>
          <w:color w:val="000000"/>
          <w:sz w:val="22"/>
          <w:szCs w:val="22"/>
        </w:rPr>
        <w:t xml:space="preserve"> </w:t>
      </w:r>
      <w:proofErr w:type="spellStart"/>
      <w:r w:rsidRPr="00BD6FD9">
        <w:rPr>
          <w:rFonts w:ascii="Century Gothic" w:hAnsi="Century Gothic"/>
          <w:color w:val="000000"/>
          <w:sz w:val="22"/>
          <w:szCs w:val="22"/>
        </w:rPr>
        <w:t>koefisien</w:t>
      </w:r>
      <w:proofErr w:type="spellEnd"/>
      <w:r w:rsidRPr="00BD6FD9">
        <w:rPr>
          <w:rFonts w:ascii="Century Gothic" w:hAnsi="Century Gothic"/>
          <w:color w:val="000000"/>
          <w:sz w:val="22"/>
          <w:szCs w:val="22"/>
        </w:rPr>
        <w:t xml:space="preserve"> </w:t>
      </w:r>
      <w:r w:rsidRPr="00BD6FD9">
        <w:rPr>
          <w:rFonts w:ascii="Century Gothic" w:hAnsi="Century Gothic"/>
          <w:i/>
          <w:color w:val="000000"/>
          <w:sz w:val="22"/>
          <w:szCs w:val="22"/>
        </w:rPr>
        <w:t>Durbin-Watson</w:t>
      </w:r>
      <w:r w:rsidRPr="00BD6FD9">
        <w:rPr>
          <w:rFonts w:ascii="Century Gothic" w:hAnsi="Century Gothic"/>
          <w:color w:val="000000"/>
          <w:sz w:val="22"/>
          <w:szCs w:val="22"/>
        </w:rPr>
        <w:t xml:space="preserve"> </w:t>
      </w:r>
      <w:proofErr w:type="spellStart"/>
      <w:r w:rsidRPr="00BD6FD9">
        <w:rPr>
          <w:rFonts w:ascii="Century Gothic" w:hAnsi="Century Gothic"/>
          <w:color w:val="000000"/>
          <w:sz w:val="22"/>
          <w:szCs w:val="22"/>
        </w:rPr>
        <w:t>besarnya</w:t>
      </w:r>
      <w:proofErr w:type="spellEnd"/>
      <w:r w:rsidRPr="00BD6FD9">
        <w:rPr>
          <w:rFonts w:ascii="Century Gothic" w:hAnsi="Century Gothic"/>
          <w:color w:val="000000"/>
          <w:sz w:val="22"/>
          <w:szCs w:val="22"/>
        </w:rPr>
        <w:t xml:space="preserve"> 1,793 Yang </w:t>
      </w:r>
      <w:proofErr w:type="spellStart"/>
      <w:r w:rsidRPr="00BD6FD9">
        <w:rPr>
          <w:rFonts w:ascii="Century Gothic" w:hAnsi="Century Gothic"/>
          <w:color w:val="000000"/>
          <w:sz w:val="22"/>
          <w:szCs w:val="22"/>
        </w:rPr>
        <w:t>dimana</w:t>
      </w:r>
      <w:proofErr w:type="spellEnd"/>
      <w:r w:rsidRPr="00BD6FD9">
        <w:rPr>
          <w:rFonts w:ascii="Century Gothic" w:hAnsi="Century Gothic"/>
          <w:color w:val="000000"/>
          <w:sz w:val="22"/>
          <w:szCs w:val="22"/>
        </w:rPr>
        <w:t xml:space="preserve"> </w:t>
      </w:r>
      <w:proofErr w:type="spellStart"/>
      <w:r w:rsidRPr="00BD6FD9">
        <w:rPr>
          <w:rFonts w:ascii="Century Gothic" w:hAnsi="Century Gothic"/>
          <w:color w:val="000000"/>
          <w:sz w:val="22"/>
          <w:szCs w:val="22"/>
        </w:rPr>
        <w:t>nilai</w:t>
      </w:r>
      <w:proofErr w:type="spellEnd"/>
      <w:r w:rsidRPr="00BD6FD9">
        <w:rPr>
          <w:rFonts w:ascii="Century Gothic" w:hAnsi="Century Gothic"/>
          <w:color w:val="000000"/>
          <w:sz w:val="22"/>
          <w:szCs w:val="22"/>
        </w:rPr>
        <w:t xml:space="preserve"> DW </w:t>
      </w:r>
      <w:proofErr w:type="spellStart"/>
      <w:r w:rsidRPr="00BD6FD9">
        <w:rPr>
          <w:rFonts w:ascii="Century Gothic" w:hAnsi="Century Gothic"/>
          <w:color w:val="000000"/>
          <w:sz w:val="22"/>
          <w:szCs w:val="22"/>
        </w:rPr>
        <w:t>berada</w:t>
      </w:r>
      <w:proofErr w:type="spellEnd"/>
      <w:r w:rsidRPr="00BD6FD9">
        <w:rPr>
          <w:rFonts w:ascii="Century Gothic" w:hAnsi="Century Gothic"/>
          <w:color w:val="000000"/>
          <w:sz w:val="22"/>
          <w:szCs w:val="22"/>
        </w:rPr>
        <w:t xml:space="preserve"> di </w:t>
      </w:r>
      <w:proofErr w:type="spellStart"/>
      <w:r w:rsidRPr="00BD6FD9">
        <w:rPr>
          <w:rFonts w:ascii="Century Gothic" w:hAnsi="Century Gothic"/>
          <w:color w:val="000000"/>
          <w:sz w:val="22"/>
          <w:szCs w:val="22"/>
        </w:rPr>
        <w:t>antara</w:t>
      </w:r>
      <w:proofErr w:type="spellEnd"/>
      <w:r w:rsidRPr="00BD6FD9">
        <w:rPr>
          <w:rFonts w:ascii="Century Gothic" w:hAnsi="Century Gothic"/>
          <w:color w:val="000000"/>
          <w:sz w:val="22"/>
          <w:szCs w:val="22"/>
        </w:rPr>
        <w:t xml:space="preserve"> 1,7901 dan 2,2099 (1,790 &lt; 1,793 &lt; 2,2099) </w:t>
      </w:r>
      <w:proofErr w:type="spellStart"/>
      <w:r w:rsidRPr="00BD6FD9">
        <w:rPr>
          <w:rFonts w:ascii="Century Gothic" w:hAnsi="Century Gothic"/>
          <w:color w:val="000000"/>
          <w:sz w:val="22"/>
          <w:szCs w:val="22"/>
        </w:rPr>
        <w:t>dengan</w:t>
      </w:r>
      <w:proofErr w:type="spellEnd"/>
      <w:r w:rsidRPr="00BD6FD9">
        <w:rPr>
          <w:rFonts w:ascii="Century Gothic" w:hAnsi="Century Gothic"/>
          <w:color w:val="000000"/>
          <w:sz w:val="22"/>
          <w:szCs w:val="22"/>
        </w:rPr>
        <w:t xml:space="preserve"> </w:t>
      </w:r>
      <w:proofErr w:type="spellStart"/>
      <w:r w:rsidRPr="00BD6FD9">
        <w:rPr>
          <w:rFonts w:ascii="Century Gothic" w:hAnsi="Century Gothic"/>
          <w:color w:val="000000"/>
          <w:sz w:val="22"/>
          <w:szCs w:val="22"/>
        </w:rPr>
        <w:t>demikian</w:t>
      </w:r>
      <w:proofErr w:type="spellEnd"/>
      <w:r w:rsidRPr="00BD6FD9">
        <w:rPr>
          <w:rFonts w:ascii="Century Gothic" w:hAnsi="Century Gothic"/>
          <w:color w:val="000000"/>
          <w:sz w:val="22"/>
          <w:szCs w:val="22"/>
        </w:rPr>
        <w:t xml:space="preserve">, </w:t>
      </w:r>
      <w:proofErr w:type="spellStart"/>
      <w:r w:rsidRPr="00BD6FD9">
        <w:rPr>
          <w:rFonts w:ascii="Century Gothic" w:hAnsi="Century Gothic"/>
          <w:color w:val="000000"/>
          <w:sz w:val="22"/>
          <w:szCs w:val="22"/>
        </w:rPr>
        <w:t>dapat</w:t>
      </w:r>
      <w:proofErr w:type="spellEnd"/>
      <w:r w:rsidRPr="00BD6FD9">
        <w:rPr>
          <w:rFonts w:ascii="Century Gothic" w:hAnsi="Century Gothic"/>
          <w:color w:val="000000"/>
          <w:sz w:val="22"/>
          <w:szCs w:val="22"/>
        </w:rPr>
        <w:t xml:space="preserve"> </w:t>
      </w:r>
      <w:proofErr w:type="spellStart"/>
      <w:r w:rsidRPr="00BD6FD9">
        <w:rPr>
          <w:rFonts w:ascii="Century Gothic" w:hAnsi="Century Gothic"/>
          <w:color w:val="000000"/>
          <w:sz w:val="22"/>
          <w:szCs w:val="22"/>
        </w:rPr>
        <w:t>disimpulkan</w:t>
      </w:r>
      <w:proofErr w:type="spellEnd"/>
      <w:r w:rsidRPr="00BD6FD9">
        <w:rPr>
          <w:rFonts w:ascii="Century Gothic" w:hAnsi="Century Gothic"/>
          <w:color w:val="000000"/>
          <w:sz w:val="22"/>
          <w:szCs w:val="22"/>
        </w:rPr>
        <w:t xml:space="preserve"> </w:t>
      </w:r>
      <w:proofErr w:type="spellStart"/>
      <w:r w:rsidRPr="00BD6FD9">
        <w:rPr>
          <w:rFonts w:ascii="Century Gothic" w:hAnsi="Century Gothic"/>
          <w:color w:val="000000"/>
          <w:sz w:val="22"/>
          <w:szCs w:val="22"/>
        </w:rPr>
        <w:t>bahwa</w:t>
      </w:r>
      <w:proofErr w:type="spellEnd"/>
      <w:r w:rsidRPr="00BD6FD9">
        <w:rPr>
          <w:rFonts w:ascii="Century Gothic" w:hAnsi="Century Gothic"/>
          <w:color w:val="000000"/>
          <w:sz w:val="22"/>
          <w:szCs w:val="22"/>
        </w:rPr>
        <w:t xml:space="preserve"> </w:t>
      </w:r>
      <w:proofErr w:type="spellStart"/>
      <w:r w:rsidRPr="00BD6FD9">
        <w:rPr>
          <w:rFonts w:ascii="Century Gothic" w:hAnsi="Century Gothic"/>
          <w:color w:val="000000"/>
          <w:sz w:val="22"/>
          <w:szCs w:val="22"/>
        </w:rPr>
        <w:t>dalam</w:t>
      </w:r>
      <w:proofErr w:type="spellEnd"/>
      <w:r w:rsidRPr="00BD6FD9">
        <w:rPr>
          <w:rFonts w:ascii="Century Gothic" w:hAnsi="Century Gothic"/>
          <w:color w:val="000000"/>
          <w:sz w:val="22"/>
          <w:szCs w:val="22"/>
        </w:rPr>
        <w:t xml:space="preserve"> </w:t>
      </w:r>
      <w:proofErr w:type="spellStart"/>
      <w:r w:rsidRPr="00BD6FD9">
        <w:rPr>
          <w:rFonts w:ascii="Century Gothic" w:hAnsi="Century Gothic"/>
          <w:color w:val="000000"/>
          <w:sz w:val="22"/>
          <w:szCs w:val="22"/>
        </w:rPr>
        <w:t>regresi</w:t>
      </w:r>
      <w:proofErr w:type="spellEnd"/>
      <w:r w:rsidRPr="00BD6FD9">
        <w:rPr>
          <w:rFonts w:ascii="Century Gothic" w:hAnsi="Century Gothic"/>
          <w:color w:val="000000"/>
          <w:sz w:val="22"/>
          <w:szCs w:val="22"/>
        </w:rPr>
        <w:t xml:space="preserve"> </w:t>
      </w:r>
      <w:proofErr w:type="spellStart"/>
      <w:r w:rsidRPr="00BD6FD9">
        <w:rPr>
          <w:rFonts w:ascii="Century Gothic" w:hAnsi="Century Gothic"/>
          <w:color w:val="000000"/>
          <w:sz w:val="22"/>
          <w:szCs w:val="22"/>
        </w:rPr>
        <w:t>antara</w:t>
      </w:r>
      <w:proofErr w:type="spellEnd"/>
      <w:r w:rsidRPr="00BD6FD9">
        <w:rPr>
          <w:rFonts w:ascii="Century Gothic" w:hAnsi="Century Gothic"/>
          <w:color w:val="000000"/>
          <w:sz w:val="22"/>
          <w:szCs w:val="22"/>
        </w:rPr>
        <w:t xml:space="preserve"> </w:t>
      </w:r>
      <w:proofErr w:type="spellStart"/>
      <w:r w:rsidRPr="00BD6FD9">
        <w:rPr>
          <w:rFonts w:ascii="Century Gothic" w:hAnsi="Century Gothic"/>
          <w:color w:val="000000"/>
          <w:sz w:val="22"/>
          <w:szCs w:val="22"/>
        </w:rPr>
        <w:t>variabel</w:t>
      </w:r>
      <w:proofErr w:type="spellEnd"/>
      <w:r w:rsidRPr="00BD6FD9">
        <w:rPr>
          <w:rFonts w:ascii="Century Gothic" w:hAnsi="Century Gothic"/>
          <w:color w:val="000000"/>
          <w:sz w:val="22"/>
          <w:szCs w:val="22"/>
        </w:rPr>
        <w:t xml:space="preserve"> </w:t>
      </w:r>
      <w:proofErr w:type="spellStart"/>
      <w:r w:rsidRPr="00BD6FD9">
        <w:rPr>
          <w:rFonts w:ascii="Century Gothic" w:hAnsi="Century Gothic"/>
          <w:color w:val="000000"/>
          <w:sz w:val="22"/>
          <w:szCs w:val="22"/>
        </w:rPr>
        <w:t>bebas</w:t>
      </w:r>
      <w:proofErr w:type="spellEnd"/>
      <w:r w:rsidRPr="00BD6FD9">
        <w:rPr>
          <w:rFonts w:ascii="Century Gothic" w:hAnsi="Century Gothic"/>
          <w:color w:val="000000"/>
          <w:sz w:val="22"/>
          <w:szCs w:val="22"/>
        </w:rPr>
        <w:t xml:space="preserve"> </w:t>
      </w:r>
      <w:r w:rsidRPr="00BD6FD9">
        <w:rPr>
          <w:rFonts w:ascii="Century Gothic" w:hAnsi="Century Gothic"/>
          <w:i/>
          <w:iCs/>
          <w:color w:val="000000"/>
          <w:sz w:val="22"/>
          <w:szCs w:val="22"/>
        </w:rPr>
        <w:t>Company Size</w:t>
      </w:r>
      <w:r w:rsidRPr="00BD6FD9">
        <w:rPr>
          <w:rFonts w:ascii="Century Gothic" w:hAnsi="Century Gothic"/>
          <w:color w:val="000000"/>
          <w:sz w:val="22"/>
          <w:szCs w:val="22"/>
        </w:rPr>
        <w:t xml:space="preserve"> (X1), </w:t>
      </w:r>
      <w:r w:rsidRPr="00BD6FD9">
        <w:rPr>
          <w:rFonts w:ascii="Century Gothic" w:hAnsi="Century Gothic"/>
          <w:i/>
          <w:iCs/>
          <w:color w:val="000000"/>
          <w:sz w:val="22"/>
          <w:szCs w:val="22"/>
        </w:rPr>
        <w:t>Company Age</w:t>
      </w:r>
      <w:r w:rsidRPr="00BD6FD9">
        <w:rPr>
          <w:rFonts w:ascii="Century Gothic" w:hAnsi="Century Gothic"/>
          <w:color w:val="000000"/>
          <w:sz w:val="22"/>
          <w:szCs w:val="22"/>
        </w:rPr>
        <w:t xml:space="preserve"> (X2) dan </w:t>
      </w:r>
      <w:proofErr w:type="spellStart"/>
      <w:r w:rsidRPr="00BD6FD9">
        <w:rPr>
          <w:rFonts w:ascii="Century Gothic" w:hAnsi="Century Gothic"/>
          <w:sz w:val="22"/>
          <w:szCs w:val="22"/>
        </w:rPr>
        <w:t>Kompleksitas</w:t>
      </w:r>
      <w:proofErr w:type="spellEnd"/>
      <w:r w:rsidRPr="00BD6FD9">
        <w:rPr>
          <w:rFonts w:ascii="Century Gothic" w:hAnsi="Century Gothic"/>
          <w:sz w:val="22"/>
          <w:szCs w:val="22"/>
        </w:rPr>
        <w:t xml:space="preserve"> </w:t>
      </w:r>
      <w:proofErr w:type="spellStart"/>
      <w:r w:rsidRPr="00BD6FD9">
        <w:rPr>
          <w:rFonts w:ascii="Century Gothic" w:hAnsi="Century Gothic"/>
          <w:sz w:val="22"/>
          <w:szCs w:val="22"/>
        </w:rPr>
        <w:t>Operasi</w:t>
      </w:r>
      <w:proofErr w:type="spellEnd"/>
      <w:r w:rsidRPr="00BD6FD9">
        <w:rPr>
          <w:rFonts w:ascii="Century Gothic" w:hAnsi="Century Gothic"/>
          <w:sz w:val="22"/>
          <w:szCs w:val="22"/>
        </w:rPr>
        <w:t xml:space="preserve"> Perusahaan (X3) </w:t>
      </w:r>
      <w:proofErr w:type="spellStart"/>
      <w:r w:rsidRPr="00BD6FD9">
        <w:rPr>
          <w:rFonts w:ascii="Century Gothic" w:hAnsi="Century Gothic"/>
          <w:color w:val="000000"/>
          <w:sz w:val="22"/>
          <w:szCs w:val="22"/>
        </w:rPr>
        <w:t>terhadap</w:t>
      </w:r>
      <w:proofErr w:type="spellEnd"/>
      <w:r w:rsidRPr="00BD6FD9">
        <w:rPr>
          <w:rFonts w:ascii="Century Gothic" w:hAnsi="Century Gothic"/>
          <w:color w:val="000000"/>
          <w:sz w:val="22"/>
          <w:szCs w:val="22"/>
        </w:rPr>
        <w:t xml:space="preserve"> </w:t>
      </w:r>
      <w:r w:rsidRPr="00BD6FD9">
        <w:rPr>
          <w:rFonts w:ascii="Century Gothic" w:hAnsi="Century Gothic"/>
          <w:bCs/>
          <w:i/>
          <w:iCs/>
          <w:sz w:val="22"/>
          <w:szCs w:val="22"/>
        </w:rPr>
        <w:t>Audit Report Lag</w:t>
      </w:r>
      <w:r w:rsidRPr="00BD6FD9">
        <w:rPr>
          <w:rFonts w:ascii="Century Gothic" w:hAnsi="Century Gothic"/>
          <w:bCs/>
          <w:color w:val="000000"/>
          <w:sz w:val="22"/>
          <w:szCs w:val="22"/>
        </w:rPr>
        <w:t xml:space="preserve"> </w:t>
      </w:r>
      <w:r w:rsidRPr="00BD6FD9">
        <w:rPr>
          <w:rFonts w:ascii="Century Gothic" w:hAnsi="Century Gothic"/>
          <w:color w:val="000000"/>
          <w:sz w:val="22"/>
          <w:szCs w:val="22"/>
        </w:rPr>
        <w:t xml:space="preserve">(Y) </w:t>
      </w:r>
      <w:proofErr w:type="spellStart"/>
      <w:r w:rsidRPr="00BD6FD9">
        <w:rPr>
          <w:rFonts w:ascii="Century Gothic" w:hAnsi="Century Gothic"/>
          <w:color w:val="000000"/>
          <w:sz w:val="22"/>
          <w:szCs w:val="22"/>
        </w:rPr>
        <w:t>tidak</w:t>
      </w:r>
      <w:proofErr w:type="spellEnd"/>
      <w:r w:rsidRPr="00BD6FD9">
        <w:rPr>
          <w:rFonts w:ascii="Century Gothic" w:hAnsi="Century Gothic"/>
          <w:color w:val="000000"/>
          <w:sz w:val="22"/>
          <w:szCs w:val="22"/>
        </w:rPr>
        <w:t xml:space="preserve"> </w:t>
      </w:r>
      <w:proofErr w:type="spellStart"/>
      <w:r w:rsidRPr="00BD6FD9">
        <w:rPr>
          <w:rFonts w:ascii="Century Gothic" w:hAnsi="Century Gothic"/>
          <w:color w:val="000000"/>
          <w:sz w:val="22"/>
          <w:szCs w:val="22"/>
        </w:rPr>
        <w:t>terjadi</w:t>
      </w:r>
      <w:proofErr w:type="spellEnd"/>
      <w:r w:rsidRPr="00BD6FD9">
        <w:rPr>
          <w:rFonts w:ascii="Century Gothic" w:hAnsi="Century Gothic"/>
          <w:color w:val="000000"/>
          <w:sz w:val="22"/>
          <w:szCs w:val="22"/>
        </w:rPr>
        <w:t xml:space="preserve"> </w:t>
      </w:r>
      <w:proofErr w:type="spellStart"/>
      <w:r w:rsidRPr="00BD6FD9">
        <w:rPr>
          <w:rFonts w:ascii="Century Gothic" w:hAnsi="Century Gothic"/>
          <w:color w:val="000000"/>
          <w:sz w:val="22"/>
          <w:szCs w:val="22"/>
        </w:rPr>
        <w:t>autokorelasi</w:t>
      </w:r>
      <w:proofErr w:type="spellEnd"/>
      <w:r w:rsidRPr="00BD6FD9">
        <w:rPr>
          <w:rFonts w:ascii="Century Gothic" w:hAnsi="Century Gothic"/>
          <w:color w:val="000000"/>
          <w:sz w:val="22"/>
          <w:szCs w:val="22"/>
        </w:rPr>
        <w:t>.</w:t>
      </w:r>
    </w:p>
    <w:p w14:paraId="5A48C793" w14:textId="77777777" w:rsidR="00A614A9" w:rsidRPr="00BD6FD9" w:rsidRDefault="00A614A9" w:rsidP="00D82980">
      <w:pPr>
        <w:spacing w:before="120" w:line="276" w:lineRule="auto"/>
        <w:rPr>
          <w:rFonts w:ascii="Century Gothic" w:hAnsi="Century Gothic"/>
          <w:b/>
          <w:bCs/>
          <w:sz w:val="22"/>
          <w:szCs w:val="22"/>
          <w:lang w:val="id-ID"/>
        </w:rPr>
      </w:pPr>
      <w:r w:rsidRPr="00BD6FD9">
        <w:rPr>
          <w:rFonts w:ascii="Century Gothic" w:hAnsi="Century Gothic"/>
          <w:b/>
          <w:bCs/>
          <w:sz w:val="22"/>
          <w:szCs w:val="22"/>
          <w:lang w:val="id-ID"/>
        </w:rPr>
        <w:t>Analisis Regresi</w:t>
      </w:r>
      <w:bookmarkStart w:id="3" w:name="_Toc220574029"/>
      <w:bookmarkStart w:id="4" w:name="_Toc220574414"/>
    </w:p>
    <w:p w14:paraId="351D323D" w14:textId="77777777" w:rsidR="00A614A9" w:rsidRPr="00D82980" w:rsidRDefault="00A614A9" w:rsidP="00D82980">
      <w:pPr>
        <w:pStyle w:val="Caption"/>
        <w:keepNext/>
        <w:spacing w:after="0" w:line="276" w:lineRule="auto"/>
        <w:jc w:val="center"/>
        <w:rPr>
          <w:rFonts w:ascii="Century Gothic" w:hAnsi="Century Gothic" w:cs="Times New Roman"/>
          <w:b/>
          <w:bCs/>
          <w:color w:val="000000" w:themeColor="text1"/>
        </w:rPr>
      </w:pPr>
      <w:r w:rsidRPr="00D82980">
        <w:rPr>
          <w:rFonts w:ascii="Century Gothic" w:hAnsi="Century Gothic" w:cs="Times New Roman"/>
          <w:b/>
          <w:bCs/>
          <w:color w:val="000000" w:themeColor="text1"/>
        </w:rPr>
        <w:t xml:space="preserve">Tabel </w:t>
      </w:r>
      <w:r w:rsidRPr="00D82980">
        <w:rPr>
          <w:rFonts w:ascii="Century Gothic" w:hAnsi="Century Gothic" w:cs="Times New Roman"/>
          <w:b/>
          <w:bCs/>
          <w:color w:val="000000" w:themeColor="text1"/>
          <w:lang w:val="en-US"/>
        </w:rPr>
        <w:t>6</w:t>
      </w:r>
      <w:r w:rsidRPr="00D82980">
        <w:rPr>
          <w:rFonts w:ascii="Century Gothic" w:hAnsi="Century Gothic" w:cs="Times New Roman"/>
          <w:b/>
          <w:bCs/>
          <w:color w:val="000000" w:themeColor="text1"/>
        </w:rPr>
        <w:t>. Model Persamaan Regresi</w:t>
      </w:r>
    </w:p>
    <w:tbl>
      <w:tblPr>
        <w:tblW w:w="774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21"/>
        <w:gridCol w:w="2437"/>
        <w:gridCol w:w="962"/>
        <w:gridCol w:w="1260"/>
        <w:gridCol w:w="1620"/>
        <w:gridCol w:w="810"/>
        <w:gridCol w:w="630"/>
      </w:tblGrid>
      <w:tr w:rsidR="00A614A9" w:rsidRPr="00D82980" w14:paraId="41A926CF" w14:textId="77777777" w:rsidTr="00D82980">
        <w:trPr>
          <w:cantSplit/>
          <w:trHeight w:val="276"/>
          <w:jc w:val="center"/>
        </w:trPr>
        <w:tc>
          <w:tcPr>
            <w:tcW w:w="7740" w:type="dxa"/>
            <w:gridSpan w:val="7"/>
            <w:tcBorders>
              <w:top w:val="nil"/>
              <w:left w:val="nil"/>
              <w:bottom w:val="nil"/>
              <w:right w:val="nil"/>
            </w:tcBorders>
            <w:shd w:val="clear" w:color="auto" w:fill="FFFFFF"/>
            <w:vAlign w:val="center"/>
            <w:hideMark/>
          </w:tcPr>
          <w:p w14:paraId="3C1D0DDA" w14:textId="77777777" w:rsidR="00A614A9" w:rsidRPr="00D82980" w:rsidRDefault="00A614A9" w:rsidP="00F4116A">
            <w:pPr>
              <w:autoSpaceDE w:val="0"/>
              <w:autoSpaceDN w:val="0"/>
              <w:adjustRightInd w:val="0"/>
              <w:spacing w:line="276" w:lineRule="auto"/>
              <w:ind w:left="60" w:right="60"/>
              <w:jc w:val="center"/>
              <w:rPr>
                <w:rFonts w:ascii="Century Gothic" w:hAnsi="Century Gothic"/>
                <w:color w:val="010205"/>
                <w:sz w:val="22"/>
                <w:szCs w:val="22"/>
              </w:rPr>
            </w:pPr>
            <w:proofErr w:type="spellStart"/>
            <w:r w:rsidRPr="00D82980">
              <w:rPr>
                <w:rFonts w:ascii="Century Gothic" w:hAnsi="Century Gothic"/>
                <w:b/>
                <w:bCs/>
                <w:color w:val="010205"/>
                <w:sz w:val="22"/>
                <w:szCs w:val="22"/>
              </w:rPr>
              <w:t>Coefficients</w:t>
            </w:r>
            <w:r w:rsidRPr="00D82980">
              <w:rPr>
                <w:rFonts w:ascii="Century Gothic" w:hAnsi="Century Gothic"/>
                <w:b/>
                <w:bCs/>
                <w:color w:val="010205"/>
                <w:sz w:val="22"/>
                <w:szCs w:val="22"/>
                <w:vertAlign w:val="superscript"/>
              </w:rPr>
              <w:t>a</w:t>
            </w:r>
            <w:proofErr w:type="spellEnd"/>
          </w:p>
        </w:tc>
      </w:tr>
      <w:tr w:rsidR="00D82980" w:rsidRPr="00D82980" w14:paraId="734DB73D" w14:textId="77777777" w:rsidTr="00D82980">
        <w:trPr>
          <w:cantSplit/>
          <w:trHeight w:val="465"/>
          <w:jc w:val="center"/>
        </w:trPr>
        <w:tc>
          <w:tcPr>
            <w:tcW w:w="2458" w:type="dxa"/>
            <w:gridSpan w:val="2"/>
            <w:vMerge w:val="restart"/>
            <w:tcBorders>
              <w:top w:val="nil"/>
              <w:left w:val="nil"/>
              <w:bottom w:val="nil"/>
              <w:right w:val="nil"/>
            </w:tcBorders>
            <w:shd w:val="clear" w:color="auto" w:fill="FFFFFF"/>
            <w:vAlign w:val="center"/>
            <w:hideMark/>
          </w:tcPr>
          <w:p w14:paraId="11429909" w14:textId="77777777" w:rsidR="00A614A9" w:rsidRPr="00D82980" w:rsidRDefault="00A614A9" w:rsidP="00D82980">
            <w:pPr>
              <w:autoSpaceDE w:val="0"/>
              <w:autoSpaceDN w:val="0"/>
              <w:adjustRightInd w:val="0"/>
              <w:spacing w:line="276" w:lineRule="auto"/>
              <w:ind w:left="60" w:right="60"/>
              <w:jc w:val="center"/>
              <w:rPr>
                <w:rFonts w:ascii="Century Gothic" w:hAnsi="Century Gothic"/>
                <w:b/>
                <w:bCs/>
                <w:color w:val="000000" w:themeColor="text1"/>
                <w:sz w:val="22"/>
                <w:szCs w:val="22"/>
              </w:rPr>
            </w:pPr>
            <w:r w:rsidRPr="00D82980">
              <w:rPr>
                <w:rFonts w:ascii="Century Gothic" w:hAnsi="Century Gothic"/>
                <w:b/>
                <w:bCs/>
                <w:color w:val="000000" w:themeColor="text1"/>
                <w:sz w:val="22"/>
                <w:szCs w:val="22"/>
              </w:rPr>
              <w:t>Model</w:t>
            </w:r>
          </w:p>
        </w:tc>
        <w:tc>
          <w:tcPr>
            <w:tcW w:w="2222" w:type="dxa"/>
            <w:gridSpan w:val="2"/>
            <w:tcBorders>
              <w:top w:val="nil"/>
              <w:left w:val="nil"/>
              <w:bottom w:val="nil"/>
              <w:right w:val="single" w:sz="8" w:space="0" w:color="E0E0E0"/>
            </w:tcBorders>
            <w:shd w:val="clear" w:color="auto" w:fill="FFFFFF"/>
            <w:vAlign w:val="center"/>
            <w:hideMark/>
          </w:tcPr>
          <w:p w14:paraId="42F5ACD6" w14:textId="77777777" w:rsidR="00A614A9" w:rsidRPr="00D82980" w:rsidRDefault="00A614A9" w:rsidP="00D82980">
            <w:pPr>
              <w:autoSpaceDE w:val="0"/>
              <w:autoSpaceDN w:val="0"/>
              <w:adjustRightInd w:val="0"/>
              <w:spacing w:line="276" w:lineRule="auto"/>
              <w:ind w:left="60" w:right="60"/>
              <w:jc w:val="center"/>
              <w:rPr>
                <w:rFonts w:ascii="Century Gothic" w:hAnsi="Century Gothic"/>
                <w:b/>
                <w:bCs/>
                <w:color w:val="000000" w:themeColor="text1"/>
                <w:sz w:val="22"/>
                <w:szCs w:val="22"/>
              </w:rPr>
            </w:pPr>
            <w:r w:rsidRPr="00D82980">
              <w:rPr>
                <w:rFonts w:ascii="Century Gothic" w:hAnsi="Century Gothic"/>
                <w:b/>
                <w:bCs/>
                <w:color w:val="000000" w:themeColor="text1"/>
                <w:sz w:val="22"/>
                <w:szCs w:val="22"/>
              </w:rPr>
              <w:t>Unstandardized Coefficients</w:t>
            </w:r>
          </w:p>
        </w:tc>
        <w:tc>
          <w:tcPr>
            <w:tcW w:w="1620" w:type="dxa"/>
            <w:tcBorders>
              <w:top w:val="nil"/>
              <w:left w:val="single" w:sz="8" w:space="0" w:color="E0E0E0"/>
              <w:bottom w:val="nil"/>
              <w:right w:val="single" w:sz="8" w:space="0" w:color="E0E0E0"/>
            </w:tcBorders>
            <w:shd w:val="clear" w:color="auto" w:fill="FFFFFF"/>
            <w:vAlign w:val="center"/>
            <w:hideMark/>
          </w:tcPr>
          <w:p w14:paraId="65F45AEB" w14:textId="77777777" w:rsidR="00A614A9" w:rsidRPr="00D82980" w:rsidRDefault="00A614A9" w:rsidP="00D82980">
            <w:pPr>
              <w:autoSpaceDE w:val="0"/>
              <w:autoSpaceDN w:val="0"/>
              <w:adjustRightInd w:val="0"/>
              <w:spacing w:line="276" w:lineRule="auto"/>
              <w:ind w:left="60" w:right="60"/>
              <w:jc w:val="center"/>
              <w:rPr>
                <w:rFonts w:ascii="Century Gothic" w:hAnsi="Century Gothic"/>
                <w:b/>
                <w:bCs/>
                <w:color w:val="000000" w:themeColor="text1"/>
                <w:sz w:val="22"/>
                <w:szCs w:val="22"/>
              </w:rPr>
            </w:pPr>
            <w:r w:rsidRPr="00D82980">
              <w:rPr>
                <w:rFonts w:ascii="Century Gothic" w:hAnsi="Century Gothic"/>
                <w:b/>
                <w:bCs/>
                <w:color w:val="000000" w:themeColor="text1"/>
                <w:sz w:val="22"/>
                <w:szCs w:val="22"/>
              </w:rPr>
              <w:t>Standardized Coefficients</w:t>
            </w:r>
          </w:p>
        </w:tc>
        <w:tc>
          <w:tcPr>
            <w:tcW w:w="810" w:type="dxa"/>
            <w:vMerge w:val="restart"/>
            <w:tcBorders>
              <w:top w:val="nil"/>
              <w:left w:val="single" w:sz="8" w:space="0" w:color="E0E0E0"/>
              <w:bottom w:val="nil"/>
              <w:right w:val="single" w:sz="8" w:space="0" w:color="E0E0E0"/>
            </w:tcBorders>
            <w:shd w:val="clear" w:color="auto" w:fill="FFFFFF"/>
            <w:vAlign w:val="center"/>
            <w:hideMark/>
          </w:tcPr>
          <w:p w14:paraId="6A50C6A8" w14:textId="77777777" w:rsidR="00A614A9" w:rsidRPr="00D82980" w:rsidRDefault="00A614A9" w:rsidP="00D82980">
            <w:pPr>
              <w:autoSpaceDE w:val="0"/>
              <w:autoSpaceDN w:val="0"/>
              <w:adjustRightInd w:val="0"/>
              <w:spacing w:line="276" w:lineRule="auto"/>
              <w:ind w:left="60" w:right="60"/>
              <w:jc w:val="center"/>
              <w:rPr>
                <w:rFonts w:ascii="Century Gothic" w:hAnsi="Century Gothic"/>
                <w:b/>
                <w:bCs/>
                <w:color w:val="000000" w:themeColor="text1"/>
                <w:sz w:val="22"/>
                <w:szCs w:val="22"/>
              </w:rPr>
            </w:pPr>
            <w:r w:rsidRPr="00D82980">
              <w:rPr>
                <w:rFonts w:ascii="Century Gothic" w:hAnsi="Century Gothic"/>
                <w:b/>
                <w:bCs/>
                <w:color w:val="000000" w:themeColor="text1"/>
                <w:sz w:val="22"/>
                <w:szCs w:val="22"/>
              </w:rPr>
              <w:t>T</w:t>
            </w:r>
          </w:p>
        </w:tc>
        <w:tc>
          <w:tcPr>
            <w:tcW w:w="630" w:type="dxa"/>
            <w:vMerge w:val="restart"/>
            <w:tcBorders>
              <w:top w:val="nil"/>
              <w:left w:val="single" w:sz="8" w:space="0" w:color="E0E0E0"/>
              <w:bottom w:val="nil"/>
              <w:right w:val="nil"/>
            </w:tcBorders>
            <w:shd w:val="clear" w:color="auto" w:fill="FFFFFF"/>
            <w:vAlign w:val="center"/>
            <w:hideMark/>
          </w:tcPr>
          <w:p w14:paraId="37E1FA57" w14:textId="77777777" w:rsidR="00A614A9" w:rsidRPr="00D82980" w:rsidRDefault="00A614A9" w:rsidP="00D82980">
            <w:pPr>
              <w:autoSpaceDE w:val="0"/>
              <w:autoSpaceDN w:val="0"/>
              <w:adjustRightInd w:val="0"/>
              <w:spacing w:line="276" w:lineRule="auto"/>
              <w:ind w:left="60" w:right="60"/>
              <w:jc w:val="center"/>
              <w:rPr>
                <w:rFonts w:ascii="Century Gothic" w:hAnsi="Century Gothic"/>
                <w:b/>
                <w:bCs/>
                <w:color w:val="000000" w:themeColor="text1"/>
                <w:sz w:val="22"/>
                <w:szCs w:val="22"/>
              </w:rPr>
            </w:pPr>
            <w:r w:rsidRPr="00D82980">
              <w:rPr>
                <w:rFonts w:ascii="Century Gothic" w:hAnsi="Century Gothic"/>
                <w:b/>
                <w:bCs/>
                <w:color w:val="000000" w:themeColor="text1"/>
                <w:sz w:val="22"/>
                <w:szCs w:val="22"/>
              </w:rPr>
              <w:t>Sig.</w:t>
            </w:r>
          </w:p>
        </w:tc>
      </w:tr>
      <w:tr w:rsidR="00A614A9" w:rsidRPr="00D82980" w14:paraId="614C35E9" w14:textId="77777777" w:rsidTr="00D82980">
        <w:trPr>
          <w:cantSplit/>
          <w:trHeight w:val="232"/>
          <w:jc w:val="center"/>
        </w:trPr>
        <w:tc>
          <w:tcPr>
            <w:tcW w:w="2458" w:type="dxa"/>
            <w:gridSpan w:val="2"/>
            <w:vMerge/>
            <w:tcBorders>
              <w:top w:val="nil"/>
              <w:left w:val="nil"/>
              <w:bottom w:val="nil"/>
              <w:right w:val="nil"/>
            </w:tcBorders>
            <w:vAlign w:val="center"/>
            <w:hideMark/>
          </w:tcPr>
          <w:p w14:paraId="077BA4FC" w14:textId="77777777" w:rsidR="00A614A9" w:rsidRPr="00D82980" w:rsidRDefault="00A614A9" w:rsidP="00F4116A">
            <w:pPr>
              <w:spacing w:line="276" w:lineRule="auto"/>
              <w:rPr>
                <w:rFonts w:ascii="Century Gothic" w:hAnsi="Century Gothic"/>
                <w:color w:val="264A60"/>
                <w:sz w:val="22"/>
                <w:szCs w:val="22"/>
              </w:rPr>
            </w:pPr>
          </w:p>
        </w:tc>
        <w:tc>
          <w:tcPr>
            <w:tcW w:w="962" w:type="dxa"/>
            <w:tcBorders>
              <w:top w:val="nil"/>
              <w:left w:val="nil"/>
              <w:bottom w:val="single" w:sz="8" w:space="0" w:color="152935"/>
              <w:right w:val="single" w:sz="8" w:space="0" w:color="E0E0E0"/>
            </w:tcBorders>
            <w:shd w:val="clear" w:color="auto" w:fill="FFFFFF"/>
            <w:vAlign w:val="bottom"/>
            <w:hideMark/>
          </w:tcPr>
          <w:p w14:paraId="2D751AE9" w14:textId="77777777" w:rsidR="00A614A9" w:rsidRPr="00D82980" w:rsidRDefault="00A614A9" w:rsidP="00F4116A">
            <w:pPr>
              <w:autoSpaceDE w:val="0"/>
              <w:autoSpaceDN w:val="0"/>
              <w:adjustRightInd w:val="0"/>
              <w:spacing w:line="276" w:lineRule="auto"/>
              <w:ind w:left="60" w:right="60"/>
              <w:jc w:val="center"/>
              <w:rPr>
                <w:rFonts w:ascii="Century Gothic" w:hAnsi="Century Gothic"/>
                <w:b/>
                <w:bCs/>
                <w:color w:val="000000" w:themeColor="text1"/>
                <w:sz w:val="22"/>
                <w:szCs w:val="22"/>
              </w:rPr>
            </w:pPr>
            <w:r w:rsidRPr="00D82980">
              <w:rPr>
                <w:rFonts w:ascii="Century Gothic" w:hAnsi="Century Gothic"/>
                <w:b/>
                <w:bCs/>
                <w:color w:val="000000" w:themeColor="text1"/>
                <w:sz w:val="22"/>
                <w:szCs w:val="22"/>
              </w:rPr>
              <w:t>B</w:t>
            </w:r>
          </w:p>
        </w:tc>
        <w:tc>
          <w:tcPr>
            <w:tcW w:w="1260" w:type="dxa"/>
            <w:tcBorders>
              <w:top w:val="nil"/>
              <w:left w:val="single" w:sz="8" w:space="0" w:color="E0E0E0"/>
              <w:bottom w:val="single" w:sz="8" w:space="0" w:color="152935"/>
              <w:right w:val="single" w:sz="8" w:space="0" w:color="E0E0E0"/>
            </w:tcBorders>
            <w:shd w:val="clear" w:color="auto" w:fill="FFFFFF"/>
            <w:vAlign w:val="bottom"/>
            <w:hideMark/>
          </w:tcPr>
          <w:p w14:paraId="00961B70" w14:textId="77777777" w:rsidR="00A614A9" w:rsidRPr="00D82980" w:rsidRDefault="00A614A9" w:rsidP="00F4116A">
            <w:pPr>
              <w:autoSpaceDE w:val="0"/>
              <w:autoSpaceDN w:val="0"/>
              <w:adjustRightInd w:val="0"/>
              <w:spacing w:line="276" w:lineRule="auto"/>
              <w:ind w:left="60" w:right="60"/>
              <w:jc w:val="center"/>
              <w:rPr>
                <w:rFonts w:ascii="Century Gothic" w:hAnsi="Century Gothic"/>
                <w:b/>
                <w:bCs/>
                <w:color w:val="000000" w:themeColor="text1"/>
                <w:sz w:val="22"/>
                <w:szCs w:val="22"/>
              </w:rPr>
            </w:pPr>
            <w:r w:rsidRPr="00D82980">
              <w:rPr>
                <w:rFonts w:ascii="Century Gothic" w:hAnsi="Century Gothic"/>
                <w:b/>
                <w:bCs/>
                <w:color w:val="000000" w:themeColor="text1"/>
                <w:sz w:val="22"/>
                <w:szCs w:val="22"/>
              </w:rPr>
              <w:t>Std. Error</w:t>
            </w:r>
          </w:p>
        </w:tc>
        <w:tc>
          <w:tcPr>
            <w:tcW w:w="1620" w:type="dxa"/>
            <w:tcBorders>
              <w:top w:val="nil"/>
              <w:left w:val="single" w:sz="8" w:space="0" w:color="E0E0E0"/>
              <w:bottom w:val="single" w:sz="8" w:space="0" w:color="152935"/>
              <w:right w:val="single" w:sz="8" w:space="0" w:color="E0E0E0"/>
            </w:tcBorders>
            <w:shd w:val="clear" w:color="auto" w:fill="FFFFFF"/>
            <w:vAlign w:val="bottom"/>
            <w:hideMark/>
          </w:tcPr>
          <w:p w14:paraId="19A75368" w14:textId="77777777" w:rsidR="00A614A9" w:rsidRPr="00D82980" w:rsidRDefault="00A614A9" w:rsidP="00F4116A">
            <w:pPr>
              <w:autoSpaceDE w:val="0"/>
              <w:autoSpaceDN w:val="0"/>
              <w:adjustRightInd w:val="0"/>
              <w:spacing w:line="276" w:lineRule="auto"/>
              <w:ind w:left="60" w:right="60"/>
              <w:jc w:val="center"/>
              <w:rPr>
                <w:rFonts w:ascii="Century Gothic" w:hAnsi="Century Gothic"/>
                <w:b/>
                <w:bCs/>
                <w:color w:val="000000" w:themeColor="text1"/>
                <w:sz w:val="22"/>
                <w:szCs w:val="22"/>
              </w:rPr>
            </w:pPr>
            <w:r w:rsidRPr="00D82980">
              <w:rPr>
                <w:rFonts w:ascii="Century Gothic" w:hAnsi="Century Gothic"/>
                <w:b/>
                <w:bCs/>
                <w:color w:val="000000" w:themeColor="text1"/>
                <w:sz w:val="22"/>
                <w:szCs w:val="22"/>
              </w:rPr>
              <w:t>Beta</w:t>
            </w:r>
          </w:p>
        </w:tc>
        <w:tc>
          <w:tcPr>
            <w:tcW w:w="810" w:type="dxa"/>
            <w:vMerge/>
            <w:tcBorders>
              <w:top w:val="nil"/>
              <w:left w:val="single" w:sz="8" w:space="0" w:color="E0E0E0"/>
              <w:bottom w:val="nil"/>
              <w:right w:val="single" w:sz="8" w:space="0" w:color="E0E0E0"/>
            </w:tcBorders>
            <w:vAlign w:val="center"/>
            <w:hideMark/>
          </w:tcPr>
          <w:p w14:paraId="43378DB5" w14:textId="77777777" w:rsidR="00A614A9" w:rsidRPr="00D82980" w:rsidRDefault="00A614A9" w:rsidP="00F4116A">
            <w:pPr>
              <w:spacing w:line="276" w:lineRule="auto"/>
              <w:rPr>
                <w:rFonts w:ascii="Century Gothic" w:hAnsi="Century Gothic"/>
                <w:color w:val="264A60"/>
                <w:sz w:val="22"/>
                <w:szCs w:val="22"/>
              </w:rPr>
            </w:pPr>
          </w:p>
        </w:tc>
        <w:tc>
          <w:tcPr>
            <w:tcW w:w="630" w:type="dxa"/>
            <w:vMerge/>
            <w:tcBorders>
              <w:top w:val="nil"/>
              <w:left w:val="single" w:sz="8" w:space="0" w:color="E0E0E0"/>
              <w:bottom w:val="nil"/>
              <w:right w:val="nil"/>
            </w:tcBorders>
            <w:vAlign w:val="center"/>
            <w:hideMark/>
          </w:tcPr>
          <w:p w14:paraId="45441E53" w14:textId="77777777" w:rsidR="00A614A9" w:rsidRPr="00D82980" w:rsidRDefault="00A614A9" w:rsidP="00F4116A">
            <w:pPr>
              <w:spacing w:line="276" w:lineRule="auto"/>
              <w:rPr>
                <w:rFonts w:ascii="Century Gothic" w:hAnsi="Century Gothic"/>
                <w:color w:val="264A60"/>
                <w:sz w:val="22"/>
                <w:szCs w:val="22"/>
              </w:rPr>
            </w:pPr>
          </w:p>
        </w:tc>
      </w:tr>
      <w:tr w:rsidR="00A614A9" w:rsidRPr="00D82980" w14:paraId="5D6C2D32" w14:textId="77777777" w:rsidTr="00D82980">
        <w:trPr>
          <w:cantSplit/>
          <w:trHeight w:val="60"/>
          <w:jc w:val="center"/>
        </w:trPr>
        <w:tc>
          <w:tcPr>
            <w:tcW w:w="21" w:type="dxa"/>
            <w:vMerge w:val="restart"/>
            <w:tcBorders>
              <w:top w:val="single" w:sz="8" w:space="0" w:color="152935"/>
              <w:left w:val="nil"/>
              <w:bottom w:val="single" w:sz="8" w:space="0" w:color="152935"/>
              <w:right w:val="nil"/>
            </w:tcBorders>
            <w:shd w:val="clear" w:color="auto" w:fill="E0E0E0"/>
            <w:hideMark/>
          </w:tcPr>
          <w:p w14:paraId="43BD0ABB" w14:textId="77777777" w:rsidR="00A614A9" w:rsidRPr="00D82980" w:rsidRDefault="00A614A9" w:rsidP="00F4116A">
            <w:pPr>
              <w:autoSpaceDE w:val="0"/>
              <w:autoSpaceDN w:val="0"/>
              <w:adjustRightInd w:val="0"/>
              <w:spacing w:line="276" w:lineRule="auto"/>
              <w:ind w:left="60" w:right="60"/>
              <w:rPr>
                <w:rFonts w:ascii="Century Gothic" w:hAnsi="Century Gothic"/>
                <w:color w:val="264A60"/>
                <w:sz w:val="22"/>
                <w:szCs w:val="22"/>
              </w:rPr>
            </w:pPr>
            <w:r w:rsidRPr="00D82980">
              <w:rPr>
                <w:rFonts w:ascii="Century Gothic" w:hAnsi="Century Gothic"/>
                <w:color w:val="264A60"/>
                <w:sz w:val="22"/>
                <w:szCs w:val="22"/>
              </w:rPr>
              <w:t>1</w:t>
            </w:r>
          </w:p>
        </w:tc>
        <w:tc>
          <w:tcPr>
            <w:tcW w:w="2437" w:type="dxa"/>
            <w:tcBorders>
              <w:top w:val="single" w:sz="8" w:space="0" w:color="152935"/>
              <w:left w:val="nil"/>
              <w:bottom w:val="single" w:sz="8" w:space="0" w:color="AEAEAE"/>
              <w:right w:val="nil"/>
            </w:tcBorders>
            <w:shd w:val="clear" w:color="auto" w:fill="E0E0E0"/>
            <w:hideMark/>
          </w:tcPr>
          <w:p w14:paraId="46516EAA" w14:textId="77777777" w:rsidR="00A614A9" w:rsidRPr="00372A79" w:rsidRDefault="00A614A9" w:rsidP="00F4116A">
            <w:pPr>
              <w:autoSpaceDE w:val="0"/>
              <w:autoSpaceDN w:val="0"/>
              <w:adjustRightInd w:val="0"/>
              <w:spacing w:line="276" w:lineRule="auto"/>
              <w:ind w:left="60" w:right="60"/>
              <w:rPr>
                <w:rFonts w:ascii="Century Gothic" w:hAnsi="Century Gothic"/>
                <w:color w:val="000000" w:themeColor="text1"/>
                <w:sz w:val="22"/>
                <w:szCs w:val="22"/>
              </w:rPr>
            </w:pPr>
            <w:r w:rsidRPr="00372A79">
              <w:rPr>
                <w:rFonts w:ascii="Century Gothic" w:hAnsi="Century Gothic"/>
                <w:color w:val="000000" w:themeColor="text1"/>
                <w:sz w:val="22"/>
                <w:szCs w:val="22"/>
              </w:rPr>
              <w:t>(Constant)</w:t>
            </w:r>
          </w:p>
        </w:tc>
        <w:tc>
          <w:tcPr>
            <w:tcW w:w="962" w:type="dxa"/>
            <w:tcBorders>
              <w:top w:val="single" w:sz="8" w:space="0" w:color="152935"/>
              <w:left w:val="nil"/>
              <w:bottom w:val="single" w:sz="8" w:space="0" w:color="AEAEAE"/>
              <w:right w:val="single" w:sz="8" w:space="0" w:color="E0E0E0"/>
            </w:tcBorders>
            <w:shd w:val="clear" w:color="auto" w:fill="FFFFFF"/>
            <w:hideMark/>
          </w:tcPr>
          <w:p w14:paraId="3D0F5B95" w14:textId="77777777" w:rsidR="00A614A9" w:rsidRPr="00D82980" w:rsidRDefault="00A614A9" w:rsidP="00F4116A">
            <w:pPr>
              <w:autoSpaceDE w:val="0"/>
              <w:autoSpaceDN w:val="0"/>
              <w:adjustRightInd w:val="0"/>
              <w:spacing w:line="276" w:lineRule="auto"/>
              <w:ind w:left="60" w:right="60"/>
              <w:jc w:val="right"/>
              <w:rPr>
                <w:rFonts w:ascii="Century Gothic" w:hAnsi="Century Gothic"/>
                <w:color w:val="010205"/>
                <w:sz w:val="22"/>
                <w:szCs w:val="22"/>
              </w:rPr>
            </w:pPr>
            <w:r w:rsidRPr="00D82980">
              <w:rPr>
                <w:rFonts w:ascii="Century Gothic" w:hAnsi="Century Gothic"/>
                <w:color w:val="010205"/>
                <w:sz w:val="22"/>
                <w:szCs w:val="22"/>
              </w:rPr>
              <w:t>236.354</w:t>
            </w:r>
          </w:p>
        </w:tc>
        <w:tc>
          <w:tcPr>
            <w:tcW w:w="1260" w:type="dxa"/>
            <w:tcBorders>
              <w:top w:val="single" w:sz="8" w:space="0" w:color="152935"/>
              <w:left w:val="single" w:sz="8" w:space="0" w:color="E0E0E0"/>
              <w:bottom w:val="single" w:sz="8" w:space="0" w:color="AEAEAE"/>
              <w:right w:val="single" w:sz="8" w:space="0" w:color="E0E0E0"/>
            </w:tcBorders>
            <w:shd w:val="clear" w:color="auto" w:fill="FFFFFF"/>
            <w:hideMark/>
          </w:tcPr>
          <w:p w14:paraId="11392538" w14:textId="77777777" w:rsidR="00A614A9" w:rsidRPr="00D82980" w:rsidRDefault="00A614A9" w:rsidP="00F4116A">
            <w:pPr>
              <w:autoSpaceDE w:val="0"/>
              <w:autoSpaceDN w:val="0"/>
              <w:adjustRightInd w:val="0"/>
              <w:spacing w:line="276" w:lineRule="auto"/>
              <w:ind w:left="60" w:right="60"/>
              <w:jc w:val="right"/>
              <w:rPr>
                <w:rFonts w:ascii="Century Gothic" w:hAnsi="Century Gothic"/>
                <w:color w:val="010205"/>
                <w:sz w:val="22"/>
                <w:szCs w:val="22"/>
              </w:rPr>
            </w:pPr>
            <w:r w:rsidRPr="00D82980">
              <w:rPr>
                <w:rFonts w:ascii="Century Gothic" w:hAnsi="Century Gothic"/>
                <w:color w:val="010205"/>
                <w:sz w:val="22"/>
                <w:szCs w:val="22"/>
              </w:rPr>
              <w:t>30.385</w:t>
            </w:r>
          </w:p>
        </w:tc>
        <w:tc>
          <w:tcPr>
            <w:tcW w:w="1620" w:type="dxa"/>
            <w:tcBorders>
              <w:top w:val="single" w:sz="8" w:space="0" w:color="152935"/>
              <w:left w:val="single" w:sz="8" w:space="0" w:color="E0E0E0"/>
              <w:bottom w:val="single" w:sz="8" w:space="0" w:color="AEAEAE"/>
              <w:right w:val="single" w:sz="8" w:space="0" w:color="E0E0E0"/>
            </w:tcBorders>
            <w:shd w:val="clear" w:color="auto" w:fill="FFFFFF"/>
            <w:vAlign w:val="center"/>
          </w:tcPr>
          <w:p w14:paraId="585590C3" w14:textId="77777777" w:rsidR="00A614A9" w:rsidRPr="00D82980" w:rsidRDefault="00A614A9" w:rsidP="00F4116A">
            <w:pPr>
              <w:autoSpaceDE w:val="0"/>
              <w:autoSpaceDN w:val="0"/>
              <w:adjustRightInd w:val="0"/>
              <w:spacing w:line="276" w:lineRule="auto"/>
              <w:rPr>
                <w:rFonts w:ascii="Century Gothic" w:hAnsi="Century Gothic"/>
                <w:sz w:val="22"/>
                <w:szCs w:val="22"/>
              </w:rPr>
            </w:pPr>
          </w:p>
        </w:tc>
        <w:tc>
          <w:tcPr>
            <w:tcW w:w="810" w:type="dxa"/>
            <w:tcBorders>
              <w:top w:val="single" w:sz="8" w:space="0" w:color="152935"/>
              <w:left w:val="single" w:sz="8" w:space="0" w:color="E0E0E0"/>
              <w:bottom w:val="single" w:sz="8" w:space="0" w:color="AEAEAE"/>
              <w:right w:val="single" w:sz="8" w:space="0" w:color="E0E0E0"/>
            </w:tcBorders>
            <w:shd w:val="clear" w:color="auto" w:fill="FFFFFF"/>
            <w:hideMark/>
          </w:tcPr>
          <w:p w14:paraId="659F6440" w14:textId="77777777" w:rsidR="00A614A9" w:rsidRPr="00D82980" w:rsidRDefault="00A614A9" w:rsidP="00F4116A">
            <w:pPr>
              <w:autoSpaceDE w:val="0"/>
              <w:autoSpaceDN w:val="0"/>
              <w:adjustRightInd w:val="0"/>
              <w:spacing w:line="276" w:lineRule="auto"/>
              <w:ind w:left="60" w:right="60"/>
              <w:jc w:val="right"/>
              <w:rPr>
                <w:rFonts w:ascii="Century Gothic" w:hAnsi="Century Gothic"/>
                <w:color w:val="010205"/>
                <w:sz w:val="22"/>
                <w:szCs w:val="22"/>
              </w:rPr>
            </w:pPr>
            <w:r w:rsidRPr="00D82980">
              <w:rPr>
                <w:rFonts w:ascii="Century Gothic" w:hAnsi="Century Gothic"/>
                <w:color w:val="010205"/>
                <w:sz w:val="22"/>
                <w:szCs w:val="22"/>
              </w:rPr>
              <w:t>7.779</w:t>
            </w:r>
          </w:p>
        </w:tc>
        <w:tc>
          <w:tcPr>
            <w:tcW w:w="630" w:type="dxa"/>
            <w:tcBorders>
              <w:top w:val="single" w:sz="8" w:space="0" w:color="152935"/>
              <w:left w:val="single" w:sz="8" w:space="0" w:color="E0E0E0"/>
              <w:bottom w:val="single" w:sz="8" w:space="0" w:color="AEAEAE"/>
              <w:right w:val="nil"/>
            </w:tcBorders>
            <w:shd w:val="clear" w:color="auto" w:fill="FFFFFF"/>
            <w:hideMark/>
          </w:tcPr>
          <w:p w14:paraId="2ED5DC2B" w14:textId="77777777" w:rsidR="00A614A9" w:rsidRPr="00D82980" w:rsidRDefault="00A614A9" w:rsidP="00F4116A">
            <w:pPr>
              <w:autoSpaceDE w:val="0"/>
              <w:autoSpaceDN w:val="0"/>
              <w:adjustRightInd w:val="0"/>
              <w:spacing w:line="276" w:lineRule="auto"/>
              <w:ind w:left="60" w:right="60"/>
              <w:jc w:val="right"/>
              <w:rPr>
                <w:rFonts w:ascii="Century Gothic" w:hAnsi="Century Gothic"/>
                <w:color w:val="010205"/>
                <w:sz w:val="22"/>
                <w:szCs w:val="22"/>
              </w:rPr>
            </w:pPr>
            <w:r w:rsidRPr="00D82980">
              <w:rPr>
                <w:rFonts w:ascii="Century Gothic" w:hAnsi="Century Gothic"/>
                <w:color w:val="010205"/>
                <w:sz w:val="22"/>
                <w:szCs w:val="22"/>
              </w:rPr>
              <w:t>.000</w:t>
            </w:r>
          </w:p>
        </w:tc>
      </w:tr>
      <w:tr w:rsidR="00A614A9" w:rsidRPr="00D82980" w14:paraId="06343B56" w14:textId="77777777" w:rsidTr="00D82980">
        <w:trPr>
          <w:cantSplit/>
          <w:trHeight w:val="253"/>
          <w:jc w:val="center"/>
        </w:trPr>
        <w:tc>
          <w:tcPr>
            <w:tcW w:w="21" w:type="dxa"/>
            <w:vMerge/>
            <w:tcBorders>
              <w:top w:val="single" w:sz="8" w:space="0" w:color="152935"/>
              <w:left w:val="nil"/>
              <w:bottom w:val="single" w:sz="8" w:space="0" w:color="152935"/>
              <w:right w:val="nil"/>
            </w:tcBorders>
            <w:vAlign w:val="center"/>
            <w:hideMark/>
          </w:tcPr>
          <w:p w14:paraId="1A0EAD42" w14:textId="77777777" w:rsidR="00A614A9" w:rsidRPr="00D82980" w:rsidRDefault="00A614A9" w:rsidP="00F4116A">
            <w:pPr>
              <w:spacing w:line="276" w:lineRule="auto"/>
              <w:rPr>
                <w:rFonts w:ascii="Century Gothic" w:hAnsi="Century Gothic"/>
                <w:color w:val="264A60"/>
                <w:sz w:val="22"/>
                <w:szCs w:val="22"/>
              </w:rPr>
            </w:pPr>
          </w:p>
        </w:tc>
        <w:tc>
          <w:tcPr>
            <w:tcW w:w="2437" w:type="dxa"/>
            <w:tcBorders>
              <w:top w:val="single" w:sz="8" w:space="0" w:color="AEAEAE"/>
              <w:left w:val="nil"/>
              <w:bottom w:val="single" w:sz="8" w:space="0" w:color="AEAEAE"/>
              <w:right w:val="nil"/>
            </w:tcBorders>
            <w:shd w:val="clear" w:color="auto" w:fill="E0E0E0"/>
            <w:hideMark/>
          </w:tcPr>
          <w:p w14:paraId="40198B80" w14:textId="77777777" w:rsidR="00A614A9" w:rsidRPr="00372A79" w:rsidRDefault="00A614A9" w:rsidP="00F4116A">
            <w:pPr>
              <w:autoSpaceDE w:val="0"/>
              <w:autoSpaceDN w:val="0"/>
              <w:adjustRightInd w:val="0"/>
              <w:spacing w:line="276" w:lineRule="auto"/>
              <w:ind w:left="60" w:right="60"/>
              <w:rPr>
                <w:rFonts w:ascii="Century Gothic" w:hAnsi="Century Gothic"/>
                <w:color w:val="000000" w:themeColor="text1"/>
                <w:sz w:val="22"/>
                <w:szCs w:val="22"/>
              </w:rPr>
            </w:pPr>
            <w:r w:rsidRPr="00372A79">
              <w:rPr>
                <w:rFonts w:ascii="Century Gothic" w:hAnsi="Century Gothic"/>
                <w:color w:val="000000" w:themeColor="text1"/>
                <w:sz w:val="22"/>
                <w:szCs w:val="22"/>
              </w:rPr>
              <w:t>Company Size</w:t>
            </w:r>
          </w:p>
        </w:tc>
        <w:tc>
          <w:tcPr>
            <w:tcW w:w="962" w:type="dxa"/>
            <w:tcBorders>
              <w:top w:val="single" w:sz="8" w:space="0" w:color="AEAEAE"/>
              <w:left w:val="nil"/>
              <w:bottom w:val="single" w:sz="8" w:space="0" w:color="AEAEAE"/>
              <w:right w:val="single" w:sz="8" w:space="0" w:color="E0E0E0"/>
            </w:tcBorders>
            <w:shd w:val="clear" w:color="auto" w:fill="FFFFFF"/>
            <w:hideMark/>
          </w:tcPr>
          <w:p w14:paraId="2F099521" w14:textId="77777777" w:rsidR="00A614A9" w:rsidRPr="00D82980" w:rsidRDefault="00A614A9" w:rsidP="00F4116A">
            <w:pPr>
              <w:autoSpaceDE w:val="0"/>
              <w:autoSpaceDN w:val="0"/>
              <w:adjustRightInd w:val="0"/>
              <w:spacing w:line="276" w:lineRule="auto"/>
              <w:ind w:left="60" w:right="60"/>
              <w:jc w:val="right"/>
              <w:rPr>
                <w:rFonts w:ascii="Century Gothic" w:hAnsi="Century Gothic"/>
                <w:color w:val="010205"/>
                <w:sz w:val="22"/>
                <w:szCs w:val="22"/>
              </w:rPr>
            </w:pPr>
            <w:r w:rsidRPr="00D82980">
              <w:rPr>
                <w:rFonts w:ascii="Century Gothic" w:hAnsi="Century Gothic"/>
                <w:color w:val="010205"/>
                <w:sz w:val="22"/>
                <w:szCs w:val="22"/>
              </w:rPr>
              <w:t>-4.951</w:t>
            </w:r>
          </w:p>
        </w:tc>
        <w:tc>
          <w:tcPr>
            <w:tcW w:w="1260" w:type="dxa"/>
            <w:tcBorders>
              <w:top w:val="single" w:sz="8" w:space="0" w:color="AEAEAE"/>
              <w:left w:val="single" w:sz="8" w:space="0" w:color="E0E0E0"/>
              <w:bottom w:val="single" w:sz="8" w:space="0" w:color="AEAEAE"/>
              <w:right w:val="single" w:sz="8" w:space="0" w:color="E0E0E0"/>
            </w:tcBorders>
            <w:shd w:val="clear" w:color="auto" w:fill="FFFFFF"/>
            <w:hideMark/>
          </w:tcPr>
          <w:p w14:paraId="1DAACE7C" w14:textId="77777777" w:rsidR="00A614A9" w:rsidRPr="00D82980" w:rsidRDefault="00A614A9" w:rsidP="00F4116A">
            <w:pPr>
              <w:autoSpaceDE w:val="0"/>
              <w:autoSpaceDN w:val="0"/>
              <w:adjustRightInd w:val="0"/>
              <w:spacing w:line="276" w:lineRule="auto"/>
              <w:ind w:left="60" w:right="60"/>
              <w:jc w:val="right"/>
              <w:rPr>
                <w:rFonts w:ascii="Century Gothic" w:hAnsi="Century Gothic"/>
                <w:color w:val="010205"/>
                <w:sz w:val="22"/>
                <w:szCs w:val="22"/>
              </w:rPr>
            </w:pPr>
            <w:r w:rsidRPr="00D82980">
              <w:rPr>
                <w:rFonts w:ascii="Century Gothic" w:hAnsi="Century Gothic"/>
                <w:color w:val="010205"/>
                <w:sz w:val="22"/>
                <w:szCs w:val="22"/>
              </w:rPr>
              <w:t>1.082</w:t>
            </w:r>
          </w:p>
        </w:tc>
        <w:tc>
          <w:tcPr>
            <w:tcW w:w="1620" w:type="dxa"/>
            <w:tcBorders>
              <w:top w:val="single" w:sz="8" w:space="0" w:color="AEAEAE"/>
              <w:left w:val="single" w:sz="8" w:space="0" w:color="E0E0E0"/>
              <w:bottom w:val="single" w:sz="8" w:space="0" w:color="AEAEAE"/>
              <w:right w:val="single" w:sz="8" w:space="0" w:color="E0E0E0"/>
            </w:tcBorders>
            <w:shd w:val="clear" w:color="auto" w:fill="FFFFFF"/>
            <w:hideMark/>
          </w:tcPr>
          <w:p w14:paraId="3CC02711" w14:textId="77777777" w:rsidR="00A614A9" w:rsidRPr="00D82980" w:rsidRDefault="00A614A9" w:rsidP="00F4116A">
            <w:pPr>
              <w:autoSpaceDE w:val="0"/>
              <w:autoSpaceDN w:val="0"/>
              <w:adjustRightInd w:val="0"/>
              <w:spacing w:line="276" w:lineRule="auto"/>
              <w:ind w:left="60" w:right="60"/>
              <w:jc w:val="right"/>
              <w:rPr>
                <w:rFonts w:ascii="Century Gothic" w:hAnsi="Century Gothic"/>
                <w:color w:val="010205"/>
                <w:sz w:val="22"/>
                <w:szCs w:val="22"/>
              </w:rPr>
            </w:pPr>
            <w:r w:rsidRPr="00D82980">
              <w:rPr>
                <w:rFonts w:ascii="Century Gothic" w:hAnsi="Century Gothic"/>
                <w:color w:val="010205"/>
                <w:sz w:val="22"/>
                <w:szCs w:val="22"/>
              </w:rPr>
              <w:t>-.336</w:t>
            </w:r>
          </w:p>
        </w:tc>
        <w:tc>
          <w:tcPr>
            <w:tcW w:w="810" w:type="dxa"/>
            <w:tcBorders>
              <w:top w:val="single" w:sz="8" w:space="0" w:color="AEAEAE"/>
              <w:left w:val="single" w:sz="8" w:space="0" w:color="E0E0E0"/>
              <w:bottom w:val="single" w:sz="8" w:space="0" w:color="AEAEAE"/>
              <w:right w:val="single" w:sz="8" w:space="0" w:color="E0E0E0"/>
            </w:tcBorders>
            <w:shd w:val="clear" w:color="auto" w:fill="FFFFFF"/>
            <w:hideMark/>
          </w:tcPr>
          <w:p w14:paraId="32A77D9C" w14:textId="77777777" w:rsidR="00A614A9" w:rsidRPr="00D82980" w:rsidRDefault="00A614A9" w:rsidP="00F4116A">
            <w:pPr>
              <w:autoSpaceDE w:val="0"/>
              <w:autoSpaceDN w:val="0"/>
              <w:adjustRightInd w:val="0"/>
              <w:spacing w:line="276" w:lineRule="auto"/>
              <w:ind w:left="60" w:right="60"/>
              <w:jc w:val="right"/>
              <w:rPr>
                <w:rFonts w:ascii="Century Gothic" w:hAnsi="Century Gothic"/>
                <w:color w:val="010205"/>
                <w:sz w:val="22"/>
                <w:szCs w:val="22"/>
              </w:rPr>
            </w:pPr>
            <w:r w:rsidRPr="00D82980">
              <w:rPr>
                <w:rFonts w:ascii="Century Gothic" w:hAnsi="Century Gothic"/>
                <w:color w:val="010205"/>
                <w:sz w:val="22"/>
                <w:szCs w:val="22"/>
              </w:rPr>
              <w:t>-4.578</w:t>
            </w:r>
          </w:p>
        </w:tc>
        <w:tc>
          <w:tcPr>
            <w:tcW w:w="630" w:type="dxa"/>
            <w:tcBorders>
              <w:top w:val="single" w:sz="8" w:space="0" w:color="AEAEAE"/>
              <w:left w:val="single" w:sz="8" w:space="0" w:color="E0E0E0"/>
              <w:bottom w:val="single" w:sz="8" w:space="0" w:color="AEAEAE"/>
              <w:right w:val="nil"/>
            </w:tcBorders>
            <w:shd w:val="clear" w:color="auto" w:fill="FFFFFF"/>
            <w:hideMark/>
          </w:tcPr>
          <w:p w14:paraId="5E8A999E" w14:textId="77777777" w:rsidR="00A614A9" w:rsidRPr="00D82980" w:rsidRDefault="00A614A9" w:rsidP="00F4116A">
            <w:pPr>
              <w:autoSpaceDE w:val="0"/>
              <w:autoSpaceDN w:val="0"/>
              <w:adjustRightInd w:val="0"/>
              <w:spacing w:line="276" w:lineRule="auto"/>
              <w:ind w:left="60" w:right="60"/>
              <w:jc w:val="right"/>
              <w:rPr>
                <w:rFonts w:ascii="Century Gothic" w:hAnsi="Century Gothic"/>
                <w:color w:val="010205"/>
                <w:sz w:val="22"/>
                <w:szCs w:val="22"/>
              </w:rPr>
            </w:pPr>
            <w:r w:rsidRPr="00D82980">
              <w:rPr>
                <w:rFonts w:ascii="Century Gothic" w:hAnsi="Century Gothic"/>
                <w:color w:val="010205"/>
                <w:sz w:val="22"/>
                <w:szCs w:val="22"/>
              </w:rPr>
              <w:t>.000</w:t>
            </w:r>
          </w:p>
        </w:tc>
      </w:tr>
      <w:tr w:rsidR="00A614A9" w:rsidRPr="00D82980" w14:paraId="7F7184F5" w14:textId="77777777" w:rsidTr="00D82980">
        <w:trPr>
          <w:cantSplit/>
          <w:trHeight w:val="253"/>
          <w:jc w:val="center"/>
        </w:trPr>
        <w:tc>
          <w:tcPr>
            <w:tcW w:w="21" w:type="dxa"/>
            <w:vMerge/>
            <w:tcBorders>
              <w:top w:val="single" w:sz="8" w:space="0" w:color="152935"/>
              <w:left w:val="nil"/>
              <w:bottom w:val="single" w:sz="8" w:space="0" w:color="152935"/>
              <w:right w:val="nil"/>
            </w:tcBorders>
            <w:vAlign w:val="center"/>
            <w:hideMark/>
          </w:tcPr>
          <w:p w14:paraId="1CD50C2A" w14:textId="77777777" w:rsidR="00A614A9" w:rsidRPr="00D82980" w:rsidRDefault="00A614A9" w:rsidP="00F4116A">
            <w:pPr>
              <w:spacing w:line="276" w:lineRule="auto"/>
              <w:rPr>
                <w:rFonts w:ascii="Century Gothic" w:hAnsi="Century Gothic"/>
                <w:color w:val="264A60"/>
                <w:sz w:val="22"/>
                <w:szCs w:val="22"/>
              </w:rPr>
            </w:pPr>
          </w:p>
        </w:tc>
        <w:tc>
          <w:tcPr>
            <w:tcW w:w="2437" w:type="dxa"/>
            <w:tcBorders>
              <w:top w:val="single" w:sz="8" w:space="0" w:color="AEAEAE"/>
              <w:left w:val="nil"/>
              <w:bottom w:val="single" w:sz="8" w:space="0" w:color="AEAEAE"/>
              <w:right w:val="nil"/>
            </w:tcBorders>
            <w:shd w:val="clear" w:color="auto" w:fill="E0E0E0"/>
            <w:hideMark/>
          </w:tcPr>
          <w:p w14:paraId="34406A65" w14:textId="77777777" w:rsidR="00A614A9" w:rsidRPr="00372A79" w:rsidRDefault="00A614A9" w:rsidP="00F4116A">
            <w:pPr>
              <w:autoSpaceDE w:val="0"/>
              <w:autoSpaceDN w:val="0"/>
              <w:adjustRightInd w:val="0"/>
              <w:spacing w:line="276" w:lineRule="auto"/>
              <w:ind w:left="60" w:right="60"/>
              <w:rPr>
                <w:rFonts w:ascii="Century Gothic" w:hAnsi="Century Gothic"/>
                <w:color w:val="000000" w:themeColor="text1"/>
                <w:sz w:val="22"/>
                <w:szCs w:val="22"/>
              </w:rPr>
            </w:pPr>
            <w:r w:rsidRPr="00372A79">
              <w:rPr>
                <w:rFonts w:ascii="Century Gothic" w:hAnsi="Century Gothic"/>
                <w:color w:val="000000" w:themeColor="text1"/>
                <w:sz w:val="22"/>
                <w:szCs w:val="22"/>
              </w:rPr>
              <w:t>Company Age</w:t>
            </w:r>
          </w:p>
        </w:tc>
        <w:tc>
          <w:tcPr>
            <w:tcW w:w="962" w:type="dxa"/>
            <w:tcBorders>
              <w:top w:val="single" w:sz="8" w:space="0" w:color="AEAEAE"/>
              <w:left w:val="nil"/>
              <w:bottom w:val="single" w:sz="8" w:space="0" w:color="AEAEAE"/>
              <w:right w:val="single" w:sz="8" w:space="0" w:color="E0E0E0"/>
            </w:tcBorders>
            <w:shd w:val="clear" w:color="auto" w:fill="FFFFFF"/>
            <w:hideMark/>
          </w:tcPr>
          <w:p w14:paraId="263E74F1" w14:textId="77777777" w:rsidR="00A614A9" w:rsidRPr="00D82980" w:rsidRDefault="00A614A9" w:rsidP="00F4116A">
            <w:pPr>
              <w:autoSpaceDE w:val="0"/>
              <w:autoSpaceDN w:val="0"/>
              <w:adjustRightInd w:val="0"/>
              <w:spacing w:line="276" w:lineRule="auto"/>
              <w:ind w:left="60" w:right="60"/>
              <w:jc w:val="right"/>
              <w:rPr>
                <w:rFonts w:ascii="Century Gothic" w:hAnsi="Century Gothic"/>
                <w:color w:val="010205"/>
                <w:sz w:val="22"/>
                <w:szCs w:val="22"/>
              </w:rPr>
            </w:pPr>
            <w:r w:rsidRPr="00D82980">
              <w:rPr>
                <w:rFonts w:ascii="Century Gothic" w:hAnsi="Century Gothic"/>
                <w:color w:val="010205"/>
                <w:sz w:val="22"/>
                <w:szCs w:val="22"/>
              </w:rPr>
              <w:t>-.713</w:t>
            </w:r>
          </w:p>
        </w:tc>
        <w:tc>
          <w:tcPr>
            <w:tcW w:w="1260" w:type="dxa"/>
            <w:tcBorders>
              <w:top w:val="single" w:sz="8" w:space="0" w:color="AEAEAE"/>
              <w:left w:val="single" w:sz="8" w:space="0" w:color="E0E0E0"/>
              <w:bottom w:val="single" w:sz="8" w:space="0" w:color="AEAEAE"/>
              <w:right w:val="single" w:sz="8" w:space="0" w:color="E0E0E0"/>
            </w:tcBorders>
            <w:shd w:val="clear" w:color="auto" w:fill="FFFFFF"/>
            <w:hideMark/>
          </w:tcPr>
          <w:p w14:paraId="451909A2" w14:textId="77777777" w:rsidR="00A614A9" w:rsidRPr="00D82980" w:rsidRDefault="00A614A9" w:rsidP="00F4116A">
            <w:pPr>
              <w:autoSpaceDE w:val="0"/>
              <w:autoSpaceDN w:val="0"/>
              <w:adjustRightInd w:val="0"/>
              <w:spacing w:line="276" w:lineRule="auto"/>
              <w:ind w:left="60" w:right="60"/>
              <w:jc w:val="right"/>
              <w:rPr>
                <w:rFonts w:ascii="Century Gothic" w:hAnsi="Century Gothic"/>
                <w:color w:val="010205"/>
                <w:sz w:val="22"/>
                <w:szCs w:val="22"/>
              </w:rPr>
            </w:pPr>
            <w:r w:rsidRPr="00D82980">
              <w:rPr>
                <w:rFonts w:ascii="Century Gothic" w:hAnsi="Century Gothic"/>
                <w:color w:val="010205"/>
                <w:sz w:val="22"/>
                <w:szCs w:val="22"/>
              </w:rPr>
              <w:t>.152</w:t>
            </w:r>
          </w:p>
        </w:tc>
        <w:tc>
          <w:tcPr>
            <w:tcW w:w="1620" w:type="dxa"/>
            <w:tcBorders>
              <w:top w:val="single" w:sz="8" w:space="0" w:color="AEAEAE"/>
              <w:left w:val="single" w:sz="8" w:space="0" w:color="E0E0E0"/>
              <w:bottom w:val="single" w:sz="8" w:space="0" w:color="AEAEAE"/>
              <w:right w:val="single" w:sz="8" w:space="0" w:color="E0E0E0"/>
            </w:tcBorders>
            <w:shd w:val="clear" w:color="auto" w:fill="FFFFFF"/>
            <w:hideMark/>
          </w:tcPr>
          <w:p w14:paraId="6C935BA6" w14:textId="77777777" w:rsidR="00A614A9" w:rsidRPr="00D82980" w:rsidRDefault="00A614A9" w:rsidP="00F4116A">
            <w:pPr>
              <w:autoSpaceDE w:val="0"/>
              <w:autoSpaceDN w:val="0"/>
              <w:adjustRightInd w:val="0"/>
              <w:spacing w:line="276" w:lineRule="auto"/>
              <w:ind w:left="60" w:right="60"/>
              <w:jc w:val="right"/>
              <w:rPr>
                <w:rFonts w:ascii="Century Gothic" w:hAnsi="Century Gothic"/>
                <w:color w:val="010205"/>
                <w:sz w:val="22"/>
                <w:szCs w:val="22"/>
              </w:rPr>
            </w:pPr>
            <w:r w:rsidRPr="00D82980">
              <w:rPr>
                <w:rFonts w:ascii="Century Gothic" w:hAnsi="Century Gothic"/>
                <w:color w:val="010205"/>
                <w:sz w:val="22"/>
                <w:szCs w:val="22"/>
              </w:rPr>
              <w:t>-.324</w:t>
            </w:r>
          </w:p>
        </w:tc>
        <w:tc>
          <w:tcPr>
            <w:tcW w:w="810" w:type="dxa"/>
            <w:tcBorders>
              <w:top w:val="single" w:sz="8" w:space="0" w:color="AEAEAE"/>
              <w:left w:val="single" w:sz="8" w:space="0" w:color="E0E0E0"/>
              <w:bottom w:val="single" w:sz="8" w:space="0" w:color="AEAEAE"/>
              <w:right w:val="single" w:sz="8" w:space="0" w:color="E0E0E0"/>
            </w:tcBorders>
            <w:shd w:val="clear" w:color="auto" w:fill="FFFFFF"/>
            <w:hideMark/>
          </w:tcPr>
          <w:p w14:paraId="6C2FDA4D" w14:textId="77777777" w:rsidR="00A614A9" w:rsidRPr="00D82980" w:rsidRDefault="00A614A9" w:rsidP="00F4116A">
            <w:pPr>
              <w:autoSpaceDE w:val="0"/>
              <w:autoSpaceDN w:val="0"/>
              <w:adjustRightInd w:val="0"/>
              <w:spacing w:line="276" w:lineRule="auto"/>
              <w:ind w:left="60" w:right="60"/>
              <w:jc w:val="right"/>
              <w:rPr>
                <w:rFonts w:ascii="Century Gothic" w:hAnsi="Century Gothic"/>
                <w:color w:val="010205"/>
                <w:sz w:val="22"/>
                <w:szCs w:val="22"/>
              </w:rPr>
            </w:pPr>
            <w:r w:rsidRPr="00D82980">
              <w:rPr>
                <w:rFonts w:ascii="Century Gothic" w:hAnsi="Century Gothic"/>
                <w:color w:val="010205"/>
                <w:sz w:val="22"/>
                <w:szCs w:val="22"/>
              </w:rPr>
              <w:t>-4.708</w:t>
            </w:r>
          </w:p>
        </w:tc>
        <w:tc>
          <w:tcPr>
            <w:tcW w:w="630" w:type="dxa"/>
            <w:tcBorders>
              <w:top w:val="single" w:sz="8" w:space="0" w:color="AEAEAE"/>
              <w:left w:val="single" w:sz="8" w:space="0" w:color="E0E0E0"/>
              <w:bottom w:val="single" w:sz="8" w:space="0" w:color="AEAEAE"/>
              <w:right w:val="nil"/>
            </w:tcBorders>
            <w:shd w:val="clear" w:color="auto" w:fill="FFFFFF"/>
            <w:hideMark/>
          </w:tcPr>
          <w:p w14:paraId="02D6A480" w14:textId="77777777" w:rsidR="00A614A9" w:rsidRPr="00D82980" w:rsidRDefault="00A614A9" w:rsidP="00F4116A">
            <w:pPr>
              <w:autoSpaceDE w:val="0"/>
              <w:autoSpaceDN w:val="0"/>
              <w:adjustRightInd w:val="0"/>
              <w:spacing w:line="276" w:lineRule="auto"/>
              <w:ind w:left="60" w:right="60"/>
              <w:jc w:val="right"/>
              <w:rPr>
                <w:rFonts w:ascii="Century Gothic" w:hAnsi="Century Gothic"/>
                <w:color w:val="010205"/>
                <w:sz w:val="22"/>
                <w:szCs w:val="22"/>
              </w:rPr>
            </w:pPr>
            <w:r w:rsidRPr="00D82980">
              <w:rPr>
                <w:rFonts w:ascii="Century Gothic" w:hAnsi="Century Gothic"/>
                <w:color w:val="010205"/>
                <w:sz w:val="22"/>
                <w:szCs w:val="22"/>
              </w:rPr>
              <w:t>.000</w:t>
            </w:r>
          </w:p>
        </w:tc>
      </w:tr>
      <w:tr w:rsidR="00A614A9" w:rsidRPr="00D82980" w14:paraId="37659DCA" w14:textId="77777777" w:rsidTr="00D82980">
        <w:trPr>
          <w:cantSplit/>
          <w:trHeight w:val="465"/>
          <w:jc w:val="center"/>
        </w:trPr>
        <w:tc>
          <w:tcPr>
            <w:tcW w:w="21" w:type="dxa"/>
            <w:vMerge/>
            <w:tcBorders>
              <w:top w:val="single" w:sz="8" w:space="0" w:color="152935"/>
              <w:left w:val="nil"/>
              <w:bottom w:val="single" w:sz="8" w:space="0" w:color="152935"/>
              <w:right w:val="nil"/>
            </w:tcBorders>
            <w:vAlign w:val="center"/>
            <w:hideMark/>
          </w:tcPr>
          <w:p w14:paraId="4106AFA1" w14:textId="77777777" w:rsidR="00A614A9" w:rsidRPr="00D82980" w:rsidRDefault="00A614A9" w:rsidP="00F4116A">
            <w:pPr>
              <w:spacing w:line="276" w:lineRule="auto"/>
              <w:rPr>
                <w:rFonts w:ascii="Century Gothic" w:hAnsi="Century Gothic"/>
                <w:color w:val="264A60"/>
                <w:sz w:val="22"/>
                <w:szCs w:val="22"/>
              </w:rPr>
            </w:pPr>
          </w:p>
        </w:tc>
        <w:tc>
          <w:tcPr>
            <w:tcW w:w="2437" w:type="dxa"/>
            <w:tcBorders>
              <w:top w:val="single" w:sz="8" w:space="0" w:color="AEAEAE"/>
              <w:left w:val="nil"/>
              <w:bottom w:val="single" w:sz="8" w:space="0" w:color="152935"/>
              <w:right w:val="nil"/>
            </w:tcBorders>
            <w:shd w:val="clear" w:color="auto" w:fill="E0E0E0"/>
            <w:hideMark/>
          </w:tcPr>
          <w:p w14:paraId="388C9160" w14:textId="77777777" w:rsidR="00A614A9" w:rsidRPr="00372A79" w:rsidRDefault="00A614A9" w:rsidP="00F4116A">
            <w:pPr>
              <w:autoSpaceDE w:val="0"/>
              <w:autoSpaceDN w:val="0"/>
              <w:adjustRightInd w:val="0"/>
              <w:spacing w:line="276" w:lineRule="auto"/>
              <w:ind w:left="60" w:right="60"/>
              <w:rPr>
                <w:rFonts w:ascii="Century Gothic" w:hAnsi="Century Gothic"/>
                <w:color w:val="000000" w:themeColor="text1"/>
                <w:sz w:val="22"/>
                <w:szCs w:val="22"/>
              </w:rPr>
            </w:pPr>
            <w:proofErr w:type="spellStart"/>
            <w:r w:rsidRPr="00372A79">
              <w:rPr>
                <w:rFonts w:ascii="Century Gothic" w:hAnsi="Century Gothic"/>
                <w:color w:val="000000" w:themeColor="text1"/>
                <w:sz w:val="22"/>
                <w:szCs w:val="22"/>
              </w:rPr>
              <w:t>Kompleksitas</w:t>
            </w:r>
            <w:proofErr w:type="spellEnd"/>
            <w:r w:rsidRPr="00372A79">
              <w:rPr>
                <w:rFonts w:ascii="Century Gothic" w:hAnsi="Century Gothic"/>
                <w:color w:val="000000" w:themeColor="text1"/>
                <w:sz w:val="22"/>
                <w:szCs w:val="22"/>
              </w:rPr>
              <w:t xml:space="preserve"> </w:t>
            </w:r>
            <w:proofErr w:type="spellStart"/>
            <w:r w:rsidRPr="00372A79">
              <w:rPr>
                <w:rFonts w:ascii="Century Gothic" w:hAnsi="Century Gothic"/>
                <w:color w:val="000000" w:themeColor="text1"/>
                <w:sz w:val="22"/>
                <w:szCs w:val="22"/>
              </w:rPr>
              <w:t>Operasi</w:t>
            </w:r>
            <w:proofErr w:type="spellEnd"/>
            <w:r w:rsidRPr="00372A79">
              <w:rPr>
                <w:rFonts w:ascii="Century Gothic" w:hAnsi="Century Gothic"/>
                <w:color w:val="000000" w:themeColor="text1"/>
                <w:sz w:val="22"/>
                <w:szCs w:val="22"/>
              </w:rPr>
              <w:t xml:space="preserve"> Perusahaan</w:t>
            </w:r>
          </w:p>
        </w:tc>
        <w:tc>
          <w:tcPr>
            <w:tcW w:w="962" w:type="dxa"/>
            <w:tcBorders>
              <w:top w:val="single" w:sz="8" w:space="0" w:color="AEAEAE"/>
              <w:left w:val="nil"/>
              <w:bottom w:val="single" w:sz="8" w:space="0" w:color="152935"/>
              <w:right w:val="single" w:sz="8" w:space="0" w:color="E0E0E0"/>
            </w:tcBorders>
            <w:shd w:val="clear" w:color="auto" w:fill="FFFFFF"/>
            <w:hideMark/>
          </w:tcPr>
          <w:p w14:paraId="03B1DA35" w14:textId="77777777" w:rsidR="00A614A9" w:rsidRPr="00D82980" w:rsidRDefault="00A614A9" w:rsidP="00F4116A">
            <w:pPr>
              <w:autoSpaceDE w:val="0"/>
              <w:autoSpaceDN w:val="0"/>
              <w:adjustRightInd w:val="0"/>
              <w:spacing w:line="276" w:lineRule="auto"/>
              <w:ind w:left="60" w:right="60"/>
              <w:jc w:val="right"/>
              <w:rPr>
                <w:rFonts w:ascii="Century Gothic" w:hAnsi="Century Gothic"/>
                <w:color w:val="010205"/>
                <w:sz w:val="22"/>
                <w:szCs w:val="22"/>
              </w:rPr>
            </w:pPr>
            <w:r w:rsidRPr="00D82980">
              <w:rPr>
                <w:rFonts w:ascii="Century Gothic" w:hAnsi="Century Gothic"/>
                <w:color w:val="010205"/>
                <w:sz w:val="22"/>
                <w:szCs w:val="22"/>
              </w:rPr>
              <w:t>.181</w:t>
            </w:r>
          </w:p>
        </w:tc>
        <w:tc>
          <w:tcPr>
            <w:tcW w:w="1260" w:type="dxa"/>
            <w:tcBorders>
              <w:top w:val="single" w:sz="8" w:space="0" w:color="AEAEAE"/>
              <w:left w:val="single" w:sz="8" w:space="0" w:color="E0E0E0"/>
              <w:bottom w:val="single" w:sz="8" w:space="0" w:color="152935"/>
              <w:right w:val="single" w:sz="8" w:space="0" w:color="E0E0E0"/>
            </w:tcBorders>
            <w:shd w:val="clear" w:color="auto" w:fill="FFFFFF"/>
            <w:hideMark/>
          </w:tcPr>
          <w:p w14:paraId="590CDDEC" w14:textId="77777777" w:rsidR="00A614A9" w:rsidRPr="00D82980" w:rsidRDefault="00A614A9" w:rsidP="00F4116A">
            <w:pPr>
              <w:autoSpaceDE w:val="0"/>
              <w:autoSpaceDN w:val="0"/>
              <w:adjustRightInd w:val="0"/>
              <w:spacing w:line="276" w:lineRule="auto"/>
              <w:ind w:left="60" w:right="60"/>
              <w:jc w:val="right"/>
              <w:rPr>
                <w:rFonts w:ascii="Century Gothic" w:hAnsi="Century Gothic"/>
                <w:color w:val="010205"/>
                <w:sz w:val="22"/>
                <w:szCs w:val="22"/>
              </w:rPr>
            </w:pPr>
            <w:r w:rsidRPr="00D82980">
              <w:rPr>
                <w:rFonts w:ascii="Century Gothic" w:hAnsi="Century Gothic"/>
                <w:color w:val="010205"/>
                <w:sz w:val="22"/>
                <w:szCs w:val="22"/>
              </w:rPr>
              <w:t>.066</w:t>
            </w:r>
          </w:p>
        </w:tc>
        <w:tc>
          <w:tcPr>
            <w:tcW w:w="1620" w:type="dxa"/>
            <w:tcBorders>
              <w:top w:val="single" w:sz="8" w:space="0" w:color="AEAEAE"/>
              <w:left w:val="single" w:sz="8" w:space="0" w:color="E0E0E0"/>
              <w:bottom w:val="single" w:sz="8" w:space="0" w:color="152935"/>
              <w:right w:val="single" w:sz="8" w:space="0" w:color="E0E0E0"/>
            </w:tcBorders>
            <w:shd w:val="clear" w:color="auto" w:fill="FFFFFF"/>
            <w:hideMark/>
          </w:tcPr>
          <w:p w14:paraId="5DAA8930" w14:textId="77777777" w:rsidR="00A614A9" w:rsidRPr="00D82980" w:rsidRDefault="00A614A9" w:rsidP="00F4116A">
            <w:pPr>
              <w:autoSpaceDE w:val="0"/>
              <w:autoSpaceDN w:val="0"/>
              <w:adjustRightInd w:val="0"/>
              <w:spacing w:line="276" w:lineRule="auto"/>
              <w:ind w:left="60" w:right="60"/>
              <w:jc w:val="right"/>
              <w:rPr>
                <w:rFonts w:ascii="Century Gothic" w:hAnsi="Century Gothic"/>
                <w:color w:val="010205"/>
                <w:sz w:val="22"/>
                <w:szCs w:val="22"/>
              </w:rPr>
            </w:pPr>
            <w:r w:rsidRPr="00D82980">
              <w:rPr>
                <w:rFonts w:ascii="Century Gothic" w:hAnsi="Century Gothic"/>
                <w:color w:val="010205"/>
                <w:sz w:val="22"/>
                <w:szCs w:val="22"/>
              </w:rPr>
              <w:t>.197</w:t>
            </w:r>
          </w:p>
        </w:tc>
        <w:tc>
          <w:tcPr>
            <w:tcW w:w="810" w:type="dxa"/>
            <w:tcBorders>
              <w:top w:val="single" w:sz="8" w:space="0" w:color="AEAEAE"/>
              <w:left w:val="single" w:sz="8" w:space="0" w:color="E0E0E0"/>
              <w:bottom w:val="single" w:sz="8" w:space="0" w:color="152935"/>
              <w:right w:val="single" w:sz="8" w:space="0" w:color="E0E0E0"/>
            </w:tcBorders>
            <w:shd w:val="clear" w:color="auto" w:fill="FFFFFF"/>
            <w:hideMark/>
          </w:tcPr>
          <w:p w14:paraId="725DEA33" w14:textId="77777777" w:rsidR="00A614A9" w:rsidRPr="00D82980" w:rsidRDefault="00A614A9" w:rsidP="00F4116A">
            <w:pPr>
              <w:autoSpaceDE w:val="0"/>
              <w:autoSpaceDN w:val="0"/>
              <w:adjustRightInd w:val="0"/>
              <w:spacing w:line="276" w:lineRule="auto"/>
              <w:ind w:left="60" w:right="60"/>
              <w:jc w:val="right"/>
              <w:rPr>
                <w:rFonts w:ascii="Century Gothic" w:hAnsi="Century Gothic"/>
                <w:color w:val="010205"/>
                <w:sz w:val="22"/>
                <w:szCs w:val="22"/>
              </w:rPr>
            </w:pPr>
            <w:r w:rsidRPr="00D82980">
              <w:rPr>
                <w:rFonts w:ascii="Century Gothic" w:hAnsi="Century Gothic"/>
                <w:color w:val="010205"/>
                <w:sz w:val="22"/>
                <w:szCs w:val="22"/>
              </w:rPr>
              <w:t>2.742</w:t>
            </w:r>
          </w:p>
        </w:tc>
        <w:tc>
          <w:tcPr>
            <w:tcW w:w="630" w:type="dxa"/>
            <w:tcBorders>
              <w:top w:val="single" w:sz="8" w:space="0" w:color="AEAEAE"/>
              <w:left w:val="single" w:sz="8" w:space="0" w:color="E0E0E0"/>
              <w:bottom w:val="single" w:sz="8" w:space="0" w:color="152935"/>
              <w:right w:val="nil"/>
            </w:tcBorders>
            <w:shd w:val="clear" w:color="auto" w:fill="FFFFFF"/>
            <w:hideMark/>
          </w:tcPr>
          <w:p w14:paraId="17EE98B9" w14:textId="77777777" w:rsidR="00A614A9" w:rsidRPr="00D82980" w:rsidRDefault="00A614A9" w:rsidP="00F4116A">
            <w:pPr>
              <w:autoSpaceDE w:val="0"/>
              <w:autoSpaceDN w:val="0"/>
              <w:adjustRightInd w:val="0"/>
              <w:spacing w:line="276" w:lineRule="auto"/>
              <w:ind w:left="60" w:right="60"/>
              <w:jc w:val="right"/>
              <w:rPr>
                <w:rFonts w:ascii="Century Gothic" w:hAnsi="Century Gothic"/>
                <w:color w:val="010205"/>
                <w:sz w:val="22"/>
                <w:szCs w:val="22"/>
              </w:rPr>
            </w:pPr>
            <w:r w:rsidRPr="00D82980">
              <w:rPr>
                <w:rFonts w:ascii="Century Gothic" w:hAnsi="Century Gothic"/>
                <w:color w:val="010205"/>
                <w:sz w:val="22"/>
                <w:szCs w:val="22"/>
              </w:rPr>
              <w:t>.007</w:t>
            </w:r>
          </w:p>
        </w:tc>
      </w:tr>
      <w:tr w:rsidR="00A614A9" w:rsidRPr="006E50AF" w14:paraId="077AFF57" w14:textId="77777777" w:rsidTr="00D82980">
        <w:trPr>
          <w:cantSplit/>
          <w:trHeight w:val="232"/>
          <w:jc w:val="center"/>
        </w:trPr>
        <w:tc>
          <w:tcPr>
            <w:tcW w:w="7740" w:type="dxa"/>
            <w:gridSpan w:val="7"/>
            <w:tcBorders>
              <w:top w:val="nil"/>
              <w:left w:val="nil"/>
              <w:bottom w:val="nil"/>
              <w:right w:val="nil"/>
            </w:tcBorders>
            <w:shd w:val="clear" w:color="auto" w:fill="FFFFFF"/>
            <w:hideMark/>
          </w:tcPr>
          <w:p w14:paraId="50632B25" w14:textId="77777777" w:rsidR="00A614A9" w:rsidRPr="006E50AF" w:rsidRDefault="00A614A9" w:rsidP="00F4116A">
            <w:pPr>
              <w:autoSpaceDE w:val="0"/>
              <w:autoSpaceDN w:val="0"/>
              <w:adjustRightInd w:val="0"/>
              <w:spacing w:line="276" w:lineRule="auto"/>
              <w:ind w:left="60" w:right="60"/>
              <w:rPr>
                <w:rFonts w:ascii="Century Gothic" w:hAnsi="Century Gothic"/>
                <w:color w:val="010205"/>
                <w:sz w:val="18"/>
                <w:szCs w:val="18"/>
              </w:rPr>
            </w:pPr>
            <w:r w:rsidRPr="006E50AF">
              <w:rPr>
                <w:rFonts w:ascii="Century Gothic" w:hAnsi="Century Gothic"/>
                <w:color w:val="010205"/>
                <w:sz w:val="18"/>
                <w:szCs w:val="18"/>
              </w:rPr>
              <w:t>a. Dependent Variable: Audit Report Lag</w:t>
            </w:r>
          </w:p>
        </w:tc>
      </w:tr>
    </w:tbl>
    <w:p w14:paraId="3324C49F" w14:textId="77777777" w:rsidR="00A614A9" w:rsidRPr="00BD6FD9" w:rsidRDefault="00A614A9" w:rsidP="006E50AF">
      <w:pPr>
        <w:spacing w:after="100" w:afterAutospacing="1" w:line="276" w:lineRule="auto"/>
        <w:ind w:left="450"/>
        <w:rPr>
          <w:rFonts w:ascii="Century Gothic" w:hAnsi="Century Gothic"/>
          <w:b/>
          <w:bCs/>
          <w:color w:val="000000" w:themeColor="text1"/>
          <w:sz w:val="22"/>
          <w:szCs w:val="22"/>
        </w:rPr>
      </w:pPr>
      <w:r w:rsidRPr="00BD6FD9">
        <w:rPr>
          <w:rFonts w:ascii="Century Gothic" w:hAnsi="Century Gothic"/>
          <w:b/>
          <w:bCs/>
          <w:sz w:val="18"/>
          <w:szCs w:val="18"/>
          <w:lang w:val="id-ID"/>
        </w:rPr>
        <w:t xml:space="preserve">Sumber: </w:t>
      </w:r>
      <w:r w:rsidRPr="00BD6FD9">
        <w:rPr>
          <w:rFonts w:ascii="Century Gothic" w:hAnsi="Century Gothic"/>
          <w:b/>
          <w:bCs/>
          <w:sz w:val="18"/>
          <w:szCs w:val="18"/>
          <w:lang w:val="en-US"/>
        </w:rPr>
        <w:t>Output SPSS</w:t>
      </w:r>
      <w:r w:rsidRPr="00BD6FD9">
        <w:rPr>
          <w:rFonts w:ascii="Century Gothic" w:hAnsi="Century Gothic"/>
          <w:b/>
          <w:bCs/>
          <w:sz w:val="18"/>
          <w:szCs w:val="18"/>
          <w:lang w:val="id-ID"/>
        </w:rPr>
        <w:t>, 2026</w:t>
      </w:r>
    </w:p>
    <w:p w14:paraId="2497E3A0" w14:textId="77777777" w:rsidR="00A614A9" w:rsidRPr="006E50AF" w:rsidRDefault="00A614A9" w:rsidP="006E50AF">
      <w:pPr>
        <w:spacing w:line="276" w:lineRule="auto"/>
        <w:ind w:firstLine="630"/>
        <w:jc w:val="both"/>
        <w:rPr>
          <w:rFonts w:ascii="Century Gothic" w:hAnsi="Century Gothic"/>
          <w:sz w:val="22"/>
          <w:szCs w:val="22"/>
        </w:rPr>
      </w:pPr>
      <w:proofErr w:type="spellStart"/>
      <w:r w:rsidRPr="006E50AF">
        <w:rPr>
          <w:rFonts w:ascii="Century Gothic" w:hAnsi="Century Gothic"/>
          <w:sz w:val="22"/>
          <w:szCs w:val="22"/>
        </w:rPr>
        <w:t>Berdasarkan</w:t>
      </w:r>
      <w:proofErr w:type="spellEnd"/>
      <w:r w:rsidRPr="006E50AF">
        <w:rPr>
          <w:rFonts w:ascii="Century Gothic" w:hAnsi="Century Gothic"/>
          <w:sz w:val="22"/>
          <w:szCs w:val="22"/>
        </w:rPr>
        <w:t xml:space="preserve"> </w:t>
      </w:r>
      <w:proofErr w:type="spellStart"/>
      <w:r w:rsidRPr="006E50AF">
        <w:rPr>
          <w:rFonts w:ascii="Century Gothic" w:hAnsi="Century Gothic"/>
          <w:sz w:val="22"/>
          <w:szCs w:val="22"/>
        </w:rPr>
        <w:t>tabel</w:t>
      </w:r>
      <w:proofErr w:type="spellEnd"/>
      <w:r w:rsidRPr="006E50AF">
        <w:rPr>
          <w:rFonts w:ascii="Century Gothic" w:hAnsi="Century Gothic"/>
          <w:sz w:val="22"/>
          <w:szCs w:val="22"/>
        </w:rPr>
        <w:t xml:space="preserve"> </w:t>
      </w:r>
      <w:r w:rsidRPr="006E50AF">
        <w:rPr>
          <w:rFonts w:ascii="Century Gothic" w:hAnsi="Century Gothic"/>
          <w:sz w:val="22"/>
          <w:szCs w:val="22"/>
          <w:lang w:val="en-US"/>
        </w:rPr>
        <w:t>6</w:t>
      </w:r>
      <w:r w:rsidRPr="006E50AF">
        <w:rPr>
          <w:rFonts w:ascii="Century Gothic" w:hAnsi="Century Gothic"/>
          <w:sz w:val="22"/>
          <w:szCs w:val="22"/>
        </w:rPr>
        <w:t xml:space="preserve">, </w:t>
      </w:r>
      <w:proofErr w:type="spellStart"/>
      <w:r w:rsidRPr="006E50AF">
        <w:rPr>
          <w:rFonts w:ascii="Century Gothic" w:hAnsi="Century Gothic"/>
          <w:sz w:val="22"/>
          <w:szCs w:val="22"/>
        </w:rPr>
        <w:t>maka</w:t>
      </w:r>
      <w:proofErr w:type="spellEnd"/>
      <w:r w:rsidRPr="006E50AF">
        <w:rPr>
          <w:rFonts w:ascii="Century Gothic" w:hAnsi="Century Gothic"/>
          <w:sz w:val="22"/>
          <w:szCs w:val="22"/>
        </w:rPr>
        <w:t xml:space="preserve"> </w:t>
      </w:r>
      <w:proofErr w:type="spellStart"/>
      <w:r w:rsidRPr="006E50AF">
        <w:rPr>
          <w:rFonts w:ascii="Century Gothic" w:hAnsi="Century Gothic"/>
          <w:sz w:val="22"/>
          <w:szCs w:val="22"/>
        </w:rPr>
        <w:t>persamaan</w:t>
      </w:r>
      <w:proofErr w:type="spellEnd"/>
      <w:r w:rsidRPr="006E50AF">
        <w:rPr>
          <w:rFonts w:ascii="Century Gothic" w:hAnsi="Century Gothic"/>
          <w:sz w:val="22"/>
          <w:szCs w:val="22"/>
        </w:rPr>
        <w:t xml:space="preserve"> </w:t>
      </w:r>
      <w:proofErr w:type="spellStart"/>
      <w:r w:rsidRPr="006E50AF">
        <w:rPr>
          <w:rFonts w:ascii="Century Gothic" w:hAnsi="Century Gothic"/>
          <w:sz w:val="22"/>
          <w:szCs w:val="22"/>
        </w:rPr>
        <w:t>regresi</w:t>
      </w:r>
      <w:proofErr w:type="spellEnd"/>
      <w:r w:rsidRPr="006E50AF">
        <w:rPr>
          <w:rFonts w:ascii="Century Gothic" w:hAnsi="Century Gothic"/>
          <w:sz w:val="22"/>
          <w:szCs w:val="22"/>
        </w:rPr>
        <w:t xml:space="preserve"> yang </w:t>
      </w:r>
      <w:proofErr w:type="spellStart"/>
      <w:r w:rsidRPr="006E50AF">
        <w:rPr>
          <w:rFonts w:ascii="Century Gothic" w:hAnsi="Century Gothic"/>
          <w:sz w:val="22"/>
          <w:szCs w:val="22"/>
        </w:rPr>
        <w:t>terbentuk</w:t>
      </w:r>
      <w:proofErr w:type="spellEnd"/>
      <w:r w:rsidRPr="006E50AF">
        <w:rPr>
          <w:rFonts w:ascii="Century Gothic" w:hAnsi="Century Gothic"/>
          <w:sz w:val="22"/>
          <w:szCs w:val="22"/>
        </w:rPr>
        <w:t xml:space="preserve"> pada uji </w:t>
      </w:r>
      <w:proofErr w:type="spellStart"/>
      <w:r w:rsidRPr="006E50AF">
        <w:rPr>
          <w:rFonts w:ascii="Century Gothic" w:hAnsi="Century Gothic"/>
          <w:sz w:val="22"/>
          <w:szCs w:val="22"/>
        </w:rPr>
        <w:t>regresi</w:t>
      </w:r>
      <w:proofErr w:type="spellEnd"/>
      <w:r w:rsidRPr="006E50AF">
        <w:rPr>
          <w:rFonts w:ascii="Century Gothic" w:hAnsi="Century Gothic"/>
          <w:sz w:val="22"/>
          <w:szCs w:val="22"/>
        </w:rPr>
        <w:t xml:space="preserve"> </w:t>
      </w:r>
      <w:proofErr w:type="spellStart"/>
      <w:r w:rsidRPr="006E50AF">
        <w:rPr>
          <w:rFonts w:ascii="Century Gothic" w:hAnsi="Century Gothic"/>
          <w:sz w:val="22"/>
          <w:szCs w:val="22"/>
        </w:rPr>
        <w:t>ini</w:t>
      </w:r>
      <w:proofErr w:type="spellEnd"/>
      <w:r w:rsidRPr="006E50AF">
        <w:rPr>
          <w:rFonts w:ascii="Century Gothic" w:hAnsi="Century Gothic"/>
          <w:sz w:val="22"/>
          <w:szCs w:val="22"/>
        </w:rPr>
        <w:t xml:space="preserve"> </w:t>
      </w:r>
      <w:proofErr w:type="spellStart"/>
      <w:r w:rsidRPr="006E50AF">
        <w:rPr>
          <w:rFonts w:ascii="Century Gothic" w:hAnsi="Century Gothic"/>
          <w:sz w:val="22"/>
          <w:szCs w:val="22"/>
        </w:rPr>
        <w:t>adalah</w:t>
      </w:r>
      <w:proofErr w:type="spellEnd"/>
      <w:r w:rsidRPr="006E50AF">
        <w:rPr>
          <w:rFonts w:ascii="Century Gothic" w:hAnsi="Century Gothic"/>
          <w:sz w:val="22"/>
          <w:szCs w:val="22"/>
        </w:rPr>
        <w:t>:</w:t>
      </w:r>
    </w:p>
    <w:p w14:paraId="72043F1F" w14:textId="77777777" w:rsidR="00A614A9" w:rsidRPr="006E50AF" w:rsidRDefault="00A614A9" w:rsidP="00A614A9">
      <w:pPr>
        <w:pStyle w:val="ListParagraph"/>
        <w:spacing w:line="276" w:lineRule="auto"/>
        <w:ind w:left="786"/>
        <w:jc w:val="center"/>
        <w:rPr>
          <w:rFonts w:ascii="Century Gothic" w:hAnsi="Century Gothic"/>
          <w:b/>
          <w:bCs/>
          <w:sz w:val="22"/>
          <w:szCs w:val="22"/>
        </w:rPr>
      </w:pPr>
      <w:r w:rsidRPr="006E50AF">
        <w:rPr>
          <w:rFonts w:ascii="Century Gothic" w:hAnsi="Century Gothic"/>
          <w:b/>
          <w:bCs/>
          <w:sz w:val="22"/>
          <w:szCs w:val="22"/>
        </w:rPr>
        <w:t>Y = 236,354 – 4,951 X</w:t>
      </w:r>
      <w:r w:rsidRPr="006E50AF">
        <w:rPr>
          <w:rFonts w:ascii="Century Gothic" w:hAnsi="Century Gothic"/>
          <w:b/>
          <w:bCs/>
          <w:sz w:val="22"/>
          <w:szCs w:val="22"/>
          <w:vertAlign w:val="subscript"/>
        </w:rPr>
        <w:t xml:space="preserve">1 </w:t>
      </w:r>
      <w:r w:rsidRPr="006E50AF">
        <w:rPr>
          <w:rFonts w:ascii="Century Gothic" w:hAnsi="Century Gothic"/>
          <w:b/>
          <w:bCs/>
          <w:sz w:val="22"/>
          <w:szCs w:val="22"/>
        </w:rPr>
        <w:t>-0,713 X</w:t>
      </w:r>
      <w:r w:rsidRPr="006E50AF">
        <w:rPr>
          <w:rFonts w:ascii="Century Gothic" w:hAnsi="Century Gothic"/>
          <w:b/>
          <w:bCs/>
          <w:sz w:val="22"/>
          <w:szCs w:val="22"/>
          <w:vertAlign w:val="subscript"/>
        </w:rPr>
        <w:t>2</w:t>
      </w:r>
      <w:r w:rsidRPr="006E50AF">
        <w:rPr>
          <w:rFonts w:ascii="Century Gothic" w:hAnsi="Century Gothic"/>
          <w:b/>
          <w:bCs/>
          <w:sz w:val="22"/>
          <w:szCs w:val="22"/>
        </w:rPr>
        <w:t xml:space="preserve"> + 0,181X</w:t>
      </w:r>
      <w:r w:rsidRPr="006E50AF">
        <w:rPr>
          <w:rFonts w:ascii="Century Gothic" w:hAnsi="Century Gothic"/>
          <w:b/>
          <w:bCs/>
          <w:sz w:val="22"/>
          <w:szCs w:val="22"/>
          <w:vertAlign w:val="subscript"/>
        </w:rPr>
        <w:t>3</w:t>
      </w:r>
      <w:r w:rsidRPr="006E50AF">
        <w:rPr>
          <w:rFonts w:ascii="Century Gothic" w:hAnsi="Century Gothic"/>
          <w:b/>
          <w:bCs/>
          <w:sz w:val="22"/>
          <w:szCs w:val="22"/>
        </w:rPr>
        <w:t xml:space="preserve"> + e</w:t>
      </w:r>
    </w:p>
    <w:p w14:paraId="27F68BD6" w14:textId="77777777" w:rsidR="00A614A9" w:rsidRPr="006E50AF" w:rsidRDefault="00A614A9" w:rsidP="006E50AF">
      <w:pPr>
        <w:spacing w:before="120" w:line="276" w:lineRule="auto"/>
        <w:rPr>
          <w:rFonts w:ascii="Century Gothic" w:hAnsi="Century Gothic"/>
          <w:sz w:val="22"/>
          <w:szCs w:val="22"/>
        </w:rPr>
      </w:pPr>
      <w:r w:rsidRPr="006E50AF">
        <w:rPr>
          <w:rFonts w:ascii="Century Gothic" w:hAnsi="Century Gothic"/>
          <w:sz w:val="22"/>
          <w:szCs w:val="22"/>
        </w:rPr>
        <w:t xml:space="preserve">Model </w:t>
      </w:r>
      <w:proofErr w:type="spellStart"/>
      <w:r w:rsidRPr="006E50AF">
        <w:rPr>
          <w:rFonts w:ascii="Century Gothic" w:hAnsi="Century Gothic"/>
          <w:sz w:val="22"/>
          <w:szCs w:val="22"/>
        </w:rPr>
        <w:t>tersebut</w:t>
      </w:r>
      <w:proofErr w:type="spellEnd"/>
      <w:r w:rsidRPr="006E50AF">
        <w:rPr>
          <w:rFonts w:ascii="Century Gothic" w:hAnsi="Century Gothic"/>
          <w:sz w:val="22"/>
          <w:szCs w:val="22"/>
        </w:rPr>
        <w:t xml:space="preserve"> </w:t>
      </w:r>
      <w:proofErr w:type="spellStart"/>
      <w:r w:rsidRPr="006E50AF">
        <w:rPr>
          <w:rFonts w:ascii="Century Gothic" w:hAnsi="Century Gothic"/>
          <w:sz w:val="22"/>
          <w:szCs w:val="22"/>
        </w:rPr>
        <w:t>dapat</w:t>
      </w:r>
      <w:proofErr w:type="spellEnd"/>
      <w:r w:rsidRPr="006E50AF">
        <w:rPr>
          <w:rFonts w:ascii="Century Gothic" w:hAnsi="Century Gothic"/>
          <w:sz w:val="22"/>
          <w:szCs w:val="22"/>
        </w:rPr>
        <w:t xml:space="preserve"> </w:t>
      </w:r>
      <w:proofErr w:type="spellStart"/>
      <w:r w:rsidRPr="006E50AF">
        <w:rPr>
          <w:rFonts w:ascii="Century Gothic" w:hAnsi="Century Gothic"/>
          <w:sz w:val="22"/>
          <w:szCs w:val="22"/>
        </w:rPr>
        <w:t>diinterpretasikan</w:t>
      </w:r>
      <w:proofErr w:type="spellEnd"/>
      <w:r w:rsidRPr="006E50AF">
        <w:rPr>
          <w:rFonts w:ascii="Century Gothic" w:hAnsi="Century Gothic"/>
          <w:sz w:val="22"/>
          <w:szCs w:val="22"/>
        </w:rPr>
        <w:t xml:space="preserve"> </w:t>
      </w:r>
      <w:proofErr w:type="spellStart"/>
      <w:r w:rsidRPr="006E50AF">
        <w:rPr>
          <w:rFonts w:ascii="Century Gothic" w:hAnsi="Century Gothic"/>
          <w:sz w:val="22"/>
          <w:szCs w:val="22"/>
        </w:rPr>
        <w:t>sebagai</w:t>
      </w:r>
      <w:proofErr w:type="spellEnd"/>
      <w:r w:rsidRPr="006E50AF">
        <w:rPr>
          <w:rFonts w:ascii="Century Gothic" w:hAnsi="Century Gothic"/>
          <w:sz w:val="22"/>
          <w:szCs w:val="22"/>
        </w:rPr>
        <w:t xml:space="preserve"> </w:t>
      </w:r>
      <w:proofErr w:type="spellStart"/>
      <w:r w:rsidRPr="006E50AF">
        <w:rPr>
          <w:rFonts w:ascii="Century Gothic" w:hAnsi="Century Gothic"/>
          <w:sz w:val="22"/>
          <w:szCs w:val="22"/>
        </w:rPr>
        <w:t>berikut</w:t>
      </w:r>
      <w:proofErr w:type="spellEnd"/>
      <w:r w:rsidRPr="006E50AF">
        <w:rPr>
          <w:rFonts w:ascii="Century Gothic" w:hAnsi="Century Gothic"/>
          <w:sz w:val="22"/>
          <w:szCs w:val="22"/>
        </w:rPr>
        <w:t>:</w:t>
      </w:r>
    </w:p>
    <w:bookmarkEnd w:id="3"/>
    <w:bookmarkEnd w:id="4"/>
    <w:p w14:paraId="385F6915" w14:textId="77777777" w:rsidR="00A614A9" w:rsidRPr="006E50AF" w:rsidRDefault="00A614A9" w:rsidP="006E50AF">
      <w:pPr>
        <w:numPr>
          <w:ilvl w:val="0"/>
          <w:numId w:val="6"/>
        </w:numPr>
        <w:spacing w:line="276" w:lineRule="auto"/>
        <w:ind w:left="630" w:hanging="450"/>
        <w:jc w:val="both"/>
        <w:rPr>
          <w:rFonts w:ascii="Century Gothic" w:hAnsi="Century Gothic"/>
          <w:sz w:val="22"/>
          <w:szCs w:val="22"/>
        </w:rPr>
      </w:pPr>
      <w:r w:rsidRPr="006E50AF">
        <w:rPr>
          <w:rFonts w:ascii="Century Gothic" w:hAnsi="Century Gothic"/>
          <w:sz w:val="22"/>
          <w:szCs w:val="22"/>
        </w:rPr>
        <w:t xml:space="preserve">Nilai </w:t>
      </w:r>
      <w:proofErr w:type="spellStart"/>
      <w:r w:rsidRPr="006E50AF">
        <w:rPr>
          <w:rFonts w:ascii="Century Gothic" w:hAnsi="Century Gothic"/>
          <w:sz w:val="22"/>
          <w:szCs w:val="22"/>
        </w:rPr>
        <w:t>konstanta</w:t>
      </w:r>
      <w:proofErr w:type="spellEnd"/>
      <w:r w:rsidRPr="006E50AF">
        <w:rPr>
          <w:rFonts w:ascii="Century Gothic" w:hAnsi="Century Gothic"/>
          <w:sz w:val="22"/>
          <w:szCs w:val="22"/>
        </w:rPr>
        <w:t xml:space="preserve"> </w:t>
      </w:r>
      <w:r w:rsidRPr="006E50AF">
        <w:rPr>
          <w:rFonts w:ascii="Century Gothic" w:hAnsi="Century Gothic"/>
          <w:bCs/>
          <w:sz w:val="22"/>
          <w:szCs w:val="22"/>
        </w:rPr>
        <w:t>236,354</w:t>
      </w:r>
      <w:r w:rsidRPr="006E50AF">
        <w:rPr>
          <w:rFonts w:ascii="Century Gothic" w:hAnsi="Century Gothic"/>
          <w:b/>
          <w:bCs/>
          <w:sz w:val="22"/>
          <w:szCs w:val="22"/>
        </w:rPr>
        <w:t xml:space="preserve"> </w:t>
      </w:r>
      <w:proofErr w:type="spellStart"/>
      <w:r w:rsidRPr="006E50AF">
        <w:rPr>
          <w:rFonts w:ascii="Century Gothic" w:hAnsi="Century Gothic"/>
          <w:sz w:val="22"/>
          <w:szCs w:val="22"/>
        </w:rPr>
        <w:t>menunjukkan</w:t>
      </w:r>
      <w:proofErr w:type="spellEnd"/>
      <w:r w:rsidRPr="006E50AF">
        <w:rPr>
          <w:rFonts w:ascii="Century Gothic" w:hAnsi="Century Gothic"/>
          <w:sz w:val="22"/>
          <w:szCs w:val="22"/>
        </w:rPr>
        <w:t xml:space="preserve"> </w:t>
      </w:r>
      <w:proofErr w:type="spellStart"/>
      <w:r w:rsidRPr="006E50AF">
        <w:rPr>
          <w:rFonts w:ascii="Century Gothic" w:hAnsi="Century Gothic"/>
          <w:sz w:val="22"/>
          <w:szCs w:val="22"/>
        </w:rPr>
        <w:t>bahwa</w:t>
      </w:r>
      <w:proofErr w:type="spellEnd"/>
      <w:r w:rsidRPr="006E50AF">
        <w:rPr>
          <w:rFonts w:ascii="Century Gothic" w:hAnsi="Century Gothic"/>
          <w:sz w:val="22"/>
          <w:szCs w:val="22"/>
        </w:rPr>
        <w:t xml:space="preserve">, </w:t>
      </w:r>
      <w:proofErr w:type="spellStart"/>
      <w:r w:rsidRPr="006E50AF">
        <w:rPr>
          <w:rFonts w:ascii="Century Gothic" w:hAnsi="Century Gothic"/>
          <w:sz w:val="22"/>
          <w:szCs w:val="22"/>
        </w:rPr>
        <w:t>jika</w:t>
      </w:r>
      <w:proofErr w:type="spellEnd"/>
      <w:r w:rsidRPr="006E50AF">
        <w:rPr>
          <w:rFonts w:ascii="Century Gothic" w:hAnsi="Century Gothic"/>
          <w:sz w:val="22"/>
          <w:szCs w:val="22"/>
        </w:rPr>
        <w:t xml:space="preserve"> </w:t>
      </w:r>
      <w:proofErr w:type="spellStart"/>
      <w:r w:rsidRPr="006E50AF">
        <w:rPr>
          <w:rFonts w:ascii="Century Gothic" w:hAnsi="Century Gothic"/>
          <w:sz w:val="22"/>
          <w:szCs w:val="22"/>
        </w:rPr>
        <w:t>variabel</w:t>
      </w:r>
      <w:proofErr w:type="spellEnd"/>
      <w:r w:rsidRPr="006E50AF">
        <w:rPr>
          <w:rFonts w:ascii="Century Gothic" w:hAnsi="Century Gothic"/>
          <w:sz w:val="22"/>
          <w:szCs w:val="22"/>
        </w:rPr>
        <w:t xml:space="preserve"> </w:t>
      </w:r>
      <w:proofErr w:type="spellStart"/>
      <w:r w:rsidRPr="006E50AF">
        <w:rPr>
          <w:rFonts w:ascii="Century Gothic" w:hAnsi="Century Gothic"/>
          <w:sz w:val="22"/>
          <w:szCs w:val="22"/>
        </w:rPr>
        <w:t>independen</w:t>
      </w:r>
      <w:proofErr w:type="spellEnd"/>
      <w:r w:rsidRPr="006E50AF">
        <w:rPr>
          <w:rFonts w:ascii="Century Gothic" w:hAnsi="Century Gothic"/>
          <w:sz w:val="22"/>
          <w:szCs w:val="22"/>
        </w:rPr>
        <w:t xml:space="preserve"> </w:t>
      </w:r>
      <w:r w:rsidRPr="006E50AF">
        <w:rPr>
          <w:rFonts w:ascii="Century Gothic" w:hAnsi="Century Gothic"/>
          <w:i/>
          <w:iCs/>
          <w:color w:val="000000"/>
          <w:sz w:val="22"/>
          <w:szCs w:val="22"/>
        </w:rPr>
        <w:t xml:space="preserve">Company Size, Company Age </w:t>
      </w:r>
      <w:r w:rsidRPr="006E50AF">
        <w:rPr>
          <w:rFonts w:ascii="Century Gothic" w:hAnsi="Century Gothic"/>
          <w:color w:val="000000"/>
          <w:sz w:val="22"/>
          <w:szCs w:val="22"/>
        </w:rPr>
        <w:t xml:space="preserve">dan </w:t>
      </w:r>
      <w:proofErr w:type="spellStart"/>
      <w:r w:rsidRPr="006E50AF">
        <w:rPr>
          <w:rFonts w:ascii="Century Gothic" w:hAnsi="Century Gothic"/>
          <w:sz w:val="22"/>
          <w:szCs w:val="22"/>
        </w:rPr>
        <w:t>Kompleksitas</w:t>
      </w:r>
      <w:proofErr w:type="spellEnd"/>
      <w:r w:rsidRPr="006E50AF">
        <w:rPr>
          <w:rFonts w:ascii="Century Gothic" w:hAnsi="Century Gothic"/>
          <w:sz w:val="22"/>
          <w:szCs w:val="22"/>
        </w:rPr>
        <w:t xml:space="preserve"> </w:t>
      </w:r>
      <w:proofErr w:type="spellStart"/>
      <w:r w:rsidRPr="006E50AF">
        <w:rPr>
          <w:rFonts w:ascii="Century Gothic" w:hAnsi="Century Gothic"/>
          <w:sz w:val="22"/>
          <w:szCs w:val="22"/>
        </w:rPr>
        <w:t>Operasi</w:t>
      </w:r>
      <w:proofErr w:type="spellEnd"/>
      <w:r w:rsidRPr="006E50AF">
        <w:rPr>
          <w:rFonts w:ascii="Century Gothic" w:hAnsi="Century Gothic"/>
          <w:sz w:val="22"/>
          <w:szCs w:val="22"/>
        </w:rPr>
        <w:t xml:space="preserve"> Perusahaan </w:t>
      </w:r>
      <w:proofErr w:type="spellStart"/>
      <w:r w:rsidRPr="006E50AF">
        <w:rPr>
          <w:rFonts w:ascii="Century Gothic" w:hAnsi="Century Gothic"/>
          <w:sz w:val="22"/>
          <w:szCs w:val="22"/>
        </w:rPr>
        <w:t>bernilai</w:t>
      </w:r>
      <w:proofErr w:type="spellEnd"/>
      <w:r w:rsidRPr="006E50AF">
        <w:rPr>
          <w:rFonts w:ascii="Century Gothic" w:hAnsi="Century Gothic"/>
          <w:sz w:val="22"/>
          <w:szCs w:val="22"/>
        </w:rPr>
        <w:t xml:space="preserve"> </w:t>
      </w:r>
      <w:proofErr w:type="spellStart"/>
      <w:r w:rsidRPr="006E50AF">
        <w:rPr>
          <w:rFonts w:ascii="Century Gothic" w:hAnsi="Century Gothic"/>
          <w:sz w:val="22"/>
          <w:szCs w:val="22"/>
        </w:rPr>
        <w:t>nol</w:t>
      </w:r>
      <w:proofErr w:type="spellEnd"/>
      <w:r w:rsidRPr="006E50AF">
        <w:rPr>
          <w:rFonts w:ascii="Century Gothic" w:hAnsi="Century Gothic"/>
          <w:sz w:val="22"/>
          <w:szCs w:val="22"/>
        </w:rPr>
        <w:t xml:space="preserve"> (0), </w:t>
      </w:r>
      <w:proofErr w:type="spellStart"/>
      <w:r w:rsidRPr="006E50AF">
        <w:rPr>
          <w:rFonts w:ascii="Century Gothic" w:hAnsi="Century Gothic"/>
          <w:sz w:val="22"/>
          <w:szCs w:val="22"/>
        </w:rPr>
        <w:t>maka</w:t>
      </w:r>
      <w:proofErr w:type="spellEnd"/>
      <w:r w:rsidRPr="006E50AF">
        <w:rPr>
          <w:rFonts w:ascii="Century Gothic" w:hAnsi="Century Gothic"/>
          <w:sz w:val="22"/>
          <w:szCs w:val="22"/>
        </w:rPr>
        <w:t xml:space="preserve"> </w:t>
      </w:r>
      <w:proofErr w:type="spellStart"/>
      <w:r w:rsidRPr="006E50AF">
        <w:rPr>
          <w:rFonts w:ascii="Century Gothic" w:hAnsi="Century Gothic"/>
          <w:sz w:val="22"/>
          <w:szCs w:val="22"/>
        </w:rPr>
        <w:t>nilai</w:t>
      </w:r>
      <w:proofErr w:type="spellEnd"/>
      <w:r w:rsidRPr="006E50AF">
        <w:rPr>
          <w:rFonts w:ascii="Century Gothic" w:hAnsi="Century Gothic"/>
          <w:sz w:val="22"/>
          <w:szCs w:val="22"/>
        </w:rPr>
        <w:t xml:space="preserve"> </w:t>
      </w:r>
      <w:proofErr w:type="spellStart"/>
      <w:r w:rsidRPr="006E50AF">
        <w:rPr>
          <w:rFonts w:ascii="Century Gothic" w:hAnsi="Century Gothic"/>
          <w:sz w:val="22"/>
          <w:szCs w:val="22"/>
        </w:rPr>
        <w:t>variabel</w:t>
      </w:r>
      <w:proofErr w:type="spellEnd"/>
      <w:r w:rsidRPr="006E50AF">
        <w:rPr>
          <w:rFonts w:ascii="Century Gothic" w:hAnsi="Century Gothic"/>
          <w:sz w:val="22"/>
          <w:szCs w:val="22"/>
        </w:rPr>
        <w:t xml:space="preserve"> </w:t>
      </w:r>
      <w:proofErr w:type="spellStart"/>
      <w:r w:rsidRPr="006E50AF">
        <w:rPr>
          <w:rFonts w:ascii="Century Gothic" w:hAnsi="Century Gothic"/>
          <w:sz w:val="22"/>
          <w:szCs w:val="22"/>
        </w:rPr>
        <w:t>dependen</w:t>
      </w:r>
      <w:proofErr w:type="spellEnd"/>
      <w:r w:rsidRPr="006E50AF">
        <w:rPr>
          <w:rFonts w:ascii="Century Gothic" w:hAnsi="Century Gothic"/>
          <w:sz w:val="22"/>
          <w:szCs w:val="22"/>
        </w:rPr>
        <w:t xml:space="preserve"> (</w:t>
      </w:r>
      <w:r w:rsidRPr="006E50AF">
        <w:rPr>
          <w:rFonts w:ascii="Century Gothic" w:hAnsi="Century Gothic"/>
          <w:bCs/>
          <w:i/>
          <w:iCs/>
          <w:sz w:val="22"/>
          <w:szCs w:val="22"/>
        </w:rPr>
        <w:t>audit report lag</w:t>
      </w:r>
      <w:r w:rsidRPr="006E50AF">
        <w:rPr>
          <w:rFonts w:ascii="Century Gothic" w:hAnsi="Century Gothic"/>
          <w:sz w:val="22"/>
          <w:szCs w:val="22"/>
        </w:rPr>
        <w:t xml:space="preserve">) </w:t>
      </w:r>
      <w:proofErr w:type="spellStart"/>
      <w:r w:rsidRPr="006E50AF">
        <w:rPr>
          <w:rFonts w:ascii="Century Gothic" w:hAnsi="Century Gothic"/>
          <w:sz w:val="22"/>
          <w:szCs w:val="22"/>
        </w:rPr>
        <w:t>sebesar</w:t>
      </w:r>
      <w:proofErr w:type="spellEnd"/>
      <w:r w:rsidRPr="006E50AF">
        <w:rPr>
          <w:rFonts w:ascii="Century Gothic" w:hAnsi="Century Gothic"/>
          <w:sz w:val="22"/>
          <w:szCs w:val="22"/>
        </w:rPr>
        <w:t xml:space="preserve"> </w:t>
      </w:r>
      <w:r w:rsidRPr="006E50AF">
        <w:rPr>
          <w:rFonts w:ascii="Century Gothic" w:hAnsi="Century Gothic"/>
          <w:bCs/>
          <w:sz w:val="22"/>
          <w:szCs w:val="22"/>
        </w:rPr>
        <w:t>236,354</w:t>
      </w:r>
      <w:r w:rsidRPr="006E50AF">
        <w:rPr>
          <w:rFonts w:ascii="Century Gothic" w:hAnsi="Century Gothic"/>
          <w:b/>
          <w:bCs/>
          <w:sz w:val="22"/>
          <w:szCs w:val="22"/>
        </w:rPr>
        <w:t xml:space="preserve"> </w:t>
      </w:r>
      <w:proofErr w:type="spellStart"/>
      <w:r w:rsidRPr="006E50AF">
        <w:rPr>
          <w:rFonts w:ascii="Century Gothic" w:hAnsi="Century Gothic"/>
          <w:sz w:val="22"/>
          <w:szCs w:val="22"/>
        </w:rPr>
        <w:t>satuan</w:t>
      </w:r>
      <w:proofErr w:type="spellEnd"/>
      <w:r w:rsidRPr="006E50AF">
        <w:rPr>
          <w:rFonts w:ascii="Century Gothic" w:hAnsi="Century Gothic"/>
          <w:sz w:val="22"/>
          <w:szCs w:val="22"/>
        </w:rPr>
        <w:t>.</w:t>
      </w:r>
    </w:p>
    <w:p w14:paraId="3F4F2A63" w14:textId="77777777" w:rsidR="00A614A9" w:rsidRPr="006E50AF" w:rsidRDefault="00A614A9" w:rsidP="006E50AF">
      <w:pPr>
        <w:numPr>
          <w:ilvl w:val="0"/>
          <w:numId w:val="6"/>
        </w:numPr>
        <w:spacing w:line="276" w:lineRule="auto"/>
        <w:ind w:left="630" w:hanging="450"/>
        <w:jc w:val="both"/>
        <w:rPr>
          <w:rFonts w:ascii="Century Gothic" w:hAnsi="Century Gothic"/>
          <w:sz w:val="22"/>
          <w:szCs w:val="22"/>
        </w:rPr>
      </w:pPr>
      <w:proofErr w:type="spellStart"/>
      <w:r w:rsidRPr="006E50AF">
        <w:rPr>
          <w:rFonts w:ascii="Century Gothic" w:hAnsi="Century Gothic"/>
          <w:sz w:val="22"/>
          <w:szCs w:val="22"/>
        </w:rPr>
        <w:t>Koefisien</w:t>
      </w:r>
      <w:proofErr w:type="spellEnd"/>
      <w:r w:rsidRPr="006E50AF">
        <w:rPr>
          <w:rFonts w:ascii="Century Gothic" w:hAnsi="Century Gothic"/>
          <w:sz w:val="22"/>
          <w:szCs w:val="22"/>
        </w:rPr>
        <w:t xml:space="preserve"> </w:t>
      </w:r>
      <w:proofErr w:type="spellStart"/>
      <w:r w:rsidRPr="006E50AF">
        <w:rPr>
          <w:rFonts w:ascii="Century Gothic" w:hAnsi="Century Gothic"/>
          <w:sz w:val="22"/>
          <w:szCs w:val="22"/>
        </w:rPr>
        <w:t>regresi</w:t>
      </w:r>
      <w:proofErr w:type="spellEnd"/>
      <w:r w:rsidRPr="006E50AF">
        <w:rPr>
          <w:rFonts w:ascii="Century Gothic" w:hAnsi="Century Gothic"/>
          <w:sz w:val="22"/>
          <w:szCs w:val="22"/>
        </w:rPr>
        <w:t xml:space="preserve"> </w:t>
      </w:r>
      <w:r w:rsidRPr="006E50AF">
        <w:rPr>
          <w:rFonts w:ascii="Century Gothic" w:hAnsi="Century Gothic"/>
          <w:color w:val="000000"/>
          <w:sz w:val="22"/>
          <w:szCs w:val="22"/>
        </w:rPr>
        <w:t>Company Size</w:t>
      </w:r>
      <w:r w:rsidRPr="006E50AF">
        <w:rPr>
          <w:rFonts w:ascii="Century Gothic" w:hAnsi="Century Gothic"/>
          <w:sz w:val="22"/>
          <w:szCs w:val="22"/>
        </w:rPr>
        <w:t xml:space="preserve"> (b</w:t>
      </w:r>
      <w:r w:rsidRPr="006E50AF">
        <w:rPr>
          <w:rFonts w:ascii="Century Gothic" w:hAnsi="Century Gothic"/>
          <w:sz w:val="22"/>
          <w:szCs w:val="22"/>
          <w:vertAlign w:val="subscript"/>
        </w:rPr>
        <w:t>1</w:t>
      </w:r>
      <w:r w:rsidRPr="006E50AF">
        <w:rPr>
          <w:rFonts w:ascii="Century Gothic" w:hAnsi="Century Gothic"/>
          <w:sz w:val="22"/>
          <w:szCs w:val="22"/>
        </w:rPr>
        <w:t xml:space="preserve">) </w:t>
      </w:r>
      <w:proofErr w:type="spellStart"/>
      <w:r w:rsidRPr="006E50AF">
        <w:rPr>
          <w:rFonts w:ascii="Century Gothic" w:hAnsi="Century Gothic"/>
          <w:sz w:val="22"/>
          <w:szCs w:val="22"/>
        </w:rPr>
        <w:t>adalah</w:t>
      </w:r>
      <w:proofErr w:type="spellEnd"/>
      <w:r w:rsidRPr="006E50AF">
        <w:rPr>
          <w:rFonts w:ascii="Century Gothic" w:hAnsi="Century Gothic"/>
          <w:sz w:val="22"/>
          <w:szCs w:val="22"/>
        </w:rPr>
        <w:t xml:space="preserve"> -4,951</w:t>
      </w:r>
      <w:r w:rsidRPr="006E50AF">
        <w:rPr>
          <w:rFonts w:ascii="Century Gothic" w:hAnsi="Century Gothic"/>
          <w:b/>
          <w:bCs/>
          <w:sz w:val="22"/>
          <w:szCs w:val="22"/>
        </w:rPr>
        <w:t xml:space="preserve"> </w:t>
      </w:r>
      <w:r w:rsidRPr="006E50AF">
        <w:rPr>
          <w:rFonts w:ascii="Century Gothic" w:hAnsi="Century Gothic"/>
          <w:sz w:val="22"/>
          <w:szCs w:val="22"/>
        </w:rPr>
        <w:t xml:space="preserve">dan </w:t>
      </w:r>
      <w:proofErr w:type="spellStart"/>
      <w:r w:rsidRPr="006E50AF">
        <w:rPr>
          <w:rFonts w:ascii="Century Gothic" w:hAnsi="Century Gothic"/>
          <w:sz w:val="22"/>
          <w:szCs w:val="22"/>
        </w:rPr>
        <w:t>bertanda</w:t>
      </w:r>
      <w:proofErr w:type="spellEnd"/>
      <w:r w:rsidRPr="006E50AF">
        <w:rPr>
          <w:rFonts w:ascii="Century Gothic" w:hAnsi="Century Gothic"/>
          <w:sz w:val="22"/>
          <w:szCs w:val="22"/>
        </w:rPr>
        <w:t xml:space="preserve"> </w:t>
      </w:r>
      <w:proofErr w:type="spellStart"/>
      <w:r w:rsidRPr="006E50AF">
        <w:rPr>
          <w:rFonts w:ascii="Century Gothic" w:hAnsi="Century Gothic"/>
          <w:sz w:val="22"/>
          <w:szCs w:val="22"/>
        </w:rPr>
        <w:t>negatif</w:t>
      </w:r>
      <w:proofErr w:type="spellEnd"/>
      <w:r w:rsidRPr="006E50AF">
        <w:rPr>
          <w:rFonts w:ascii="Century Gothic" w:hAnsi="Century Gothic"/>
          <w:sz w:val="22"/>
          <w:szCs w:val="22"/>
        </w:rPr>
        <w:t xml:space="preserve">. Hal </w:t>
      </w:r>
      <w:proofErr w:type="spellStart"/>
      <w:r w:rsidRPr="006E50AF">
        <w:rPr>
          <w:rFonts w:ascii="Century Gothic" w:hAnsi="Century Gothic"/>
          <w:sz w:val="22"/>
          <w:szCs w:val="22"/>
        </w:rPr>
        <w:t>ini</w:t>
      </w:r>
      <w:proofErr w:type="spellEnd"/>
      <w:r w:rsidRPr="006E50AF">
        <w:rPr>
          <w:rFonts w:ascii="Century Gothic" w:hAnsi="Century Gothic"/>
          <w:sz w:val="22"/>
          <w:szCs w:val="22"/>
        </w:rPr>
        <w:t xml:space="preserve"> </w:t>
      </w:r>
      <w:proofErr w:type="spellStart"/>
      <w:r w:rsidRPr="006E50AF">
        <w:rPr>
          <w:rFonts w:ascii="Century Gothic" w:hAnsi="Century Gothic"/>
          <w:sz w:val="22"/>
          <w:szCs w:val="22"/>
        </w:rPr>
        <w:t>berarti</w:t>
      </w:r>
      <w:proofErr w:type="spellEnd"/>
      <w:r w:rsidRPr="006E50AF">
        <w:rPr>
          <w:rFonts w:ascii="Century Gothic" w:hAnsi="Century Gothic"/>
          <w:sz w:val="22"/>
          <w:szCs w:val="22"/>
        </w:rPr>
        <w:t xml:space="preserve">, </w:t>
      </w:r>
      <w:proofErr w:type="spellStart"/>
      <w:r w:rsidRPr="006E50AF">
        <w:rPr>
          <w:rFonts w:ascii="Century Gothic" w:hAnsi="Century Gothic"/>
          <w:sz w:val="22"/>
          <w:szCs w:val="22"/>
        </w:rPr>
        <w:t>nilai</w:t>
      </w:r>
      <w:proofErr w:type="spellEnd"/>
      <w:r w:rsidRPr="006E50AF">
        <w:rPr>
          <w:rFonts w:ascii="Century Gothic" w:hAnsi="Century Gothic"/>
          <w:sz w:val="22"/>
          <w:szCs w:val="22"/>
        </w:rPr>
        <w:t xml:space="preserve"> </w:t>
      </w:r>
      <w:proofErr w:type="spellStart"/>
      <w:r w:rsidRPr="006E50AF">
        <w:rPr>
          <w:rFonts w:ascii="Century Gothic" w:hAnsi="Century Gothic"/>
          <w:sz w:val="22"/>
          <w:szCs w:val="22"/>
        </w:rPr>
        <w:t>variabel</w:t>
      </w:r>
      <w:proofErr w:type="spellEnd"/>
      <w:r w:rsidRPr="006E50AF">
        <w:rPr>
          <w:rFonts w:ascii="Century Gothic" w:hAnsi="Century Gothic"/>
          <w:sz w:val="22"/>
          <w:szCs w:val="22"/>
        </w:rPr>
        <w:t xml:space="preserve"> Y </w:t>
      </w:r>
      <w:proofErr w:type="spellStart"/>
      <w:r w:rsidRPr="006E50AF">
        <w:rPr>
          <w:rFonts w:ascii="Century Gothic" w:hAnsi="Century Gothic"/>
          <w:sz w:val="22"/>
          <w:szCs w:val="22"/>
        </w:rPr>
        <w:t>akan</w:t>
      </w:r>
      <w:proofErr w:type="spellEnd"/>
      <w:r w:rsidRPr="006E50AF">
        <w:rPr>
          <w:rFonts w:ascii="Century Gothic" w:hAnsi="Century Gothic"/>
          <w:sz w:val="22"/>
          <w:szCs w:val="22"/>
        </w:rPr>
        <w:t xml:space="preserve"> </w:t>
      </w:r>
      <w:proofErr w:type="spellStart"/>
      <w:r w:rsidRPr="006E50AF">
        <w:rPr>
          <w:rFonts w:ascii="Century Gothic" w:hAnsi="Century Gothic"/>
          <w:sz w:val="22"/>
          <w:szCs w:val="22"/>
        </w:rPr>
        <w:t>mengalami</w:t>
      </w:r>
      <w:proofErr w:type="spellEnd"/>
      <w:r w:rsidRPr="006E50AF">
        <w:rPr>
          <w:rFonts w:ascii="Century Gothic" w:hAnsi="Century Gothic"/>
          <w:sz w:val="22"/>
          <w:szCs w:val="22"/>
        </w:rPr>
        <w:t xml:space="preserve"> </w:t>
      </w:r>
      <w:proofErr w:type="spellStart"/>
      <w:r w:rsidRPr="006E50AF">
        <w:rPr>
          <w:rFonts w:ascii="Century Gothic" w:hAnsi="Century Gothic"/>
          <w:sz w:val="22"/>
          <w:szCs w:val="22"/>
        </w:rPr>
        <w:t>penurunan</w:t>
      </w:r>
      <w:proofErr w:type="spellEnd"/>
      <w:r w:rsidRPr="006E50AF">
        <w:rPr>
          <w:rFonts w:ascii="Century Gothic" w:hAnsi="Century Gothic"/>
          <w:sz w:val="22"/>
          <w:szCs w:val="22"/>
        </w:rPr>
        <w:t xml:space="preserve"> </w:t>
      </w:r>
      <w:proofErr w:type="spellStart"/>
      <w:r w:rsidRPr="006E50AF">
        <w:rPr>
          <w:rFonts w:ascii="Century Gothic" w:hAnsi="Century Gothic"/>
          <w:sz w:val="22"/>
          <w:szCs w:val="22"/>
        </w:rPr>
        <w:t>sebesar</w:t>
      </w:r>
      <w:proofErr w:type="spellEnd"/>
      <w:r w:rsidRPr="006E50AF">
        <w:rPr>
          <w:rFonts w:ascii="Century Gothic" w:hAnsi="Century Gothic"/>
          <w:sz w:val="22"/>
          <w:szCs w:val="22"/>
        </w:rPr>
        <w:t xml:space="preserve"> 4,951</w:t>
      </w:r>
      <w:r w:rsidRPr="006E50AF">
        <w:rPr>
          <w:rFonts w:ascii="Century Gothic" w:hAnsi="Century Gothic"/>
          <w:b/>
          <w:bCs/>
          <w:sz w:val="22"/>
          <w:szCs w:val="22"/>
        </w:rPr>
        <w:t xml:space="preserve"> </w:t>
      </w:r>
      <w:proofErr w:type="spellStart"/>
      <w:r w:rsidRPr="006E50AF">
        <w:rPr>
          <w:rFonts w:ascii="Century Gothic" w:hAnsi="Century Gothic"/>
          <w:sz w:val="22"/>
          <w:szCs w:val="22"/>
        </w:rPr>
        <w:t>jika</w:t>
      </w:r>
      <w:proofErr w:type="spellEnd"/>
      <w:r w:rsidRPr="006E50AF">
        <w:rPr>
          <w:rFonts w:ascii="Century Gothic" w:hAnsi="Century Gothic"/>
          <w:sz w:val="22"/>
          <w:szCs w:val="22"/>
        </w:rPr>
        <w:t xml:space="preserve"> </w:t>
      </w:r>
      <w:proofErr w:type="spellStart"/>
      <w:r w:rsidRPr="006E50AF">
        <w:rPr>
          <w:rFonts w:ascii="Century Gothic" w:hAnsi="Century Gothic"/>
          <w:sz w:val="22"/>
          <w:szCs w:val="22"/>
        </w:rPr>
        <w:t>nilai</w:t>
      </w:r>
      <w:proofErr w:type="spellEnd"/>
      <w:r w:rsidRPr="006E50AF">
        <w:rPr>
          <w:rFonts w:ascii="Century Gothic" w:hAnsi="Century Gothic"/>
          <w:sz w:val="22"/>
          <w:szCs w:val="22"/>
        </w:rPr>
        <w:t xml:space="preserve"> </w:t>
      </w:r>
      <w:proofErr w:type="spellStart"/>
      <w:r w:rsidRPr="006E50AF">
        <w:rPr>
          <w:rFonts w:ascii="Century Gothic" w:hAnsi="Century Gothic"/>
          <w:sz w:val="22"/>
          <w:szCs w:val="22"/>
        </w:rPr>
        <w:t>variabel</w:t>
      </w:r>
      <w:proofErr w:type="spellEnd"/>
      <w:r w:rsidRPr="006E50AF">
        <w:rPr>
          <w:rFonts w:ascii="Century Gothic" w:hAnsi="Century Gothic"/>
          <w:sz w:val="22"/>
          <w:szCs w:val="22"/>
        </w:rPr>
        <w:t xml:space="preserve"> X</w:t>
      </w:r>
      <w:r w:rsidRPr="006E50AF">
        <w:rPr>
          <w:rFonts w:ascii="Century Gothic" w:hAnsi="Century Gothic"/>
          <w:sz w:val="22"/>
          <w:szCs w:val="22"/>
          <w:vertAlign w:val="subscript"/>
        </w:rPr>
        <w:t>1</w:t>
      </w:r>
      <w:r w:rsidRPr="006E50AF">
        <w:rPr>
          <w:rFonts w:ascii="Century Gothic" w:hAnsi="Century Gothic"/>
          <w:sz w:val="22"/>
          <w:szCs w:val="22"/>
        </w:rPr>
        <w:t xml:space="preserve"> </w:t>
      </w:r>
      <w:proofErr w:type="spellStart"/>
      <w:r w:rsidRPr="006E50AF">
        <w:rPr>
          <w:rFonts w:ascii="Century Gothic" w:hAnsi="Century Gothic"/>
          <w:sz w:val="22"/>
          <w:szCs w:val="22"/>
        </w:rPr>
        <w:t>mengalami</w:t>
      </w:r>
      <w:proofErr w:type="spellEnd"/>
      <w:r w:rsidRPr="006E50AF">
        <w:rPr>
          <w:rFonts w:ascii="Century Gothic" w:hAnsi="Century Gothic"/>
          <w:sz w:val="22"/>
          <w:szCs w:val="22"/>
        </w:rPr>
        <w:t xml:space="preserve"> </w:t>
      </w:r>
      <w:proofErr w:type="spellStart"/>
      <w:r w:rsidRPr="006E50AF">
        <w:rPr>
          <w:rFonts w:ascii="Century Gothic" w:hAnsi="Century Gothic"/>
          <w:sz w:val="22"/>
          <w:szCs w:val="22"/>
        </w:rPr>
        <w:t>kenaikan</w:t>
      </w:r>
      <w:proofErr w:type="spellEnd"/>
      <w:r w:rsidRPr="006E50AF">
        <w:rPr>
          <w:rFonts w:ascii="Century Gothic" w:hAnsi="Century Gothic"/>
          <w:sz w:val="22"/>
          <w:szCs w:val="22"/>
        </w:rPr>
        <w:t xml:space="preserve"> </w:t>
      </w:r>
      <w:proofErr w:type="spellStart"/>
      <w:r w:rsidRPr="006E50AF">
        <w:rPr>
          <w:rFonts w:ascii="Century Gothic" w:hAnsi="Century Gothic"/>
          <w:sz w:val="22"/>
          <w:szCs w:val="22"/>
        </w:rPr>
        <w:t>satu</w:t>
      </w:r>
      <w:proofErr w:type="spellEnd"/>
      <w:r w:rsidRPr="006E50AF">
        <w:rPr>
          <w:rFonts w:ascii="Century Gothic" w:hAnsi="Century Gothic"/>
          <w:sz w:val="22"/>
          <w:szCs w:val="22"/>
        </w:rPr>
        <w:t xml:space="preserve"> </w:t>
      </w:r>
      <w:proofErr w:type="spellStart"/>
      <w:r w:rsidRPr="006E50AF">
        <w:rPr>
          <w:rFonts w:ascii="Century Gothic" w:hAnsi="Century Gothic"/>
          <w:sz w:val="22"/>
          <w:szCs w:val="22"/>
        </w:rPr>
        <w:t>satuan</w:t>
      </w:r>
      <w:proofErr w:type="spellEnd"/>
      <w:r w:rsidRPr="006E50AF">
        <w:rPr>
          <w:rFonts w:ascii="Century Gothic" w:hAnsi="Century Gothic"/>
          <w:sz w:val="22"/>
          <w:szCs w:val="22"/>
        </w:rPr>
        <w:t xml:space="preserve"> dan </w:t>
      </w:r>
      <w:proofErr w:type="spellStart"/>
      <w:r w:rsidRPr="006E50AF">
        <w:rPr>
          <w:rFonts w:ascii="Century Gothic" w:hAnsi="Century Gothic"/>
          <w:sz w:val="22"/>
          <w:szCs w:val="22"/>
        </w:rPr>
        <w:t>variabel</w:t>
      </w:r>
      <w:proofErr w:type="spellEnd"/>
      <w:r w:rsidRPr="006E50AF">
        <w:rPr>
          <w:rFonts w:ascii="Century Gothic" w:hAnsi="Century Gothic"/>
          <w:sz w:val="22"/>
          <w:szCs w:val="22"/>
        </w:rPr>
        <w:t xml:space="preserve"> </w:t>
      </w:r>
      <w:proofErr w:type="spellStart"/>
      <w:r w:rsidRPr="006E50AF">
        <w:rPr>
          <w:rFonts w:ascii="Century Gothic" w:hAnsi="Century Gothic"/>
          <w:sz w:val="22"/>
          <w:szCs w:val="22"/>
        </w:rPr>
        <w:t>independen</w:t>
      </w:r>
      <w:proofErr w:type="spellEnd"/>
      <w:r w:rsidRPr="006E50AF">
        <w:rPr>
          <w:rFonts w:ascii="Century Gothic" w:hAnsi="Century Gothic"/>
          <w:sz w:val="22"/>
          <w:szCs w:val="22"/>
        </w:rPr>
        <w:t xml:space="preserve"> </w:t>
      </w:r>
      <w:proofErr w:type="spellStart"/>
      <w:r w:rsidRPr="006E50AF">
        <w:rPr>
          <w:rFonts w:ascii="Century Gothic" w:hAnsi="Century Gothic"/>
          <w:sz w:val="22"/>
          <w:szCs w:val="22"/>
        </w:rPr>
        <w:t>lainnya</w:t>
      </w:r>
      <w:proofErr w:type="spellEnd"/>
      <w:r w:rsidRPr="006E50AF">
        <w:rPr>
          <w:rFonts w:ascii="Century Gothic" w:hAnsi="Century Gothic"/>
          <w:sz w:val="22"/>
          <w:szCs w:val="22"/>
        </w:rPr>
        <w:t xml:space="preserve"> </w:t>
      </w:r>
      <w:proofErr w:type="spellStart"/>
      <w:r w:rsidRPr="006E50AF">
        <w:rPr>
          <w:rFonts w:ascii="Century Gothic" w:hAnsi="Century Gothic"/>
          <w:sz w:val="22"/>
          <w:szCs w:val="22"/>
        </w:rPr>
        <w:t>bernilai</w:t>
      </w:r>
      <w:proofErr w:type="spellEnd"/>
      <w:r w:rsidRPr="006E50AF">
        <w:rPr>
          <w:rFonts w:ascii="Century Gothic" w:hAnsi="Century Gothic"/>
          <w:sz w:val="22"/>
          <w:szCs w:val="22"/>
        </w:rPr>
        <w:t xml:space="preserve"> </w:t>
      </w:r>
      <w:proofErr w:type="spellStart"/>
      <w:r w:rsidRPr="006E50AF">
        <w:rPr>
          <w:rFonts w:ascii="Century Gothic" w:hAnsi="Century Gothic"/>
          <w:sz w:val="22"/>
          <w:szCs w:val="22"/>
        </w:rPr>
        <w:t>tetap</w:t>
      </w:r>
      <w:proofErr w:type="spellEnd"/>
      <w:r w:rsidRPr="006E50AF">
        <w:rPr>
          <w:rFonts w:ascii="Century Gothic" w:hAnsi="Century Gothic"/>
          <w:sz w:val="22"/>
          <w:szCs w:val="22"/>
        </w:rPr>
        <w:t xml:space="preserve">. </w:t>
      </w:r>
      <w:proofErr w:type="spellStart"/>
      <w:r w:rsidRPr="006E50AF">
        <w:rPr>
          <w:rFonts w:ascii="Century Gothic" w:hAnsi="Century Gothic"/>
          <w:sz w:val="22"/>
          <w:szCs w:val="22"/>
        </w:rPr>
        <w:t>Koefisien</w:t>
      </w:r>
      <w:proofErr w:type="spellEnd"/>
      <w:r w:rsidRPr="006E50AF">
        <w:rPr>
          <w:rFonts w:ascii="Century Gothic" w:hAnsi="Century Gothic"/>
          <w:sz w:val="22"/>
          <w:szCs w:val="22"/>
        </w:rPr>
        <w:t xml:space="preserve"> </w:t>
      </w:r>
      <w:proofErr w:type="spellStart"/>
      <w:r w:rsidRPr="006E50AF">
        <w:rPr>
          <w:rFonts w:ascii="Century Gothic" w:hAnsi="Century Gothic"/>
          <w:sz w:val="22"/>
          <w:szCs w:val="22"/>
        </w:rPr>
        <w:t>bertanda</w:t>
      </w:r>
      <w:proofErr w:type="spellEnd"/>
      <w:r w:rsidRPr="006E50AF">
        <w:rPr>
          <w:rFonts w:ascii="Century Gothic" w:hAnsi="Century Gothic"/>
          <w:sz w:val="22"/>
          <w:szCs w:val="22"/>
        </w:rPr>
        <w:t xml:space="preserve"> </w:t>
      </w:r>
      <w:proofErr w:type="spellStart"/>
      <w:r w:rsidRPr="006E50AF">
        <w:rPr>
          <w:rFonts w:ascii="Century Gothic" w:hAnsi="Century Gothic"/>
          <w:sz w:val="22"/>
          <w:szCs w:val="22"/>
        </w:rPr>
        <w:t>negatif</w:t>
      </w:r>
      <w:proofErr w:type="spellEnd"/>
      <w:r w:rsidRPr="006E50AF">
        <w:rPr>
          <w:rFonts w:ascii="Century Gothic" w:hAnsi="Century Gothic"/>
          <w:sz w:val="22"/>
          <w:szCs w:val="22"/>
        </w:rPr>
        <w:t xml:space="preserve"> </w:t>
      </w:r>
      <w:proofErr w:type="spellStart"/>
      <w:r w:rsidRPr="006E50AF">
        <w:rPr>
          <w:rFonts w:ascii="Century Gothic" w:hAnsi="Century Gothic"/>
          <w:sz w:val="22"/>
          <w:szCs w:val="22"/>
        </w:rPr>
        <w:t>menunjukkan</w:t>
      </w:r>
      <w:proofErr w:type="spellEnd"/>
      <w:r w:rsidRPr="006E50AF">
        <w:rPr>
          <w:rFonts w:ascii="Century Gothic" w:hAnsi="Century Gothic"/>
          <w:sz w:val="22"/>
          <w:szCs w:val="22"/>
        </w:rPr>
        <w:t xml:space="preserve"> </w:t>
      </w:r>
      <w:proofErr w:type="spellStart"/>
      <w:r w:rsidRPr="006E50AF">
        <w:rPr>
          <w:rFonts w:ascii="Century Gothic" w:hAnsi="Century Gothic"/>
          <w:sz w:val="22"/>
          <w:szCs w:val="22"/>
        </w:rPr>
        <w:t>adanya</w:t>
      </w:r>
      <w:proofErr w:type="spellEnd"/>
      <w:r w:rsidRPr="006E50AF">
        <w:rPr>
          <w:rFonts w:ascii="Century Gothic" w:hAnsi="Century Gothic"/>
          <w:sz w:val="22"/>
          <w:szCs w:val="22"/>
        </w:rPr>
        <w:t xml:space="preserve"> </w:t>
      </w:r>
      <w:proofErr w:type="spellStart"/>
      <w:r w:rsidRPr="006E50AF">
        <w:rPr>
          <w:rFonts w:ascii="Century Gothic" w:hAnsi="Century Gothic"/>
          <w:sz w:val="22"/>
          <w:szCs w:val="22"/>
        </w:rPr>
        <w:t>hubungan</w:t>
      </w:r>
      <w:proofErr w:type="spellEnd"/>
      <w:r w:rsidRPr="006E50AF">
        <w:rPr>
          <w:rFonts w:ascii="Century Gothic" w:hAnsi="Century Gothic"/>
          <w:sz w:val="22"/>
          <w:szCs w:val="22"/>
        </w:rPr>
        <w:t xml:space="preserve"> yang </w:t>
      </w:r>
      <w:proofErr w:type="spellStart"/>
      <w:r w:rsidRPr="006E50AF">
        <w:rPr>
          <w:rFonts w:ascii="Century Gothic" w:hAnsi="Century Gothic"/>
          <w:sz w:val="22"/>
          <w:szCs w:val="22"/>
        </w:rPr>
        <w:t>berlawanan</w:t>
      </w:r>
      <w:proofErr w:type="spellEnd"/>
      <w:r w:rsidRPr="006E50AF">
        <w:rPr>
          <w:rFonts w:ascii="Century Gothic" w:hAnsi="Century Gothic"/>
          <w:sz w:val="22"/>
          <w:szCs w:val="22"/>
        </w:rPr>
        <w:t xml:space="preserve"> </w:t>
      </w:r>
      <w:proofErr w:type="spellStart"/>
      <w:r w:rsidRPr="006E50AF">
        <w:rPr>
          <w:rFonts w:ascii="Century Gothic" w:hAnsi="Century Gothic"/>
          <w:sz w:val="22"/>
          <w:szCs w:val="22"/>
        </w:rPr>
        <w:t>arah</w:t>
      </w:r>
      <w:proofErr w:type="spellEnd"/>
      <w:r w:rsidRPr="006E50AF">
        <w:rPr>
          <w:rFonts w:ascii="Century Gothic" w:hAnsi="Century Gothic"/>
          <w:sz w:val="22"/>
          <w:szCs w:val="22"/>
        </w:rPr>
        <w:t xml:space="preserve"> </w:t>
      </w:r>
      <w:proofErr w:type="spellStart"/>
      <w:r w:rsidRPr="006E50AF">
        <w:rPr>
          <w:rFonts w:ascii="Century Gothic" w:hAnsi="Century Gothic"/>
          <w:sz w:val="22"/>
          <w:szCs w:val="22"/>
        </w:rPr>
        <w:t>antara</w:t>
      </w:r>
      <w:proofErr w:type="spellEnd"/>
      <w:r w:rsidRPr="006E50AF">
        <w:rPr>
          <w:rFonts w:ascii="Century Gothic" w:hAnsi="Century Gothic"/>
          <w:sz w:val="22"/>
          <w:szCs w:val="22"/>
        </w:rPr>
        <w:t xml:space="preserve"> </w:t>
      </w:r>
      <w:proofErr w:type="spellStart"/>
      <w:r w:rsidRPr="006E50AF">
        <w:rPr>
          <w:rFonts w:ascii="Century Gothic" w:hAnsi="Century Gothic"/>
          <w:sz w:val="22"/>
          <w:szCs w:val="22"/>
        </w:rPr>
        <w:t>variabel</w:t>
      </w:r>
      <w:proofErr w:type="spellEnd"/>
      <w:r w:rsidRPr="006E50AF">
        <w:rPr>
          <w:rFonts w:ascii="Century Gothic" w:hAnsi="Century Gothic"/>
          <w:sz w:val="22"/>
          <w:szCs w:val="22"/>
        </w:rPr>
        <w:t xml:space="preserve"> </w:t>
      </w:r>
      <w:r w:rsidRPr="006E50AF">
        <w:rPr>
          <w:rFonts w:ascii="Century Gothic" w:hAnsi="Century Gothic"/>
          <w:color w:val="000000"/>
          <w:sz w:val="22"/>
          <w:szCs w:val="22"/>
        </w:rPr>
        <w:lastRenderedPageBreak/>
        <w:t>Company Size</w:t>
      </w:r>
      <w:r w:rsidRPr="006E50AF">
        <w:rPr>
          <w:rFonts w:ascii="Century Gothic" w:hAnsi="Century Gothic"/>
          <w:iCs/>
          <w:color w:val="000000"/>
          <w:sz w:val="22"/>
          <w:szCs w:val="22"/>
        </w:rPr>
        <w:t xml:space="preserve"> (</w:t>
      </w:r>
      <w:r w:rsidRPr="006E50AF">
        <w:rPr>
          <w:rFonts w:ascii="Century Gothic" w:hAnsi="Century Gothic"/>
          <w:sz w:val="22"/>
          <w:szCs w:val="22"/>
        </w:rPr>
        <w:t>X</w:t>
      </w:r>
      <w:r w:rsidRPr="006E50AF">
        <w:rPr>
          <w:rFonts w:ascii="Century Gothic" w:hAnsi="Century Gothic"/>
          <w:sz w:val="22"/>
          <w:szCs w:val="22"/>
          <w:vertAlign w:val="subscript"/>
        </w:rPr>
        <w:t>1</w:t>
      </w:r>
      <w:r w:rsidRPr="006E50AF">
        <w:rPr>
          <w:rFonts w:ascii="Century Gothic" w:hAnsi="Century Gothic"/>
          <w:sz w:val="22"/>
          <w:szCs w:val="22"/>
        </w:rPr>
        <w:t xml:space="preserve">) </w:t>
      </w:r>
      <w:proofErr w:type="spellStart"/>
      <w:r w:rsidRPr="006E50AF">
        <w:rPr>
          <w:rFonts w:ascii="Century Gothic" w:hAnsi="Century Gothic"/>
          <w:sz w:val="22"/>
          <w:szCs w:val="22"/>
        </w:rPr>
        <w:t>dengan</w:t>
      </w:r>
      <w:proofErr w:type="spellEnd"/>
      <w:r w:rsidRPr="006E50AF">
        <w:rPr>
          <w:rFonts w:ascii="Century Gothic" w:hAnsi="Century Gothic"/>
          <w:sz w:val="22"/>
          <w:szCs w:val="22"/>
        </w:rPr>
        <w:t xml:space="preserve"> </w:t>
      </w:r>
      <w:proofErr w:type="spellStart"/>
      <w:r w:rsidRPr="006E50AF">
        <w:rPr>
          <w:rFonts w:ascii="Century Gothic" w:hAnsi="Century Gothic"/>
          <w:sz w:val="22"/>
          <w:szCs w:val="22"/>
        </w:rPr>
        <w:t>variabel</w:t>
      </w:r>
      <w:proofErr w:type="spellEnd"/>
      <w:r w:rsidRPr="006E50AF">
        <w:rPr>
          <w:rFonts w:ascii="Century Gothic" w:hAnsi="Century Gothic"/>
          <w:sz w:val="22"/>
          <w:szCs w:val="22"/>
        </w:rPr>
        <w:t xml:space="preserve"> </w:t>
      </w:r>
      <w:r w:rsidRPr="006E50AF">
        <w:rPr>
          <w:rFonts w:ascii="Century Gothic" w:hAnsi="Century Gothic"/>
          <w:bCs/>
          <w:i/>
          <w:iCs/>
          <w:sz w:val="22"/>
          <w:szCs w:val="22"/>
        </w:rPr>
        <w:t>audit report lag</w:t>
      </w:r>
      <w:r w:rsidRPr="006E50AF">
        <w:rPr>
          <w:rFonts w:ascii="Century Gothic" w:hAnsi="Century Gothic"/>
          <w:sz w:val="22"/>
          <w:szCs w:val="22"/>
        </w:rPr>
        <w:t xml:space="preserve"> (Y). </w:t>
      </w:r>
      <w:proofErr w:type="spellStart"/>
      <w:r w:rsidRPr="006E50AF">
        <w:rPr>
          <w:rFonts w:ascii="Century Gothic" w:hAnsi="Century Gothic"/>
          <w:sz w:val="22"/>
          <w:szCs w:val="22"/>
        </w:rPr>
        <w:t>Semakin</w:t>
      </w:r>
      <w:proofErr w:type="spellEnd"/>
      <w:r w:rsidRPr="006E50AF">
        <w:rPr>
          <w:rFonts w:ascii="Century Gothic" w:hAnsi="Century Gothic"/>
          <w:sz w:val="22"/>
          <w:szCs w:val="22"/>
        </w:rPr>
        <w:t xml:space="preserve"> </w:t>
      </w:r>
      <w:proofErr w:type="spellStart"/>
      <w:r w:rsidRPr="006E50AF">
        <w:rPr>
          <w:rFonts w:ascii="Century Gothic" w:hAnsi="Century Gothic"/>
          <w:sz w:val="22"/>
          <w:szCs w:val="22"/>
        </w:rPr>
        <w:t>besar</w:t>
      </w:r>
      <w:proofErr w:type="spellEnd"/>
      <w:r w:rsidRPr="006E50AF">
        <w:rPr>
          <w:rFonts w:ascii="Century Gothic" w:hAnsi="Century Gothic"/>
          <w:sz w:val="22"/>
          <w:szCs w:val="22"/>
        </w:rPr>
        <w:t xml:space="preserve"> </w:t>
      </w:r>
      <w:r w:rsidRPr="006E50AF">
        <w:rPr>
          <w:rFonts w:ascii="Century Gothic" w:hAnsi="Century Gothic"/>
          <w:color w:val="000000"/>
          <w:sz w:val="22"/>
          <w:szCs w:val="22"/>
        </w:rPr>
        <w:t>Company Size</w:t>
      </w:r>
      <w:r w:rsidRPr="006E50AF">
        <w:rPr>
          <w:rFonts w:ascii="Century Gothic" w:hAnsi="Century Gothic"/>
          <w:sz w:val="22"/>
          <w:szCs w:val="22"/>
        </w:rPr>
        <w:t xml:space="preserve">, </w:t>
      </w:r>
      <w:proofErr w:type="spellStart"/>
      <w:r w:rsidRPr="006E50AF">
        <w:rPr>
          <w:rFonts w:ascii="Century Gothic" w:hAnsi="Century Gothic"/>
          <w:sz w:val="22"/>
          <w:szCs w:val="22"/>
        </w:rPr>
        <w:t>maka</w:t>
      </w:r>
      <w:proofErr w:type="spellEnd"/>
      <w:r w:rsidRPr="006E50AF">
        <w:rPr>
          <w:rFonts w:ascii="Century Gothic" w:hAnsi="Century Gothic"/>
          <w:sz w:val="22"/>
          <w:szCs w:val="22"/>
        </w:rPr>
        <w:t xml:space="preserve"> </w:t>
      </w:r>
      <w:r w:rsidRPr="006E50AF">
        <w:rPr>
          <w:rFonts w:ascii="Century Gothic" w:hAnsi="Century Gothic"/>
          <w:bCs/>
          <w:i/>
          <w:iCs/>
          <w:sz w:val="22"/>
          <w:szCs w:val="22"/>
        </w:rPr>
        <w:t>audit report lag</w:t>
      </w:r>
      <w:r w:rsidRPr="006E50AF">
        <w:rPr>
          <w:rFonts w:ascii="Century Gothic" w:hAnsi="Century Gothic"/>
          <w:sz w:val="22"/>
          <w:szCs w:val="22"/>
        </w:rPr>
        <w:t xml:space="preserve"> </w:t>
      </w:r>
      <w:proofErr w:type="spellStart"/>
      <w:r w:rsidRPr="006E50AF">
        <w:rPr>
          <w:rFonts w:ascii="Century Gothic" w:hAnsi="Century Gothic"/>
          <w:sz w:val="22"/>
          <w:szCs w:val="22"/>
        </w:rPr>
        <w:t>akan</w:t>
      </w:r>
      <w:proofErr w:type="spellEnd"/>
      <w:r w:rsidRPr="006E50AF">
        <w:rPr>
          <w:rFonts w:ascii="Century Gothic" w:hAnsi="Century Gothic"/>
          <w:sz w:val="22"/>
          <w:szCs w:val="22"/>
        </w:rPr>
        <w:t xml:space="preserve"> </w:t>
      </w:r>
      <w:proofErr w:type="spellStart"/>
      <w:r w:rsidRPr="006E50AF">
        <w:rPr>
          <w:rFonts w:ascii="Century Gothic" w:hAnsi="Century Gothic"/>
          <w:sz w:val="22"/>
          <w:szCs w:val="22"/>
        </w:rPr>
        <w:t>semakin</w:t>
      </w:r>
      <w:proofErr w:type="spellEnd"/>
      <w:r w:rsidRPr="006E50AF">
        <w:rPr>
          <w:rFonts w:ascii="Century Gothic" w:hAnsi="Century Gothic"/>
          <w:sz w:val="22"/>
          <w:szCs w:val="22"/>
        </w:rPr>
        <w:t xml:space="preserve"> </w:t>
      </w:r>
      <w:proofErr w:type="spellStart"/>
      <w:r w:rsidRPr="006E50AF">
        <w:rPr>
          <w:rFonts w:ascii="Century Gothic" w:hAnsi="Century Gothic"/>
          <w:sz w:val="22"/>
          <w:szCs w:val="22"/>
        </w:rPr>
        <w:t>menurun</w:t>
      </w:r>
      <w:proofErr w:type="spellEnd"/>
      <w:r w:rsidRPr="006E50AF">
        <w:rPr>
          <w:rFonts w:ascii="Century Gothic" w:hAnsi="Century Gothic"/>
          <w:sz w:val="22"/>
          <w:szCs w:val="22"/>
        </w:rPr>
        <w:t>.</w:t>
      </w:r>
    </w:p>
    <w:p w14:paraId="5B19F70C" w14:textId="77777777" w:rsidR="00A614A9" w:rsidRPr="006E50AF" w:rsidRDefault="00A614A9" w:rsidP="006E50AF">
      <w:pPr>
        <w:numPr>
          <w:ilvl w:val="0"/>
          <w:numId w:val="6"/>
        </w:numPr>
        <w:spacing w:line="276" w:lineRule="auto"/>
        <w:ind w:left="630" w:hanging="450"/>
        <w:jc w:val="both"/>
        <w:rPr>
          <w:rFonts w:ascii="Century Gothic" w:hAnsi="Century Gothic"/>
          <w:sz w:val="22"/>
          <w:szCs w:val="22"/>
        </w:rPr>
      </w:pPr>
      <w:proofErr w:type="spellStart"/>
      <w:r w:rsidRPr="006E50AF">
        <w:rPr>
          <w:rFonts w:ascii="Century Gothic" w:hAnsi="Century Gothic"/>
          <w:sz w:val="22"/>
          <w:szCs w:val="22"/>
        </w:rPr>
        <w:t>Koefisien</w:t>
      </w:r>
      <w:proofErr w:type="spellEnd"/>
      <w:r w:rsidRPr="006E50AF">
        <w:rPr>
          <w:rFonts w:ascii="Century Gothic" w:hAnsi="Century Gothic"/>
          <w:sz w:val="22"/>
          <w:szCs w:val="22"/>
        </w:rPr>
        <w:t xml:space="preserve"> </w:t>
      </w:r>
      <w:proofErr w:type="spellStart"/>
      <w:r w:rsidRPr="006E50AF">
        <w:rPr>
          <w:rFonts w:ascii="Century Gothic" w:hAnsi="Century Gothic"/>
          <w:sz w:val="22"/>
          <w:szCs w:val="22"/>
        </w:rPr>
        <w:t>regresi</w:t>
      </w:r>
      <w:proofErr w:type="spellEnd"/>
      <w:r w:rsidRPr="006E50AF">
        <w:rPr>
          <w:rFonts w:ascii="Century Gothic" w:hAnsi="Century Gothic"/>
          <w:sz w:val="22"/>
          <w:szCs w:val="22"/>
        </w:rPr>
        <w:t xml:space="preserve"> </w:t>
      </w:r>
      <w:r w:rsidRPr="006E50AF">
        <w:rPr>
          <w:rFonts w:ascii="Century Gothic" w:hAnsi="Century Gothic"/>
          <w:color w:val="000000"/>
          <w:sz w:val="22"/>
          <w:szCs w:val="22"/>
        </w:rPr>
        <w:t xml:space="preserve">Company Age </w:t>
      </w:r>
      <w:r w:rsidRPr="006E50AF">
        <w:rPr>
          <w:rFonts w:ascii="Century Gothic" w:hAnsi="Century Gothic"/>
          <w:sz w:val="22"/>
          <w:szCs w:val="22"/>
        </w:rPr>
        <w:t>(b</w:t>
      </w:r>
      <w:r w:rsidRPr="006E50AF">
        <w:rPr>
          <w:rFonts w:ascii="Century Gothic" w:hAnsi="Century Gothic"/>
          <w:sz w:val="22"/>
          <w:szCs w:val="22"/>
          <w:vertAlign w:val="subscript"/>
        </w:rPr>
        <w:t>2</w:t>
      </w:r>
      <w:r w:rsidRPr="006E50AF">
        <w:rPr>
          <w:rFonts w:ascii="Century Gothic" w:hAnsi="Century Gothic"/>
          <w:sz w:val="22"/>
          <w:szCs w:val="22"/>
        </w:rPr>
        <w:t xml:space="preserve">) </w:t>
      </w:r>
      <w:proofErr w:type="spellStart"/>
      <w:r w:rsidRPr="006E50AF">
        <w:rPr>
          <w:rFonts w:ascii="Century Gothic" w:hAnsi="Century Gothic"/>
          <w:sz w:val="22"/>
          <w:szCs w:val="22"/>
        </w:rPr>
        <w:t>adalah</w:t>
      </w:r>
      <w:proofErr w:type="spellEnd"/>
      <w:r w:rsidRPr="006E50AF">
        <w:rPr>
          <w:rFonts w:ascii="Century Gothic" w:hAnsi="Century Gothic"/>
          <w:sz w:val="22"/>
          <w:szCs w:val="22"/>
        </w:rPr>
        <w:t xml:space="preserve"> -0,713</w:t>
      </w:r>
      <w:r w:rsidRPr="006E50AF">
        <w:rPr>
          <w:rFonts w:ascii="Century Gothic" w:hAnsi="Century Gothic"/>
          <w:b/>
          <w:bCs/>
          <w:sz w:val="22"/>
          <w:szCs w:val="22"/>
        </w:rPr>
        <w:t xml:space="preserve"> </w:t>
      </w:r>
      <w:r w:rsidRPr="006E50AF">
        <w:rPr>
          <w:rFonts w:ascii="Century Gothic" w:hAnsi="Century Gothic"/>
          <w:sz w:val="22"/>
          <w:szCs w:val="22"/>
        </w:rPr>
        <w:t xml:space="preserve">dan </w:t>
      </w:r>
      <w:proofErr w:type="spellStart"/>
      <w:r w:rsidRPr="006E50AF">
        <w:rPr>
          <w:rFonts w:ascii="Century Gothic" w:hAnsi="Century Gothic"/>
          <w:sz w:val="22"/>
          <w:szCs w:val="22"/>
        </w:rPr>
        <w:t>bertanda</w:t>
      </w:r>
      <w:proofErr w:type="spellEnd"/>
      <w:r w:rsidRPr="006E50AF">
        <w:rPr>
          <w:rFonts w:ascii="Century Gothic" w:hAnsi="Century Gothic"/>
          <w:sz w:val="22"/>
          <w:szCs w:val="22"/>
        </w:rPr>
        <w:t xml:space="preserve"> </w:t>
      </w:r>
      <w:proofErr w:type="spellStart"/>
      <w:r w:rsidRPr="006E50AF">
        <w:rPr>
          <w:rFonts w:ascii="Century Gothic" w:hAnsi="Century Gothic"/>
          <w:sz w:val="22"/>
          <w:szCs w:val="22"/>
        </w:rPr>
        <w:t>negatif</w:t>
      </w:r>
      <w:proofErr w:type="spellEnd"/>
      <w:r w:rsidRPr="006E50AF">
        <w:rPr>
          <w:rFonts w:ascii="Century Gothic" w:hAnsi="Century Gothic"/>
          <w:sz w:val="22"/>
          <w:szCs w:val="22"/>
        </w:rPr>
        <w:t xml:space="preserve">. Hal </w:t>
      </w:r>
      <w:proofErr w:type="spellStart"/>
      <w:r w:rsidRPr="006E50AF">
        <w:rPr>
          <w:rFonts w:ascii="Century Gothic" w:hAnsi="Century Gothic"/>
          <w:sz w:val="22"/>
          <w:szCs w:val="22"/>
        </w:rPr>
        <w:t>ini</w:t>
      </w:r>
      <w:proofErr w:type="spellEnd"/>
      <w:r w:rsidRPr="006E50AF">
        <w:rPr>
          <w:rFonts w:ascii="Century Gothic" w:hAnsi="Century Gothic"/>
          <w:sz w:val="22"/>
          <w:szCs w:val="22"/>
        </w:rPr>
        <w:t xml:space="preserve"> </w:t>
      </w:r>
      <w:proofErr w:type="spellStart"/>
      <w:r w:rsidRPr="006E50AF">
        <w:rPr>
          <w:rFonts w:ascii="Century Gothic" w:hAnsi="Century Gothic"/>
          <w:sz w:val="22"/>
          <w:szCs w:val="22"/>
        </w:rPr>
        <w:t>berarti</w:t>
      </w:r>
      <w:proofErr w:type="spellEnd"/>
      <w:r w:rsidRPr="006E50AF">
        <w:rPr>
          <w:rFonts w:ascii="Century Gothic" w:hAnsi="Century Gothic"/>
          <w:sz w:val="22"/>
          <w:szCs w:val="22"/>
        </w:rPr>
        <w:t xml:space="preserve">, </w:t>
      </w:r>
      <w:proofErr w:type="spellStart"/>
      <w:r w:rsidRPr="006E50AF">
        <w:rPr>
          <w:rFonts w:ascii="Century Gothic" w:hAnsi="Century Gothic"/>
          <w:sz w:val="22"/>
          <w:szCs w:val="22"/>
        </w:rPr>
        <w:t>nilai</w:t>
      </w:r>
      <w:proofErr w:type="spellEnd"/>
      <w:r w:rsidRPr="006E50AF">
        <w:rPr>
          <w:rFonts w:ascii="Century Gothic" w:hAnsi="Century Gothic"/>
          <w:sz w:val="22"/>
          <w:szCs w:val="22"/>
        </w:rPr>
        <w:t xml:space="preserve"> </w:t>
      </w:r>
      <w:proofErr w:type="spellStart"/>
      <w:r w:rsidRPr="006E50AF">
        <w:rPr>
          <w:rFonts w:ascii="Century Gothic" w:hAnsi="Century Gothic"/>
          <w:sz w:val="22"/>
          <w:szCs w:val="22"/>
        </w:rPr>
        <w:t>variabel</w:t>
      </w:r>
      <w:proofErr w:type="spellEnd"/>
      <w:r w:rsidRPr="006E50AF">
        <w:rPr>
          <w:rFonts w:ascii="Century Gothic" w:hAnsi="Century Gothic"/>
          <w:sz w:val="22"/>
          <w:szCs w:val="22"/>
        </w:rPr>
        <w:t xml:space="preserve"> Y </w:t>
      </w:r>
      <w:proofErr w:type="spellStart"/>
      <w:r w:rsidRPr="006E50AF">
        <w:rPr>
          <w:rFonts w:ascii="Century Gothic" w:hAnsi="Century Gothic"/>
          <w:sz w:val="22"/>
          <w:szCs w:val="22"/>
        </w:rPr>
        <w:t>akan</w:t>
      </w:r>
      <w:proofErr w:type="spellEnd"/>
      <w:r w:rsidRPr="006E50AF">
        <w:rPr>
          <w:rFonts w:ascii="Century Gothic" w:hAnsi="Century Gothic"/>
          <w:sz w:val="22"/>
          <w:szCs w:val="22"/>
        </w:rPr>
        <w:t xml:space="preserve"> </w:t>
      </w:r>
      <w:proofErr w:type="spellStart"/>
      <w:r w:rsidRPr="006E50AF">
        <w:rPr>
          <w:rFonts w:ascii="Century Gothic" w:hAnsi="Century Gothic"/>
          <w:sz w:val="22"/>
          <w:szCs w:val="22"/>
        </w:rPr>
        <w:t>mengalami</w:t>
      </w:r>
      <w:proofErr w:type="spellEnd"/>
      <w:r w:rsidRPr="006E50AF">
        <w:rPr>
          <w:rFonts w:ascii="Century Gothic" w:hAnsi="Century Gothic"/>
          <w:sz w:val="22"/>
          <w:szCs w:val="22"/>
        </w:rPr>
        <w:t xml:space="preserve"> </w:t>
      </w:r>
      <w:proofErr w:type="spellStart"/>
      <w:r w:rsidRPr="006E50AF">
        <w:rPr>
          <w:rFonts w:ascii="Century Gothic" w:hAnsi="Century Gothic"/>
          <w:sz w:val="22"/>
          <w:szCs w:val="22"/>
        </w:rPr>
        <w:t>penurunan</w:t>
      </w:r>
      <w:proofErr w:type="spellEnd"/>
      <w:r w:rsidRPr="006E50AF">
        <w:rPr>
          <w:rFonts w:ascii="Century Gothic" w:hAnsi="Century Gothic"/>
          <w:sz w:val="22"/>
          <w:szCs w:val="22"/>
        </w:rPr>
        <w:t xml:space="preserve"> </w:t>
      </w:r>
      <w:proofErr w:type="spellStart"/>
      <w:r w:rsidRPr="006E50AF">
        <w:rPr>
          <w:rFonts w:ascii="Century Gothic" w:hAnsi="Century Gothic"/>
          <w:sz w:val="22"/>
          <w:szCs w:val="22"/>
        </w:rPr>
        <w:t>sebesar</w:t>
      </w:r>
      <w:proofErr w:type="spellEnd"/>
      <w:r w:rsidRPr="006E50AF">
        <w:rPr>
          <w:rFonts w:ascii="Century Gothic" w:hAnsi="Century Gothic"/>
          <w:sz w:val="22"/>
          <w:szCs w:val="22"/>
        </w:rPr>
        <w:t xml:space="preserve"> 0,713</w:t>
      </w:r>
      <w:r w:rsidRPr="006E50AF">
        <w:rPr>
          <w:rFonts w:ascii="Century Gothic" w:hAnsi="Century Gothic"/>
          <w:b/>
          <w:bCs/>
          <w:sz w:val="22"/>
          <w:szCs w:val="22"/>
        </w:rPr>
        <w:t xml:space="preserve"> </w:t>
      </w:r>
      <w:proofErr w:type="spellStart"/>
      <w:r w:rsidRPr="006E50AF">
        <w:rPr>
          <w:rFonts w:ascii="Century Gothic" w:hAnsi="Century Gothic"/>
          <w:sz w:val="22"/>
          <w:szCs w:val="22"/>
        </w:rPr>
        <w:t>jika</w:t>
      </w:r>
      <w:proofErr w:type="spellEnd"/>
      <w:r w:rsidRPr="006E50AF">
        <w:rPr>
          <w:rFonts w:ascii="Century Gothic" w:hAnsi="Century Gothic"/>
          <w:sz w:val="22"/>
          <w:szCs w:val="22"/>
        </w:rPr>
        <w:t xml:space="preserve"> </w:t>
      </w:r>
      <w:proofErr w:type="spellStart"/>
      <w:r w:rsidRPr="006E50AF">
        <w:rPr>
          <w:rFonts w:ascii="Century Gothic" w:hAnsi="Century Gothic"/>
          <w:sz w:val="22"/>
          <w:szCs w:val="22"/>
        </w:rPr>
        <w:t>nilai</w:t>
      </w:r>
      <w:proofErr w:type="spellEnd"/>
      <w:r w:rsidRPr="006E50AF">
        <w:rPr>
          <w:rFonts w:ascii="Century Gothic" w:hAnsi="Century Gothic"/>
          <w:sz w:val="22"/>
          <w:szCs w:val="22"/>
        </w:rPr>
        <w:t xml:space="preserve"> </w:t>
      </w:r>
      <w:proofErr w:type="spellStart"/>
      <w:r w:rsidRPr="006E50AF">
        <w:rPr>
          <w:rFonts w:ascii="Century Gothic" w:hAnsi="Century Gothic"/>
          <w:sz w:val="22"/>
          <w:szCs w:val="22"/>
        </w:rPr>
        <w:t>variabel</w:t>
      </w:r>
      <w:proofErr w:type="spellEnd"/>
      <w:r w:rsidRPr="006E50AF">
        <w:rPr>
          <w:rFonts w:ascii="Century Gothic" w:hAnsi="Century Gothic"/>
          <w:sz w:val="22"/>
          <w:szCs w:val="22"/>
        </w:rPr>
        <w:t xml:space="preserve"> X</w:t>
      </w:r>
      <w:r w:rsidRPr="006E50AF">
        <w:rPr>
          <w:rFonts w:ascii="Century Gothic" w:hAnsi="Century Gothic"/>
          <w:sz w:val="22"/>
          <w:szCs w:val="22"/>
          <w:vertAlign w:val="subscript"/>
        </w:rPr>
        <w:t>1</w:t>
      </w:r>
      <w:r w:rsidRPr="006E50AF">
        <w:rPr>
          <w:rFonts w:ascii="Century Gothic" w:hAnsi="Century Gothic"/>
          <w:sz w:val="22"/>
          <w:szCs w:val="22"/>
        </w:rPr>
        <w:t xml:space="preserve"> </w:t>
      </w:r>
      <w:proofErr w:type="spellStart"/>
      <w:r w:rsidRPr="006E50AF">
        <w:rPr>
          <w:rFonts w:ascii="Century Gothic" w:hAnsi="Century Gothic"/>
          <w:sz w:val="22"/>
          <w:szCs w:val="22"/>
        </w:rPr>
        <w:t>mengalami</w:t>
      </w:r>
      <w:proofErr w:type="spellEnd"/>
      <w:r w:rsidRPr="006E50AF">
        <w:rPr>
          <w:rFonts w:ascii="Century Gothic" w:hAnsi="Century Gothic"/>
          <w:sz w:val="22"/>
          <w:szCs w:val="22"/>
        </w:rPr>
        <w:t xml:space="preserve"> </w:t>
      </w:r>
      <w:proofErr w:type="spellStart"/>
      <w:r w:rsidRPr="006E50AF">
        <w:rPr>
          <w:rFonts w:ascii="Century Gothic" w:hAnsi="Century Gothic"/>
          <w:sz w:val="22"/>
          <w:szCs w:val="22"/>
        </w:rPr>
        <w:t>kenaikan</w:t>
      </w:r>
      <w:proofErr w:type="spellEnd"/>
      <w:r w:rsidRPr="006E50AF">
        <w:rPr>
          <w:rFonts w:ascii="Century Gothic" w:hAnsi="Century Gothic"/>
          <w:sz w:val="22"/>
          <w:szCs w:val="22"/>
        </w:rPr>
        <w:t xml:space="preserve"> </w:t>
      </w:r>
      <w:proofErr w:type="spellStart"/>
      <w:r w:rsidRPr="006E50AF">
        <w:rPr>
          <w:rFonts w:ascii="Century Gothic" w:hAnsi="Century Gothic"/>
          <w:sz w:val="22"/>
          <w:szCs w:val="22"/>
        </w:rPr>
        <w:t>satu</w:t>
      </w:r>
      <w:proofErr w:type="spellEnd"/>
      <w:r w:rsidRPr="006E50AF">
        <w:rPr>
          <w:rFonts w:ascii="Century Gothic" w:hAnsi="Century Gothic"/>
          <w:sz w:val="22"/>
          <w:szCs w:val="22"/>
        </w:rPr>
        <w:t xml:space="preserve"> </w:t>
      </w:r>
      <w:proofErr w:type="spellStart"/>
      <w:r w:rsidRPr="006E50AF">
        <w:rPr>
          <w:rFonts w:ascii="Century Gothic" w:hAnsi="Century Gothic"/>
          <w:sz w:val="22"/>
          <w:szCs w:val="22"/>
        </w:rPr>
        <w:t>satuan</w:t>
      </w:r>
      <w:proofErr w:type="spellEnd"/>
      <w:r w:rsidRPr="006E50AF">
        <w:rPr>
          <w:rFonts w:ascii="Century Gothic" w:hAnsi="Century Gothic"/>
          <w:sz w:val="22"/>
          <w:szCs w:val="22"/>
        </w:rPr>
        <w:t xml:space="preserve"> dan </w:t>
      </w:r>
      <w:proofErr w:type="spellStart"/>
      <w:r w:rsidRPr="006E50AF">
        <w:rPr>
          <w:rFonts w:ascii="Century Gothic" w:hAnsi="Century Gothic"/>
          <w:sz w:val="22"/>
          <w:szCs w:val="22"/>
        </w:rPr>
        <w:t>variabel</w:t>
      </w:r>
      <w:proofErr w:type="spellEnd"/>
      <w:r w:rsidRPr="006E50AF">
        <w:rPr>
          <w:rFonts w:ascii="Century Gothic" w:hAnsi="Century Gothic"/>
          <w:sz w:val="22"/>
          <w:szCs w:val="22"/>
        </w:rPr>
        <w:t xml:space="preserve"> </w:t>
      </w:r>
      <w:proofErr w:type="spellStart"/>
      <w:r w:rsidRPr="006E50AF">
        <w:rPr>
          <w:rFonts w:ascii="Century Gothic" w:hAnsi="Century Gothic"/>
          <w:sz w:val="22"/>
          <w:szCs w:val="22"/>
        </w:rPr>
        <w:t>independen</w:t>
      </w:r>
      <w:proofErr w:type="spellEnd"/>
      <w:r w:rsidRPr="006E50AF">
        <w:rPr>
          <w:rFonts w:ascii="Century Gothic" w:hAnsi="Century Gothic"/>
          <w:sz w:val="22"/>
          <w:szCs w:val="22"/>
        </w:rPr>
        <w:t xml:space="preserve"> </w:t>
      </w:r>
      <w:proofErr w:type="spellStart"/>
      <w:r w:rsidRPr="006E50AF">
        <w:rPr>
          <w:rFonts w:ascii="Century Gothic" w:hAnsi="Century Gothic"/>
          <w:sz w:val="22"/>
          <w:szCs w:val="22"/>
        </w:rPr>
        <w:t>lainnya</w:t>
      </w:r>
      <w:proofErr w:type="spellEnd"/>
      <w:r w:rsidRPr="006E50AF">
        <w:rPr>
          <w:rFonts w:ascii="Century Gothic" w:hAnsi="Century Gothic"/>
          <w:sz w:val="22"/>
          <w:szCs w:val="22"/>
        </w:rPr>
        <w:t xml:space="preserve"> </w:t>
      </w:r>
      <w:proofErr w:type="spellStart"/>
      <w:r w:rsidRPr="006E50AF">
        <w:rPr>
          <w:rFonts w:ascii="Century Gothic" w:hAnsi="Century Gothic"/>
          <w:sz w:val="22"/>
          <w:szCs w:val="22"/>
        </w:rPr>
        <w:t>bernilai</w:t>
      </w:r>
      <w:proofErr w:type="spellEnd"/>
      <w:r w:rsidRPr="006E50AF">
        <w:rPr>
          <w:rFonts w:ascii="Century Gothic" w:hAnsi="Century Gothic"/>
          <w:sz w:val="22"/>
          <w:szCs w:val="22"/>
        </w:rPr>
        <w:t xml:space="preserve"> </w:t>
      </w:r>
      <w:proofErr w:type="spellStart"/>
      <w:r w:rsidRPr="006E50AF">
        <w:rPr>
          <w:rFonts w:ascii="Century Gothic" w:hAnsi="Century Gothic"/>
          <w:sz w:val="22"/>
          <w:szCs w:val="22"/>
        </w:rPr>
        <w:t>tetap</w:t>
      </w:r>
      <w:proofErr w:type="spellEnd"/>
      <w:r w:rsidRPr="006E50AF">
        <w:rPr>
          <w:rFonts w:ascii="Century Gothic" w:hAnsi="Century Gothic"/>
          <w:sz w:val="22"/>
          <w:szCs w:val="22"/>
        </w:rPr>
        <w:t xml:space="preserve">. </w:t>
      </w:r>
      <w:proofErr w:type="spellStart"/>
      <w:r w:rsidRPr="006E50AF">
        <w:rPr>
          <w:rFonts w:ascii="Century Gothic" w:hAnsi="Century Gothic"/>
          <w:sz w:val="22"/>
          <w:szCs w:val="22"/>
        </w:rPr>
        <w:t>Koefisien</w:t>
      </w:r>
      <w:proofErr w:type="spellEnd"/>
      <w:r w:rsidRPr="006E50AF">
        <w:rPr>
          <w:rFonts w:ascii="Century Gothic" w:hAnsi="Century Gothic"/>
          <w:sz w:val="22"/>
          <w:szCs w:val="22"/>
        </w:rPr>
        <w:t xml:space="preserve"> </w:t>
      </w:r>
      <w:proofErr w:type="spellStart"/>
      <w:r w:rsidRPr="006E50AF">
        <w:rPr>
          <w:rFonts w:ascii="Century Gothic" w:hAnsi="Century Gothic"/>
          <w:sz w:val="22"/>
          <w:szCs w:val="22"/>
        </w:rPr>
        <w:t>bertanda</w:t>
      </w:r>
      <w:proofErr w:type="spellEnd"/>
      <w:r w:rsidRPr="006E50AF">
        <w:rPr>
          <w:rFonts w:ascii="Century Gothic" w:hAnsi="Century Gothic"/>
          <w:sz w:val="22"/>
          <w:szCs w:val="22"/>
        </w:rPr>
        <w:t xml:space="preserve"> </w:t>
      </w:r>
      <w:proofErr w:type="spellStart"/>
      <w:r w:rsidRPr="006E50AF">
        <w:rPr>
          <w:rFonts w:ascii="Century Gothic" w:hAnsi="Century Gothic"/>
          <w:sz w:val="22"/>
          <w:szCs w:val="22"/>
        </w:rPr>
        <w:t>negatif</w:t>
      </w:r>
      <w:proofErr w:type="spellEnd"/>
      <w:r w:rsidRPr="006E50AF">
        <w:rPr>
          <w:rFonts w:ascii="Century Gothic" w:hAnsi="Century Gothic"/>
          <w:sz w:val="22"/>
          <w:szCs w:val="22"/>
        </w:rPr>
        <w:t xml:space="preserve"> </w:t>
      </w:r>
      <w:proofErr w:type="spellStart"/>
      <w:r w:rsidRPr="006E50AF">
        <w:rPr>
          <w:rFonts w:ascii="Century Gothic" w:hAnsi="Century Gothic"/>
          <w:sz w:val="22"/>
          <w:szCs w:val="22"/>
        </w:rPr>
        <w:t>menunjukkan</w:t>
      </w:r>
      <w:proofErr w:type="spellEnd"/>
      <w:r w:rsidRPr="006E50AF">
        <w:rPr>
          <w:rFonts w:ascii="Century Gothic" w:hAnsi="Century Gothic"/>
          <w:sz w:val="22"/>
          <w:szCs w:val="22"/>
        </w:rPr>
        <w:t xml:space="preserve"> </w:t>
      </w:r>
      <w:proofErr w:type="spellStart"/>
      <w:r w:rsidRPr="006E50AF">
        <w:rPr>
          <w:rFonts w:ascii="Century Gothic" w:hAnsi="Century Gothic"/>
          <w:sz w:val="22"/>
          <w:szCs w:val="22"/>
        </w:rPr>
        <w:t>adanya</w:t>
      </w:r>
      <w:proofErr w:type="spellEnd"/>
      <w:r w:rsidRPr="006E50AF">
        <w:rPr>
          <w:rFonts w:ascii="Century Gothic" w:hAnsi="Century Gothic"/>
          <w:sz w:val="22"/>
          <w:szCs w:val="22"/>
        </w:rPr>
        <w:t xml:space="preserve"> </w:t>
      </w:r>
      <w:proofErr w:type="spellStart"/>
      <w:r w:rsidRPr="006E50AF">
        <w:rPr>
          <w:rFonts w:ascii="Century Gothic" w:hAnsi="Century Gothic"/>
          <w:sz w:val="22"/>
          <w:szCs w:val="22"/>
        </w:rPr>
        <w:t>hubungan</w:t>
      </w:r>
      <w:proofErr w:type="spellEnd"/>
      <w:r w:rsidRPr="006E50AF">
        <w:rPr>
          <w:rFonts w:ascii="Century Gothic" w:hAnsi="Century Gothic"/>
          <w:sz w:val="22"/>
          <w:szCs w:val="22"/>
        </w:rPr>
        <w:t xml:space="preserve"> yang </w:t>
      </w:r>
      <w:proofErr w:type="spellStart"/>
      <w:r w:rsidRPr="006E50AF">
        <w:rPr>
          <w:rFonts w:ascii="Century Gothic" w:hAnsi="Century Gothic"/>
          <w:sz w:val="22"/>
          <w:szCs w:val="22"/>
        </w:rPr>
        <w:t>berlawanan</w:t>
      </w:r>
      <w:proofErr w:type="spellEnd"/>
      <w:r w:rsidRPr="006E50AF">
        <w:rPr>
          <w:rFonts w:ascii="Century Gothic" w:hAnsi="Century Gothic"/>
          <w:sz w:val="22"/>
          <w:szCs w:val="22"/>
        </w:rPr>
        <w:t xml:space="preserve"> </w:t>
      </w:r>
      <w:proofErr w:type="spellStart"/>
      <w:r w:rsidRPr="006E50AF">
        <w:rPr>
          <w:rFonts w:ascii="Century Gothic" w:hAnsi="Century Gothic"/>
          <w:sz w:val="22"/>
          <w:szCs w:val="22"/>
        </w:rPr>
        <w:t>arah</w:t>
      </w:r>
      <w:proofErr w:type="spellEnd"/>
      <w:r w:rsidRPr="006E50AF">
        <w:rPr>
          <w:rFonts w:ascii="Century Gothic" w:hAnsi="Century Gothic"/>
          <w:sz w:val="22"/>
          <w:szCs w:val="22"/>
        </w:rPr>
        <w:t xml:space="preserve"> </w:t>
      </w:r>
      <w:proofErr w:type="spellStart"/>
      <w:r w:rsidRPr="006E50AF">
        <w:rPr>
          <w:rFonts w:ascii="Century Gothic" w:hAnsi="Century Gothic"/>
          <w:sz w:val="22"/>
          <w:szCs w:val="22"/>
        </w:rPr>
        <w:t>antara</w:t>
      </w:r>
      <w:proofErr w:type="spellEnd"/>
      <w:r w:rsidRPr="006E50AF">
        <w:rPr>
          <w:rFonts w:ascii="Century Gothic" w:hAnsi="Century Gothic"/>
          <w:sz w:val="22"/>
          <w:szCs w:val="22"/>
        </w:rPr>
        <w:t xml:space="preserve"> </w:t>
      </w:r>
      <w:proofErr w:type="spellStart"/>
      <w:r w:rsidRPr="006E50AF">
        <w:rPr>
          <w:rFonts w:ascii="Century Gothic" w:hAnsi="Century Gothic"/>
          <w:sz w:val="22"/>
          <w:szCs w:val="22"/>
        </w:rPr>
        <w:t>variabel</w:t>
      </w:r>
      <w:proofErr w:type="spellEnd"/>
      <w:r w:rsidRPr="006E50AF">
        <w:rPr>
          <w:rFonts w:ascii="Century Gothic" w:hAnsi="Century Gothic"/>
          <w:sz w:val="22"/>
          <w:szCs w:val="22"/>
        </w:rPr>
        <w:t xml:space="preserve"> </w:t>
      </w:r>
      <w:r w:rsidRPr="006E50AF">
        <w:rPr>
          <w:rFonts w:ascii="Century Gothic" w:hAnsi="Century Gothic"/>
          <w:color w:val="000000"/>
          <w:sz w:val="22"/>
          <w:szCs w:val="22"/>
        </w:rPr>
        <w:t xml:space="preserve">Company Age </w:t>
      </w:r>
      <w:r w:rsidRPr="006E50AF">
        <w:rPr>
          <w:rFonts w:ascii="Century Gothic" w:hAnsi="Century Gothic"/>
          <w:iCs/>
          <w:color w:val="000000"/>
          <w:sz w:val="22"/>
          <w:szCs w:val="22"/>
        </w:rPr>
        <w:t>(</w:t>
      </w:r>
      <w:r w:rsidRPr="006E50AF">
        <w:rPr>
          <w:rFonts w:ascii="Century Gothic" w:hAnsi="Century Gothic"/>
          <w:sz w:val="22"/>
          <w:szCs w:val="22"/>
        </w:rPr>
        <w:t>X</w:t>
      </w:r>
      <w:r w:rsidRPr="006E50AF">
        <w:rPr>
          <w:rFonts w:ascii="Century Gothic" w:hAnsi="Century Gothic"/>
          <w:sz w:val="22"/>
          <w:szCs w:val="22"/>
          <w:vertAlign w:val="subscript"/>
        </w:rPr>
        <w:t>2</w:t>
      </w:r>
      <w:r w:rsidRPr="006E50AF">
        <w:rPr>
          <w:rFonts w:ascii="Century Gothic" w:hAnsi="Century Gothic"/>
          <w:sz w:val="22"/>
          <w:szCs w:val="22"/>
        </w:rPr>
        <w:t xml:space="preserve">) </w:t>
      </w:r>
      <w:proofErr w:type="spellStart"/>
      <w:r w:rsidRPr="006E50AF">
        <w:rPr>
          <w:rFonts w:ascii="Century Gothic" w:hAnsi="Century Gothic"/>
          <w:sz w:val="22"/>
          <w:szCs w:val="22"/>
        </w:rPr>
        <w:t>dengan</w:t>
      </w:r>
      <w:proofErr w:type="spellEnd"/>
      <w:r w:rsidRPr="006E50AF">
        <w:rPr>
          <w:rFonts w:ascii="Century Gothic" w:hAnsi="Century Gothic"/>
          <w:sz w:val="22"/>
          <w:szCs w:val="22"/>
        </w:rPr>
        <w:t xml:space="preserve"> </w:t>
      </w:r>
      <w:proofErr w:type="spellStart"/>
      <w:r w:rsidRPr="006E50AF">
        <w:rPr>
          <w:rFonts w:ascii="Century Gothic" w:hAnsi="Century Gothic"/>
          <w:sz w:val="22"/>
          <w:szCs w:val="22"/>
        </w:rPr>
        <w:t>variabel</w:t>
      </w:r>
      <w:proofErr w:type="spellEnd"/>
      <w:r w:rsidRPr="006E50AF">
        <w:rPr>
          <w:rFonts w:ascii="Century Gothic" w:hAnsi="Century Gothic"/>
          <w:sz w:val="22"/>
          <w:szCs w:val="22"/>
        </w:rPr>
        <w:t xml:space="preserve"> </w:t>
      </w:r>
      <w:r w:rsidRPr="006E50AF">
        <w:rPr>
          <w:rFonts w:ascii="Century Gothic" w:hAnsi="Century Gothic"/>
          <w:bCs/>
          <w:i/>
          <w:iCs/>
          <w:sz w:val="22"/>
          <w:szCs w:val="22"/>
        </w:rPr>
        <w:t>audit report lag</w:t>
      </w:r>
      <w:r w:rsidRPr="006E50AF">
        <w:rPr>
          <w:rFonts w:ascii="Century Gothic" w:hAnsi="Century Gothic"/>
          <w:sz w:val="22"/>
          <w:szCs w:val="22"/>
        </w:rPr>
        <w:t xml:space="preserve"> (Y). </w:t>
      </w:r>
      <w:proofErr w:type="spellStart"/>
      <w:r w:rsidRPr="006E50AF">
        <w:rPr>
          <w:rFonts w:ascii="Century Gothic" w:hAnsi="Century Gothic"/>
          <w:sz w:val="22"/>
          <w:szCs w:val="22"/>
        </w:rPr>
        <w:t>Semakin</w:t>
      </w:r>
      <w:proofErr w:type="spellEnd"/>
      <w:r w:rsidRPr="006E50AF">
        <w:rPr>
          <w:rFonts w:ascii="Century Gothic" w:hAnsi="Century Gothic"/>
          <w:sz w:val="22"/>
          <w:szCs w:val="22"/>
        </w:rPr>
        <w:t xml:space="preserve"> </w:t>
      </w:r>
      <w:proofErr w:type="spellStart"/>
      <w:r w:rsidRPr="006E50AF">
        <w:rPr>
          <w:rFonts w:ascii="Century Gothic" w:hAnsi="Century Gothic"/>
          <w:sz w:val="22"/>
          <w:szCs w:val="22"/>
        </w:rPr>
        <w:t>besar</w:t>
      </w:r>
      <w:proofErr w:type="spellEnd"/>
      <w:r w:rsidRPr="006E50AF">
        <w:rPr>
          <w:rFonts w:ascii="Century Gothic" w:hAnsi="Century Gothic"/>
          <w:sz w:val="22"/>
          <w:szCs w:val="22"/>
        </w:rPr>
        <w:t xml:space="preserve"> </w:t>
      </w:r>
      <w:r w:rsidRPr="006E50AF">
        <w:rPr>
          <w:rFonts w:ascii="Century Gothic" w:hAnsi="Century Gothic"/>
          <w:color w:val="000000"/>
          <w:sz w:val="22"/>
          <w:szCs w:val="22"/>
        </w:rPr>
        <w:t>Company Age</w:t>
      </w:r>
      <w:r w:rsidRPr="006E50AF">
        <w:rPr>
          <w:rFonts w:ascii="Century Gothic" w:hAnsi="Century Gothic"/>
          <w:sz w:val="22"/>
          <w:szCs w:val="22"/>
        </w:rPr>
        <w:t xml:space="preserve">, </w:t>
      </w:r>
      <w:proofErr w:type="spellStart"/>
      <w:r w:rsidRPr="006E50AF">
        <w:rPr>
          <w:rFonts w:ascii="Century Gothic" w:hAnsi="Century Gothic"/>
          <w:sz w:val="22"/>
          <w:szCs w:val="22"/>
        </w:rPr>
        <w:t>maka</w:t>
      </w:r>
      <w:proofErr w:type="spellEnd"/>
      <w:r w:rsidRPr="006E50AF">
        <w:rPr>
          <w:rFonts w:ascii="Century Gothic" w:hAnsi="Century Gothic"/>
          <w:sz w:val="22"/>
          <w:szCs w:val="22"/>
        </w:rPr>
        <w:t xml:space="preserve"> </w:t>
      </w:r>
      <w:r w:rsidRPr="006E50AF">
        <w:rPr>
          <w:rFonts w:ascii="Century Gothic" w:hAnsi="Century Gothic"/>
          <w:bCs/>
          <w:i/>
          <w:iCs/>
          <w:sz w:val="22"/>
          <w:szCs w:val="22"/>
        </w:rPr>
        <w:t>audit report lag</w:t>
      </w:r>
      <w:r w:rsidRPr="006E50AF">
        <w:rPr>
          <w:rFonts w:ascii="Century Gothic" w:hAnsi="Century Gothic"/>
          <w:sz w:val="22"/>
          <w:szCs w:val="22"/>
        </w:rPr>
        <w:t xml:space="preserve"> </w:t>
      </w:r>
      <w:proofErr w:type="spellStart"/>
      <w:r w:rsidRPr="006E50AF">
        <w:rPr>
          <w:rFonts w:ascii="Century Gothic" w:hAnsi="Century Gothic"/>
          <w:sz w:val="22"/>
          <w:szCs w:val="22"/>
        </w:rPr>
        <w:t>akan</w:t>
      </w:r>
      <w:proofErr w:type="spellEnd"/>
      <w:r w:rsidRPr="006E50AF">
        <w:rPr>
          <w:rFonts w:ascii="Century Gothic" w:hAnsi="Century Gothic"/>
          <w:sz w:val="22"/>
          <w:szCs w:val="22"/>
        </w:rPr>
        <w:t xml:space="preserve"> </w:t>
      </w:r>
      <w:proofErr w:type="spellStart"/>
      <w:r w:rsidRPr="006E50AF">
        <w:rPr>
          <w:rFonts w:ascii="Century Gothic" w:hAnsi="Century Gothic"/>
          <w:sz w:val="22"/>
          <w:szCs w:val="22"/>
        </w:rPr>
        <w:t>semakin</w:t>
      </w:r>
      <w:proofErr w:type="spellEnd"/>
      <w:r w:rsidRPr="006E50AF">
        <w:rPr>
          <w:rFonts w:ascii="Century Gothic" w:hAnsi="Century Gothic"/>
          <w:sz w:val="22"/>
          <w:szCs w:val="22"/>
        </w:rPr>
        <w:t xml:space="preserve"> </w:t>
      </w:r>
      <w:proofErr w:type="spellStart"/>
      <w:r w:rsidRPr="006E50AF">
        <w:rPr>
          <w:rFonts w:ascii="Century Gothic" w:hAnsi="Century Gothic"/>
          <w:sz w:val="22"/>
          <w:szCs w:val="22"/>
        </w:rPr>
        <w:t>menurun</w:t>
      </w:r>
      <w:proofErr w:type="spellEnd"/>
      <w:r w:rsidRPr="006E50AF">
        <w:rPr>
          <w:rFonts w:ascii="Century Gothic" w:hAnsi="Century Gothic"/>
          <w:sz w:val="22"/>
          <w:szCs w:val="22"/>
        </w:rPr>
        <w:t>.</w:t>
      </w:r>
    </w:p>
    <w:p w14:paraId="0E277475" w14:textId="77777777" w:rsidR="00A614A9" w:rsidRPr="006E50AF" w:rsidRDefault="00A614A9" w:rsidP="006E50AF">
      <w:pPr>
        <w:numPr>
          <w:ilvl w:val="0"/>
          <w:numId w:val="6"/>
        </w:numPr>
        <w:spacing w:line="276" w:lineRule="auto"/>
        <w:ind w:left="630" w:hanging="450"/>
        <w:jc w:val="both"/>
        <w:rPr>
          <w:rFonts w:ascii="Century Gothic" w:hAnsi="Century Gothic"/>
          <w:sz w:val="22"/>
          <w:szCs w:val="22"/>
        </w:rPr>
      </w:pPr>
      <w:proofErr w:type="spellStart"/>
      <w:r w:rsidRPr="006E50AF">
        <w:rPr>
          <w:rFonts w:ascii="Century Gothic" w:hAnsi="Century Gothic"/>
          <w:sz w:val="22"/>
          <w:szCs w:val="22"/>
        </w:rPr>
        <w:t>Koefisien</w:t>
      </w:r>
      <w:proofErr w:type="spellEnd"/>
      <w:r w:rsidRPr="006E50AF">
        <w:rPr>
          <w:rFonts w:ascii="Century Gothic" w:hAnsi="Century Gothic"/>
          <w:sz w:val="22"/>
          <w:szCs w:val="22"/>
        </w:rPr>
        <w:t xml:space="preserve"> </w:t>
      </w:r>
      <w:proofErr w:type="spellStart"/>
      <w:r w:rsidRPr="006E50AF">
        <w:rPr>
          <w:rFonts w:ascii="Century Gothic" w:hAnsi="Century Gothic"/>
          <w:sz w:val="22"/>
          <w:szCs w:val="22"/>
        </w:rPr>
        <w:t>regresi</w:t>
      </w:r>
      <w:proofErr w:type="spellEnd"/>
      <w:r w:rsidRPr="006E50AF">
        <w:rPr>
          <w:rFonts w:ascii="Century Gothic" w:hAnsi="Century Gothic"/>
          <w:sz w:val="22"/>
          <w:szCs w:val="22"/>
        </w:rPr>
        <w:t xml:space="preserve"> </w:t>
      </w:r>
      <w:proofErr w:type="spellStart"/>
      <w:r w:rsidRPr="006E50AF">
        <w:rPr>
          <w:rFonts w:ascii="Century Gothic" w:hAnsi="Century Gothic"/>
          <w:sz w:val="22"/>
          <w:szCs w:val="22"/>
        </w:rPr>
        <w:t>kompleksitas</w:t>
      </w:r>
      <w:proofErr w:type="spellEnd"/>
      <w:r w:rsidRPr="006E50AF">
        <w:rPr>
          <w:rFonts w:ascii="Century Gothic" w:hAnsi="Century Gothic"/>
          <w:sz w:val="22"/>
          <w:szCs w:val="22"/>
        </w:rPr>
        <w:t xml:space="preserve"> </w:t>
      </w:r>
      <w:proofErr w:type="spellStart"/>
      <w:r w:rsidRPr="006E50AF">
        <w:rPr>
          <w:rFonts w:ascii="Century Gothic" w:hAnsi="Century Gothic"/>
          <w:sz w:val="22"/>
          <w:szCs w:val="22"/>
        </w:rPr>
        <w:t>operasi</w:t>
      </w:r>
      <w:proofErr w:type="spellEnd"/>
      <w:r w:rsidRPr="006E50AF">
        <w:rPr>
          <w:rFonts w:ascii="Century Gothic" w:hAnsi="Century Gothic"/>
          <w:sz w:val="22"/>
          <w:szCs w:val="22"/>
        </w:rPr>
        <w:t xml:space="preserve"> </w:t>
      </w:r>
      <w:proofErr w:type="spellStart"/>
      <w:r w:rsidRPr="006E50AF">
        <w:rPr>
          <w:rFonts w:ascii="Century Gothic" w:hAnsi="Century Gothic"/>
          <w:sz w:val="22"/>
          <w:szCs w:val="22"/>
        </w:rPr>
        <w:t>perusahaan</w:t>
      </w:r>
      <w:proofErr w:type="spellEnd"/>
      <w:r w:rsidRPr="006E50AF">
        <w:rPr>
          <w:rFonts w:ascii="Century Gothic" w:hAnsi="Century Gothic"/>
          <w:sz w:val="22"/>
          <w:szCs w:val="22"/>
        </w:rPr>
        <w:t xml:space="preserve"> (b</w:t>
      </w:r>
      <w:r w:rsidRPr="006E50AF">
        <w:rPr>
          <w:rFonts w:ascii="Century Gothic" w:hAnsi="Century Gothic"/>
          <w:sz w:val="22"/>
          <w:szCs w:val="22"/>
          <w:vertAlign w:val="subscript"/>
        </w:rPr>
        <w:t>3</w:t>
      </w:r>
      <w:r w:rsidRPr="006E50AF">
        <w:rPr>
          <w:rFonts w:ascii="Century Gothic" w:hAnsi="Century Gothic"/>
          <w:sz w:val="22"/>
          <w:szCs w:val="22"/>
        </w:rPr>
        <w:t xml:space="preserve">) </w:t>
      </w:r>
      <w:proofErr w:type="spellStart"/>
      <w:r w:rsidRPr="006E50AF">
        <w:rPr>
          <w:rFonts w:ascii="Century Gothic" w:hAnsi="Century Gothic"/>
          <w:sz w:val="22"/>
          <w:szCs w:val="22"/>
        </w:rPr>
        <w:t>adalah</w:t>
      </w:r>
      <w:proofErr w:type="spellEnd"/>
      <w:r w:rsidRPr="006E50AF">
        <w:rPr>
          <w:rFonts w:ascii="Century Gothic" w:hAnsi="Century Gothic"/>
          <w:sz w:val="22"/>
          <w:szCs w:val="22"/>
        </w:rPr>
        <w:t xml:space="preserve"> 0,181</w:t>
      </w:r>
      <w:r w:rsidRPr="006E50AF">
        <w:rPr>
          <w:rFonts w:ascii="Century Gothic" w:hAnsi="Century Gothic"/>
          <w:b/>
          <w:bCs/>
          <w:sz w:val="22"/>
          <w:szCs w:val="22"/>
        </w:rPr>
        <w:t xml:space="preserve"> </w:t>
      </w:r>
      <w:r w:rsidRPr="006E50AF">
        <w:rPr>
          <w:rFonts w:ascii="Century Gothic" w:hAnsi="Century Gothic"/>
          <w:sz w:val="22"/>
          <w:szCs w:val="22"/>
        </w:rPr>
        <w:t xml:space="preserve">dan </w:t>
      </w:r>
      <w:proofErr w:type="spellStart"/>
      <w:r w:rsidRPr="006E50AF">
        <w:rPr>
          <w:rFonts w:ascii="Century Gothic" w:hAnsi="Century Gothic"/>
          <w:sz w:val="22"/>
          <w:szCs w:val="22"/>
        </w:rPr>
        <w:t>bertanda</w:t>
      </w:r>
      <w:proofErr w:type="spellEnd"/>
      <w:r w:rsidRPr="006E50AF">
        <w:rPr>
          <w:rFonts w:ascii="Century Gothic" w:hAnsi="Century Gothic"/>
          <w:sz w:val="22"/>
          <w:szCs w:val="22"/>
        </w:rPr>
        <w:t xml:space="preserve"> </w:t>
      </w:r>
      <w:proofErr w:type="spellStart"/>
      <w:r w:rsidRPr="006E50AF">
        <w:rPr>
          <w:rFonts w:ascii="Century Gothic" w:hAnsi="Century Gothic"/>
          <w:sz w:val="22"/>
          <w:szCs w:val="22"/>
        </w:rPr>
        <w:t>positif</w:t>
      </w:r>
      <w:proofErr w:type="spellEnd"/>
      <w:r w:rsidRPr="006E50AF">
        <w:rPr>
          <w:rFonts w:ascii="Century Gothic" w:hAnsi="Century Gothic"/>
          <w:sz w:val="22"/>
          <w:szCs w:val="22"/>
        </w:rPr>
        <w:t xml:space="preserve">. Hal </w:t>
      </w:r>
      <w:proofErr w:type="spellStart"/>
      <w:r w:rsidRPr="006E50AF">
        <w:rPr>
          <w:rFonts w:ascii="Century Gothic" w:hAnsi="Century Gothic"/>
          <w:sz w:val="22"/>
          <w:szCs w:val="22"/>
        </w:rPr>
        <w:t>ini</w:t>
      </w:r>
      <w:proofErr w:type="spellEnd"/>
      <w:r w:rsidRPr="006E50AF">
        <w:rPr>
          <w:rFonts w:ascii="Century Gothic" w:hAnsi="Century Gothic"/>
          <w:sz w:val="22"/>
          <w:szCs w:val="22"/>
        </w:rPr>
        <w:t xml:space="preserve"> </w:t>
      </w:r>
      <w:proofErr w:type="spellStart"/>
      <w:r w:rsidRPr="006E50AF">
        <w:rPr>
          <w:rFonts w:ascii="Century Gothic" w:hAnsi="Century Gothic"/>
          <w:sz w:val="22"/>
          <w:szCs w:val="22"/>
        </w:rPr>
        <w:t>berarti</w:t>
      </w:r>
      <w:proofErr w:type="spellEnd"/>
      <w:r w:rsidRPr="006E50AF">
        <w:rPr>
          <w:rFonts w:ascii="Century Gothic" w:hAnsi="Century Gothic"/>
          <w:sz w:val="22"/>
          <w:szCs w:val="22"/>
        </w:rPr>
        <w:t xml:space="preserve">, </w:t>
      </w:r>
      <w:proofErr w:type="spellStart"/>
      <w:r w:rsidRPr="006E50AF">
        <w:rPr>
          <w:rFonts w:ascii="Century Gothic" w:hAnsi="Century Gothic"/>
          <w:sz w:val="22"/>
          <w:szCs w:val="22"/>
        </w:rPr>
        <w:t>nilai</w:t>
      </w:r>
      <w:proofErr w:type="spellEnd"/>
      <w:r w:rsidRPr="006E50AF">
        <w:rPr>
          <w:rFonts w:ascii="Century Gothic" w:hAnsi="Century Gothic"/>
          <w:sz w:val="22"/>
          <w:szCs w:val="22"/>
        </w:rPr>
        <w:t xml:space="preserve"> </w:t>
      </w:r>
      <w:proofErr w:type="spellStart"/>
      <w:r w:rsidRPr="006E50AF">
        <w:rPr>
          <w:rFonts w:ascii="Century Gothic" w:hAnsi="Century Gothic"/>
          <w:sz w:val="22"/>
          <w:szCs w:val="22"/>
        </w:rPr>
        <w:t>variabel</w:t>
      </w:r>
      <w:proofErr w:type="spellEnd"/>
      <w:r w:rsidRPr="006E50AF">
        <w:rPr>
          <w:rFonts w:ascii="Century Gothic" w:hAnsi="Century Gothic"/>
          <w:sz w:val="22"/>
          <w:szCs w:val="22"/>
        </w:rPr>
        <w:t xml:space="preserve"> Y </w:t>
      </w:r>
      <w:proofErr w:type="spellStart"/>
      <w:r w:rsidRPr="006E50AF">
        <w:rPr>
          <w:rFonts w:ascii="Century Gothic" w:hAnsi="Century Gothic"/>
          <w:sz w:val="22"/>
          <w:szCs w:val="22"/>
        </w:rPr>
        <w:t>akan</w:t>
      </w:r>
      <w:proofErr w:type="spellEnd"/>
      <w:r w:rsidRPr="006E50AF">
        <w:rPr>
          <w:rFonts w:ascii="Century Gothic" w:hAnsi="Century Gothic"/>
          <w:sz w:val="22"/>
          <w:szCs w:val="22"/>
        </w:rPr>
        <w:t xml:space="preserve"> </w:t>
      </w:r>
      <w:proofErr w:type="spellStart"/>
      <w:r w:rsidRPr="006E50AF">
        <w:rPr>
          <w:rFonts w:ascii="Century Gothic" w:hAnsi="Century Gothic"/>
          <w:sz w:val="22"/>
          <w:szCs w:val="22"/>
        </w:rPr>
        <w:t>mengalami</w:t>
      </w:r>
      <w:proofErr w:type="spellEnd"/>
      <w:r w:rsidRPr="006E50AF">
        <w:rPr>
          <w:rFonts w:ascii="Century Gothic" w:hAnsi="Century Gothic"/>
          <w:sz w:val="22"/>
          <w:szCs w:val="22"/>
        </w:rPr>
        <w:t xml:space="preserve"> </w:t>
      </w:r>
      <w:proofErr w:type="spellStart"/>
      <w:r w:rsidRPr="006E50AF">
        <w:rPr>
          <w:rFonts w:ascii="Century Gothic" w:hAnsi="Century Gothic"/>
          <w:sz w:val="22"/>
          <w:szCs w:val="22"/>
        </w:rPr>
        <w:t>kenaikan</w:t>
      </w:r>
      <w:proofErr w:type="spellEnd"/>
      <w:r w:rsidRPr="006E50AF">
        <w:rPr>
          <w:rFonts w:ascii="Century Gothic" w:hAnsi="Century Gothic"/>
          <w:sz w:val="22"/>
          <w:szCs w:val="22"/>
        </w:rPr>
        <w:t xml:space="preserve"> </w:t>
      </w:r>
      <w:proofErr w:type="spellStart"/>
      <w:r w:rsidRPr="006E50AF">
        <w:rPr>
          <w:rFonts w:ascii="Century Gothic" w:hAnsi="Century Gothic"/>
          <w:sz w:val="22"/>
          <w:szCs w:val="22"/>
        </w:rPr>
        <w:t>sebesar</w:t>
      </w:r>
      <w:proofErr w:type="spellEnd"/>
      <w:r w:rsidRPr="006E50AF">
        <w:rPr>
          <w:rFonts w:ascii="Century Gothic" w:hAnsi="Century Gothic"/>
          <w:sz w:val="22"/>
          <w:szCs w:val="22"/>
        </w:rPr>
        <w:t xml:space="preserve"> 0,181 </w:t>
      </w:r>
      <w:proofErr w:type="spellStart"/>
      <w:r w:rsidRPr="006E50AF">
        <w:rPr>
          <w:rFonts w:ascii="Century Gothic" w:hAnsi="Century Gothic"/>
          <w:sz w:val="22"/>
          <w:szCs w:val="22"/>
        </w:rPr>
        <w:t>jika</w:t>
      </w:r>
      <w:proofErr w:type="spellEnd"/>
      <w:r w:rsidRPr="006E50AF">
        <w:rPr>
          <w:rFonts w:ascii="Century Gothic" w:hAnsi="Century Gothic"/>
          <w:sz w:val="22"/>
          <w:szCs w:val="22"/>
        </w:rPr>
        <w:t xml:space="preserve"> </w:t>
      </w:r>
      <w:proofErr w:type="spellStart"/>
      <w:r w:rsidRPr="006E50AF">
        <w:rPr>
          <w:rFonts w:ascii="Century Gothic" w:hAnsi="Century Gothic"/>
          <w:sz w:val="22"/>
          <w:szCs w:val="22"/>
        </w:rPr>
        <w:t>nilai</w:t>
      </w:r>
      <w:proofErr w:type="spellEnd"/>
      <w:r w:rsidRPr="006E50AF">
        <w:rPr>
          <w:rFonts w:ascii="Century Gothic" w:hAnsi="Century Gothic"/>
          <w:sz w:val="22"/>
          <w:szCs w:val="22"/>
        </w:rPr>
        <w:t xml:space="preserve"> </w:t>
      </w:r>
      <w:proofErr w:type="spellStart"/>
      <w:r w:rsidRPr="006E50AF">
        <w:rPr>
          <w:rFonts w:ascii="Century Gothic" w:hAnsi="Century Gothic"/>
          <w:sz w:val="22"/>
          <w:szCs w:val="22"/>
        </w:rPr>
        <w:t>variabel</w:t>
      </w:r>
      <w:proofErr w:type="spellEnd"/>
      <w:r w:rsidRPr="006E50AF">
        <w:rPr>
          <w:rFonts w:ascii="Century Gothic" w:hAnsi="Century Gothic"/>
          <w:sz w:val="22"/>
          <w:szCs w:val="22"/>
        </w:rPr>
        <w:t xml:space="preserve"> X</w:t>
      </w:r>
      <w:r w:rsidRPr="006E50AF">
        <w:rPr>
          <w:rFonts w:ascii="Century Gothic" w:hAnsi="Century Gothic"/>
          <w:sz w:val="22"/>
          <w:szCs w:val="22"/>
          <w:vertAlign w:val="subscript"/>
        </w:rPr>
        <w:t>3</w:t>
      </w:r>
      <w:r w:rsidRPr="006E50AF">
        <w:rPr>
          <w:rFonts w:ascii="Century Gothic" w:hAnsi="Century Gothic"/>
          <w:sz w:val="22"/>
          <w:szCs w:val="22"/>
        </w:rPr>
        <w:t xml:space="preserve"> </w:t>
      </w:r>
      <w:proofErr w:type="spellStart"/>
      <w:r w:rsidRPr="006E50AF">
        <w:rPr>
          <w:rFonts w:ascii="Century Gothic" w:hAnsi="Century Gothic"/>
          <w:sz w:val="22"/>
          <w:szCs w:val="22"/>
        </w:rPr>
        <w:t>mengalami</w:t>
      </w:r>
      <w:proofErr w:type="spellEnd"/>
      <w:r w:rsidRPr="006E50AF">
        <w:rPr>
          <w:rFonts w:ascii="Century Gothic" w:hAnsi="Century Gothic"/>
          <w:sz w:val="22"/>
          <w:szCs w:val="22"/>
        </w:rPr>
        <w:t xml:space="preserve"> </w:t>
      </w:r>
      <w:proofErr w:type="spellStart"/>
      <w:r w:rsidRPr="006E50AF">
        <w:rPr>
          <w:rFonts w:ascii="Century Gothic" w:hAnsi="Century Gothic"/>
          <w:sz w:val="22"/>
          <w:szCs w:val="22"/>
        </w:rPr>
        <w:t>kenaikan</w:t>
      </w:r>
      <w:proofErr w:type="spellEnd"/>
      <w:r w:rsidRPr="006E50AF">
        <w:rPr>
          <w:rFonts w:ascii="Century Gothic" w:hAnsi="Century Gothic"/>
          <w:sz w:val="22"/>
          <w:szCs w:val="22"/>
        </w:rPr>
        <w:t xml:space="preserve"> </w:t>
      </w:r>
      <w:proofErr w:type="spellStart"/>
      <w:r w:rsidRPr="006E50AF">
        <w:rPr>
          <w:rFonts w:ascii="Century Gothic" w:hAnsi="Century Gothic"/>
          <w:sz w:val="22"/>
          <w:szCs w:val="22"/>
        </w:rPr>
        <w:t>satu</w:t>
      </w:r>
      <w:proofErr w:type="spellEnd"/>
      <w:r w:rsidRPr="006E50AF">
        <w:rPr>
          <w:rFonts w:ascii="Century Gothic" w:hAnsi="Century Gothic"/>
          <w:sz w:val="22"/>
          <w:szCs w:val="22"/>
        </w:rPr>
        <w:t xml:space="preserve"> </w:t>
      </w:r>
      <w:proofErr w:type="spellStart"/>
      <w:r w:rsidRPr="006E50AF">
        <w:rPr>
          <w:rFonts w:ascii="Century Gothic" w:hAnsi="Century Gothic"/>
          <w:sz w:val="22"/>
          <w:szCs w:val="22"/>
        </w:rPr>
        <w:t>satuan</w:t>
      </w:r>
      <w:proofErr w:type="spellEnd"/>
      <w:r w:rsidRPr="006E50AF">
        <w:rPr>
          <w:rFonts w:ascii="Century Gothic" w:hAnsi="Century Gothic"/>
          <w:sz w:val="22"/>
          <w:szCs w:val="22"/>
        </w:rPr>
        <w:t xml:space="preserve"> dan </w:t>
      </w:r>
      <w:proofErr w:type="spellStart"/>
      <w:r w:rsidRPr="006E50AF">
        <w:rPr>
          <w:rFonts w:ascii="Century Gothic" w:hAnsi="Century Gothic"/>
          <w:sz w:val="22"/>
          <w:szCs w:val="22"/>
        </w:rPr>
        <w:t>variabel</w:t>
      </w:r>
      <w:proofErr w:type="spellEnd"/>
      <w:r w:rsidRPr="006E50AF">
        <w:rPr>
          <w:rFonts w:ascii="Century Gothic" w:hAnsi="Century Gothic"/>
          <w:sz w:val="22"/>
          <w:szCs w:val="22"/>
        </w:rPr>
        <w:t xml:space="preserve"> </w:t>
      </w:r>
      <w:proofErr w:type="spellStart"/>
      <w:r w:rsidRPr="006E50AF">
        <w:rPr>
          <w:rFonts w:ascii="Century Gothic" w:hAnsi="Century Gothic"/>
          <w:sz w:val="22"/>
          <w:szCs w:val="22"/>
        </w:rPr>
        <w:t>independen</w:t>
      </w:r>
      <w:proofErr w:type="spellEnd"/>
      <w:r w:rsidRPr="006E50AF">
        <w:rPr>
          <w:rFonts w:ascii="Century Gothic" w:hAnsi="Century Gothic"/>
          <w:sz w:val="22"/>
          <w:szCs w:val="22"/>
        </w:rPr>
        <w:t xml:space="preserve"> </w:t>
      </w:r>
      <w:proofErr w:type="spellStart"/>
      <w:r w:rsidRPr="006E50AF">
        <w:rPr>
          <w:rFonts w:ascii="Century Gothic" w:hAnsi="Century Gothic"/>
          <w:sz w:val="22"/>
          <w:szCs w:val="22"/>
        </w:rPr>
        <w:t>lainnya</w:t>
      </w:r>
      <w:proofErr w:type="spellEnd"/>
      <w:r w:rsidRPr="006E50AF">
        <w:rPr>
          <w:rFonts w:ascii="Century Gothic" w:hAnsi="Century Gothic"/>
          <w:sz w:val="22"/>
          <w:szCs w:val="22"/>
        </w:rPr>
        <w:t xml:space="preserve"> </w:t>
      </w:r>
      <w:proofErr w:type="spellStart"/>
      <w:r w:rsidRPr="006E50AF">
        <w:rPr>
          <w:rFonts w:ascii="Century Gothic" w:hAnsi="Century Gothic"/>
          <w:sz w:val="22"/>
          <w:szCs w:val="22"/>
        </w:rPr>
        <w:t>bernilai</w:t>
      </w:r>
      <w:proofErr w:type="spellEnd"/>
      <w:r w:rsidRPr="006E50AF">
        <w:rPr>
          <w:rFonts w:ascii="Century Gothic" w:hAnsi="Century Gothic"/>
          <w:sz w:val="22"/>
          <w:szCs w:val="22"/>
        </w:rPr>
        <w:t xml:space="preserve"> </w:t>
      </w:r>
      <w:proofErr w:type="spellStart"/>
      <w:r w:rsidRPr="006E50AF">
        <w:rPr>
          <w:rFonts w:ascii="Century Gothic" w:hAnsi="Century Gothic"/>
          <w:sz w:val="22"/>
          <w:szCs w:val="22"/>
        </w:rPr>
        <w:t>tetap</w:t>
      </w:r>
      <w:proofErr w:type="spellEnd"/>
      <w:r w:rsidRPr="006E50AF">
        <w:rPr>
          <w:rFonts w:ascii="Century Gothic" w:hAnsi="Century Gothic"/>
          <w:sz w:val="22"/>
          <w:szCs w:val="22"/>
        </w:rPr>
        <w:t xml:space="preserve">. </w:t>
      </w:r>
      <w:proofErr w:type="spellStart"/>
      <w:r w:rsidRPr="006E50AF">
        <w:rPr>
          <w:rFonts w:ascii="Century Gothic" w:hAnsi="Century Gothic"/>
          <w:sz w:val="22"/>
          <w:szCs w:val="22"/>
        </w:rPr>
        <w:t>Koefisien</w:t>
      </w:r>
      <w:proofErr w:type="spellEnd"/>
      <w:r w:rsidRPr="006E50AF">
        <w:rPr>
          <w:rFonts w:ascii="Century Gothic" w:hAnsi="Century Gothic"/>
          <w:sz w:val="22"/>
          <w:szCs w:val="22"/>
        </w:rPr>
        <w:t xml:space="preserve"> </w:t>
      </w:r>
      <w:proofErr w:type="spellStart"/>
      <w:r w:rsidRPr="006E50AF">
        <w:rPr>
          <w:rFonts w:ascii="Century Gothic" w:hAnsi="Century Gothic"/>
          <w:sz w:val="22"/>
          <w:szCs w:val="22"/>
        </w:rPr>
        <w:t>bertanda</w:t>
      </w:r>
      <w:proofErr w:type="spellEnd"/>
      <w:r w:rsidRPr="006E50AF">
        <w:rPr>
          <w:rFonts w:ascii="Century Gothic" w:hAnsi="Century Gothic"/>
          <w:sz w:val="22"/>
          <w:szCs w:val="22"/>
        </w:rPr>
        <w:t xml:space="preserve"> </w:t>
      </w:r>
      <w:proofErr w:type="spellStart"/>
      <w:r w:rsidRPr="006E50AF">
        <w:rPr>
          <w:rFonts w:ascii="Century Gothic" w:hAnsi="Century Gothic"/>
          <w:sz w:val="22"/>
          <w:szCs w:val="22"/>
        </w:rPr>
        <w:t>positif</w:t>
      </w:r>
      <w:proofErr w:type="spellEnd"/>
      <w:r w:rsidRPr="006E50AF">
        <w:rPr>
          <w:rFonts w:ascii="Century Gothic" w:hAnsi="Century Gothic"/>
          <w:sz w:val="22"/>
          <w:szCs w:val="22"/>
        </w:rPr>
        <w:t xml:space="preserve"> </w:t>
      </w:r>
      <w:proofErr w:type="spellStart"/>
      <w:r w:rsidRPr="006E50AF">
        <w:rPr>
          <w:rFonts w:ascii="Century Gothic" w:hAnsi="Century Gothic"/>
          <w:sz w:val="22"/>
          <w:szCs w:val="22"/>
        </w:rPr>
        <w:t>menunjukkan</w:t>
      </w:r>
      <w:proofErr w:type="spellEnd"/>
      <w:r w:rsidRPr="006E50AF">
        <w:rPr>
          <w:rFonts w:ascii="Century Gothic" w:hAnsi="Century Gothic"/>
          <w:sz w:val="22"/>
          <w:szCs w:val="22"/>
        </w:rPr>
        <w:t xml:space="preserve"> </w:t>
      </w:r>
      <w:proofErr w:type="spellStart"/>
      <w:r w:rsidRPr="006E50AF">
        <w:rPr>
          <w:rFonts w:ascii="Century Gothic" w:hAnsi="Century Gothic"/>
          <w:sz w:val="22"/>
          <w:szCs w:val="22"/>
        </w:rPr>
        <w:t>adanya</w:t>
      </w:r>
      <w:proofErr w:type="spellEnd"/>
      <w:r w:rsidRPr="006E50AF">
        <w:rPr>
          <w:rFonts w:ascii="Century Gothic" w:hAnsi="Century Gothic"/>
          <w:sz w:val="22"/>
          <w:szCs w:val="22"/>
        </w:rPr>
        <w:t xml:space="preserve"> </w:t>
      </w:r>
      <w:proofErr w:type="spellStart"/>
      <w:r w:rsidRPr="006E50AF">
        <w:rPr>
          <w:rFonts w:ascii="Century Gothic" w:hAnsi="Century Gothic"/>
          <w:sz w:val="22"/>
          <w:szCs w:val="22"/>
        </w:rPr>
        <w:t>hubungan</w:t>
      </w:r>
      <w:proofErr w:type="spellEnd"/>
      <w:r w:rsidRPr="006E50AF">
        <w:rPr>
          <w:rFonts w:ascii="Century Gothic" w:hAnsi="Century Gothic"/>
          <w:sz w:val="22"/>
          <w:szCs w:val="22"/>
        </w:rPr>
        <w:t xml:space="preserve"> yang </w:t>
      </w:r>
      <w:proofErr w:type="spellStart"/>
      <w:r w:rsidRPr="006E50AF">
        <w:rPr>
          <w:rFonts w:ascii="Century Gothic" w:hAnsi="Century Gothic"/>
          <w:sz w:val="22"/>
          <w:szCs w:val="22"/>
        </w:rPr>
        <w:t>searah</w:t>
      </w:r>
      <w:proofErr w:type="spellEnd"/>
      <w:r w:rsidRPr="006E50AF">
        <w:rPr>
          <w:rFonts w:ascii="Century Gothic" w:hAnsi="Century Gothic"/>
          <w:sz w:val="22"/>
          <w:szCs w:val="22"/>
        </w:rPr>
        <w:t xml:space="preserve"> </w:t>
      </w:r>
      <w:proofErr w:type="spellStart"/>
      <w:r w:rsidRPr="006E50AF">
        <w:rPr>
          <w:rFonts w:ascii="Century Gothic" w:hAnsi="Century Gothic"/>
          <w:sz w:val="22"/>
          <w:szCs w:val="22"/>
        </w:rPr>
        <w:t>antara</w:t>
      </w:r>
      <w:proofErr w:type="spellEnd"/>
      <w:r w:rsidRPr="006E50AF">
        <w:rPr>
          <w:rFonts w:ascii="Century Gothic" w:hAnsi="Century Gothic"/>
          <w:sz w:val="22"/>
          <w:szCs w:val="22"/>
        </w:rPr>
        <w:t xml:space="preserve"> </w:t>
      </w:r>
      <w:proofErr w:type="spellStart"/>
      <w:r w:rsidRPr="006E50AF">
        <w:rPr>
          <w:rFonts w:ascii="Century Gothic" w:hAnsi="Century Gothic"/>
          <w:sz w:val="22"/>
          <w:szCs w:val="22"/>
        </w:rPr>
        <w:t>variabel</w:t>
      </w:r>
      <w:proofErr w:type="spellEnd"/>
      <w:r w:rsidRPr="006E50AF">
        <w:rPr>
          <w:rFonts w:ascii="Century Gothic" w:hAnsi="Century Gothic"/>
          <w:sz w:val="22"/>
          <w:szCs w:val="22"/>
        </w:rPr>
        <w:t xml:space="preserve"> </w:t>
      </w:r>
      <w:proofErr w:type="spellStart"/>
      <w:r w:rsidRPr="006E50AF">
        <w:rPr>
          <w:rFonts w:ascii="Century Gothic" w:hAnsi="Century Gothic"/>
          <w:sz w:val="22"/>
          <w:szCs w:val="22"/>
        </w:rPr>
        <w:t>kompleksitas</w:t>
      </w:r>
      <w:proofErr w:type="spellEnd"/>
      <w:r w:rsidRPr="006E50AF">
        <w:rPr>
          <w:rFonts w:ascii="Century Gothic" w:hAnsi="Century Gothic"/>
          <w:sz w:val="22"/>
          <w:szCs w:val="22"/>
        </w:rPr>
        <w:t xml:space="preserve"> </w:t>
      </w:r>
      <w:proofErr w:type="spellStart"/>
      <w:r w:rsidRPr="006E50AF">
        <w:rPr>
          <w:rFonts w:ascii="Century Gothic" w:hAnsi="Century Gothic"/>
          <w:sz w:val="22"/>
          <w:szCs w:val="22"/>
        </w:rPr>
        <w:t>operasi</w:t>
      </w:r>
      <w:proofErr w:type="spellEnd"/>
      <w:r w:rsidRPr="006E50AF">
        <w:rPr>
          <w:rFonts w:ascii="Century Gothic" w:hAnsi="Century Gothic"/>
          <w:sz w:val="22"/>
          <w:szCs w:val="22"/>
        </w:rPr>
        <w:t xml:space="preserve"> </w:t>
      </w:r>
      <w:proofErr w:type="spellStart"/>
      <w:r w:rsidRPr="006E50AF">
        <w:rPr>
          <w:rFonts w:ascii="Century Gothic" w:hAnsi="Century Gothic"/>
          <w:sz w:val="22"/>
          <w:szCs w:val="22"/>
        </w:rPr>
        <w:t>perusahaan</w:t>
      </w:r>
      <w:proofErr w:type="spellEnd"/>
      <w:r w:rsidRPr="006E50AF">
        <w:rPr>
          <w:rFonts w:ascii="Century Gothic" w:hAnsi="Century Gothic"/>
          <w:iCs/>
          <w:color w:val="000000"/>
          <w:sz w:val="22"/>
          <w:szCs w:val="22"/>
        </w:rPr>
        <w:t xml:space="preserve"> (</w:t>
      </w:r>
      <w:r w:rsidRPr="006E50AF">
        <w:rPr>
          <w:rFonts w:ascii="Century Gothic" w:hAnsi="Century Gothic"/>
          <w:sz w:val="22"/>
          <w:szCs w:val="22"/>
        </w:rPr>
        <w:t>X</w:t>
      </w:r>
      <w:r w:rsidRPr="006E50AF">
        <w:rPr>
          <w:rFonts w:ascii="Century Gothic" w:hAnsi="Century Gothic"/>
          <w:sz w:val="22"/>
          <w:szCs w:val="22"/>
          <w:vertAlign w:val="subscript"/>
        </w:rPr>
        <w:t>3</w:t>
      </w:r>
      <w:r w:rsidRPr="006E50AF">
        <w:rPr>
          <w:rFonts w:ascii="Century Gothic" w:hAnsi="Century Gothic"/>
          <w:sz w:val="22"/>
          <w:szCs w:val="22"/>
        </w:rPr>
        <w:t xml:space="preserve">) </w:t>
      </w:r>
      <w:proofErr w:type="spellStart"/>
      <w:r w:rsidRPr="006E50AF">
        <w:rPr>
          <w:rFonts w:ascii="Century Gothic" w:hAnsi="Century Gothic"/>
          <w:sz w:val="22"/>
          <w:szCs w:val="22"/>
        </w:rPr>
        <w:t>dengan</w:t>
      </w:r>
      <w:proofErr w:type="spellEnd"/>
      <w:r w:rsidRPr="006E50AF">
        <w:rPr>
          <w:rFonts w:ascii="Century Gothic" w:hAnsi="Century Gothic"/>
          <w:sz w:val="22"/>
          <w:szCs w:val="22"/>
        </w:rPr>
        <w:t xml:space="preserve"> </w:t>
      </w:r>
      <w:proofErr w:type="spellStart"/>
      <w:r w:rsidRPr="006E50AF">
        <w:rPr>
          <w:rFonts w:ascii="Century Gothic" w:hAnsi="Century Gothic"/>
          <w:sz w:val="22"/>
          <w:szCs w:val="22"/>
        </w:rPr>
        <w:t>variabel</w:t>
      </w:r>
      <w:proofErr w:type="spellEnd"/>
      <w:r w:rsidRPr="006E50AF">
        <w:rPr>
          <w:rFonts w:ascii="Century Gothic" w:hAnsi="Century Gothic"/>
          <w:sz w:val="22"/>
          <w:szCs w:val="22"/>
        </w:rPr>
        <w:t xml:space="preserve"> </w:t>
      </w:r>
      <w:r w:rsidRPr="006E50AF">
        <w:rPr>
          <w:rFonts w:ascii="Century Gothic" w:hAnsi="Century Gothic"/>
          <w:bCs/>
          <w:i/>
          <w:iCs/>
          <w:sz w:val="22"/>
          <w:szCs w:val="22"/>
        </w:rPr>
        <w:t>audit report lag</w:t>
      </w:r>
      <w:r w:rsidRPr="006E50AF">
        <w:rPr>
          <w:rFonts w:ascii="Century Gothic" w:hAnsi="Century Gothic"/>
          <w:sz w:val="22"/>
          <w:szCs w:val="22"/>
        </w:rPr>
        <w:t xml:space="preserve"> (Y). </w:t>
      </w:r>
      <w:proofErr w:type="spellStart"/>
      <w:r w:rsidRPr="006E50AF">
        <w:rPr>
          <w:rFonts w:ascii="Century Gothic" w:hAnsi="Century Gothic"/>
          <w:sz w:val="22"/>
          <w:szCs w:val="22"/>
        </w:rPr>
        <w:t>Semakin</w:t>
      </w:r>
      <w:proofErr w:type="spellEnd"/>
      <w:r w:rsidRPr="006E50AF">
        <w:rPr>
          <w:rFonts w:ascii="Century Gothic" w:hAnsi="Century Gothic"/>
          <w:sz w:val="22"/>
          <w:szCs w:val="22"/>
        </w:rPr>
        <w:t xml:space="preserve"> </w:t>
      </w:r>
      <w:proofErr w:type="spellStart"/>
      <w:r w:rsidRPr="006E50AF">
        <w:rPr>
          <w:rFonts w:ascii="Century Gothic" w:hAnsi="Century Gothic"/>
          <w:sz w:val="22"/>
          <w:szCs w:val="22"/>
        </w:rPr>
        <w:t>tinggi</w:t>
      </w:r>
      <w:proofErr w:type="spellEnd"/>
      <w:r w:rsidRPr="006E50AF">
        <w:rPr>
          <w:rFonts w:ascii="Century Gothic" w:hAnsi="Century Gothic"/>
          <w:sz w:val="22"/>
          <w:szCs w:val="22"/>
        </w:rPr>
        <w:t xml:space="preserve"> </w:t>
      </w:r>
      <w:proofErr w:type="spellStart"/>
      <w:r w:rsidRPr="006E50AF">
        <w:rPr>
          <w:rFonts w:ascii="Century Gothic" w:hAnsi="Century Gothic"/>
          <w:sz w:val="22"/>
          <w:szCs w:val="22"/>
        </w:rPr>
        <w:t>kompleksitas</w:t>
      </w:r>
      <w:proofErr w:type="spellEnd"/>
      <w:r w:rsidRPr="006E50AF">
        <w:rPr>
          <w:rFonts w:ascii="Century Gothic" w:hAnsi="Century Gothic"/>
          <w:sz w:val="22"/>
          <w:szCs w:val="22"/>
        </w:rPr>
        <w:t xml:space="preserve"> </w:t>
      </w:r>
      <w:proofErr w:type="spellStart"/>
      <w:r w:rsidRPr="006E50AF">
        <w:rPr>
          <w:rFonts w:ascii="Century Gothic" w:hAnsi="Century Gothic"/>
          <w:sz w:val="22"/>
          <w:szCs w:val="22"/>
        </w:rPr>
        <w:t>operasi</w:t>
      </w:r>
      <w:proofErr w:type="spellEnd"/>
      <w:r w:rsidRPr="006E50AF">
        <w:rPr>
          <w:rFonts w:ascii="Century Gothic" w:hAnsi="Century Gothic"/>
          <w:sz w:val="22"/>
          <w:szCs w:val="22"/>
        </w:rPr>
        <w:t xml:space="preserve"> </w:t>
      </w:r>
      <w:proofErr w:type="spellStart"/>
      <w:r w:rsidRPr="006E50AF">
        <w:rPr>
          <w:rFonts w:ascii="Century Gothic" w:hAnsi="Century Gothic"/>
          <w:sz w:val="22"/>
          <w:szCs w:val="22"/>
        </w:rPr>
        <w:t>perusahaan</w:t>
      </w:r>
      <w:proofErr w:type="spellEnd"/>
      <w:r w:rsidRPr="006E50AF">
        <w:rPr>
          <w:rFonts w:ascii="Century Gothic" w:hAnsi="Century Gothic"/>
          <w:sz w:val="22"/>
          <w:szCs w:val="22"/>
        </w:rPr>
        <w:t xml:space="preserve"> yang </w:t>
      </w:r>
      <w:proofErr w:type="spellStart"/>
      <w:r w:rsidRPr="006E50AF">
        <w:rPr>
          <w:rFonts w:ascii="Century Gothic" w:hAnsi="Century Gothic"/>
          <w:sz w:val="22"/>
          <w:szCs w:val="22"/>
        </w:rPr>
        <w:t>dimiliki</w:t>
      </w:r>
      <w:proofErr w:type="spellEnd"/>
      <w:r w:rsidRPr="006E50AF">
        <w:rPr>
          <w:rFonts w:ascii="Century Gothic" w:hAnsi="Century Gothic"/>
          <w:sz w:val="22"/>
          <w:szCs w:val="22"/>
        </w:rPr>
        <w:t xml:space="preserve"> oleh </w:t>
      </w:r>
      <w:proofErr w:type="spellStart"/>
      <w:r w:rsidRPr="006E50AF">
        <w:rPr>
          <w:rFonts w:ascii="Century Gothic" w:hAnsi="Century Gothic"/>
          <w:sz w:val="22"/>
          <w:szCs w:val="22"/>
        </w:rPr>
        <w:t>perusahaan</w:t>
      </w:r>
      <w:proofErr w:type="spellEnd"/>
      <w:r w:rsidRPr="006E50AF">
        <w:rPr>
          <w:rFonts w:ascii="Century Gothic" w:hAnsi="Century Gothic"/>
          <w:sz w:val="22"/>
          <w:szCs w:val="22"/>
        </w:rPr>
        <w:t xml:space="preserve">, </w:t>
      </w:r>
      <w:proofErr w:type="spellStart"/>
      <w:r w:rsidRPr="006E50AF">
        <w:rPr>
          <w:rFonts w:ascii="Century Gothic" w:hAnsi="Century Gothic"/>
          <w:sz w:val="22"/>
          <w:szCs w:val="22"/>
        </w:rPr>
        <w:t>maka</w:t>
      </w:r>
      <w:proofErr w:type="spellEnd"/>
      <w:r w:rsidRPr="006E50AF">
        <w:rPr>
          <w:rFonts w:ascii="Century Gothic" w:hAnsi="Century Gothic"/>
          <w:sz w:val="22"/>
          <w:szCs w:val="22"/>
        </w:rPr>
        <w:t xml:space="preserve"> </w:t>
      </w:r>
      <w:r w:rsidRPr="006E50AF">
        <w:rPr>
          <w:rFonts w:ascii="Century Gothic" w:hAnsi="Century Gothic"/>
          <w:bCs/>
          <w:i/>
          <w:iCs/>
          <w:sz w:val="22"/>
          <w:szCs w:val="22"/>
        </w:rPr>
        <w:t>audit report lag</w:t>
      </w:r>
      <w:r w:rsidRPr="006E50AF">
        <w:rPr>
          <w:rFonts w:ascii="Century Gothic" w:hAnsi="Century Gothic"/>
          <w:sz w:val="22"/>
          <w:szCs w:val="22"/>
        </w:rPr>
        <w:t xml:space="preserve"> </w:t>
      </w:r>
      <w:proofErr w:type="spellStart"/>
      <w:r w:rsidRPr="006E50AF">
        <w:rPr>
          <w:rFonts w:ascii="Century Gothic" w:hAnsi="Century Gothic"/>
          <w:sz w:val="22"/>
          <w:szCs w:val="22"/>
        </w:rPr>
        <w:t>akan</w:t>
      </w:r>
      <w:proofErr w:type="spellEnd"/>
      <w:r w:rsidRPr="006E50AF">
        <w:rPr>
          <w:rFonts w:ascii="Century Gothic" w:hAnsi="Century Gothic"/>
          <w:sz w:val="22"/>
          <w:szCs w:val="22"/>
        </w:rPr>
        <w:t xml:space="preserve"> </w:t>
      </w:r>
      <w:proofErr w:type="spellStart"/>
      <w:r w:rsidRPr="006E50AF">
        <w:rPr>
          <w:rFonts w:ascii="Century Gothic" w:hAnsi="Century Gothic"/>
          <w:sz w:val="22"/>
          <w:szCs w:val="22"/>
        </w:rPr>
        <w:t>semakin</w:t>
      </w:r>
      <w:proofErr w:type="spellEnd"/>
      <w:r w:rsidRPr="006E50AF">
        <w:rPr>
          <w:rFonts w:ascii="Century Gothic" w:hAnsi="Century Gothic"/>
          <w:sz w:val="22"/>
          <w:szCs w:val="22"/>
        </w:rPr>
        <w:t xml:space="preserve"> </w:t>
      </w:r>
      <w:proofErr w:type="spellStart"/>
      <w:r w:rsidRPr="006E50AF">
        <w:rPr>
          <w:rFonts w:ascii="Century Gothic" w:hAnsi="Century Gothic"/>
          <w:sz w:val="22"/>
          <w:szCs w:val="22"/>
        </w:rPr>
        <w:t>meningkat</w:t>
      </w:r>
      <w:proofErr w:type="spellEnd"/>
      <w:r w:rsidRPr="006E50AF">
        <w:rPr>
          <w:rFonts w:ascii="Century Gothic" w:hAnsi="Century Gothic"/>
          <w:sz w:val="22"/>
          <w:szCs w:val="22"/>
        </w:rPr>
        <w:t>.</w:t>
      </w:r>
    </w:p>
    <w:p w14:paraId="31877DB5" w14:textId="77777777" w:rsidR="00A614A9" w:rsidRPr="00BD6FD9" w:rsidRDefault="00A614A9" w:rsidP="006E50AF">
      <w:pPr>
        <w:spacing w:before="120" w:line="276" w:lineRule="auto"/>
        <w:jc w:val="both"/>
        <w:rPr>
          <w:rFonts w:ascii="Century Gothic" w:hAnsi="Century Gothic"/>
          <w:bCs/>
          <w:sz w:val="22"/>
          <w:szCs w:val="22"/>
        </w:rPr>
      </w:pPr>
      <w:r w:rsidRPr="00BD6FD9">
        <w:rPr>
          <w:rFonts w:ascii="Century Gothic" w:hAnsi="Century Gothic"/>
          <w:b/>
          <w:bCs/>
          <w:sz w:val="22"/>
          <w:szCs w:val="22"/>
          <w:lang w:val="id-ID"/>
        </w:rPr>
        <w:t>Uji Parsial (Uji t</w:t>
      </w:r>
      <w:r w:rsidRPr="00BD6FD9">
        <w:rPr>
          <w:rFonts w:ascii="Century Gothic" w:hAnsi="Century Gothic"/>
          <w:sz w:val="22"/>
          <w:szCs w:val="22"/>
          <w:lang w:val="id-ID"/>
        </w:rPr>
        <w:t>)</w:t>
      </w:r>
    </w:p>
    <w:p w14:paraId="35EE642B" w14:textId="77777777" w:rsidR="00A614A9" w:rsidRPr="00BD6FD9" w:rsidRDefault="00A614A9" w:rsidP="006E50AF">
      <w:pPr>
        <w:spacing w:line="276" w:lineRule="auto"/>
        <w:ind w:firstLine="630"/>
        <w:jc w:val="both"/>
        <w:rPr>
          <w:rFonts w:ascii="Century Gothic" w:hAnsi="Century Gothic"/>
          <w:bCs/>
          <w:sz w:val="22"/>
          <w:szCs w:val="22"/>
        </w:rPr>
      </w:pPr>
      <w:proofErr w:type="spellStart"/>
      <w:r w:rsidRPr="00BD6FD9">
        <w:rPr>
          <w:rFonts w:ascii="Century Gothic" w:hAnsi="Century Gothic"/>
          <w:sz w:val="22"/>
          <w:szCs w:val="22"/>
        </w:rPr>
        <w:t>Melalui</w:t>
      </w:r>
      <w:proofErr w:type="spellEnd"/>
      <w:r w:rsidRPr="00BD6FD9">
        <w:rPr>
          <w:rFonts w:ascii="Century Gothic" w:hAnsi="Century Gothic"/>
          <w:sz w:val="22"/>
          <w:szCs w:val="22"/>
        </w:rPr>
        <w:t xml:space="preserve"> </w:t>
      </w:r>
      <w:proofErr w:type="spellStart"/>
      <w:r w:rsidRPr="00BD6FD9">
        <w:rPr>
          <w:rFonts w:ascii="Century Gothic" w:hAnsi="Century Gothic"/>
          <w:sz w:val="22"/>
          <w:szCs w:val="22"/>
        </w:rPr>
        <w:t>statistik</w:t>
      </w:r>
      <w:proofErr w:type="spellEnd"/>
      <w:r w:rsidRPr="00BD6FD9">
        <w:rPr>
          <w:rFonts w:ascii="Century Gothic" w:hAnsi="Century Gothic"/>
          <w:sz w:val="22"/>
          <w:szCs w:val="22"/>
        </w:rPr>
        <w:t xml:space="preserve"> uji-t yang </w:t>
      </w:r>
      <w:proofErr w:type="spellStart"/>
      <w:r w:rsidRPr="00BD6FD9">
        <w:rPr>
          <w:rFonts w:ascii="Century Gothic" w:hAnsi="Century Gothic"/>
          <w:sz w:val="22"/>
          <w:szCs w:val="22"/>
        </w:rPr>
        <w:t>terdiri</w:t>
      </w:r>
      <w:proofErr w:type="spellEnd"/>
      <w:r w:rsidRPr="00BD6FD9">
        <w:rPr>
          <w:rFonts w:ascii="Century Gothic" w:hAnsi="Century Gothic"/>
          <w:sz w:val="22"/>
          <w:szCs w:val="22"/>
        </w:rPr>
        <w:t xml:space="preserve"> </w:t>
      </w:r>
      <w:proofErr w:type="spellStart"/>
      <w:r w:rsidRPr="00BD6FD9">
        <w:rPr>
          <w:rFonts w:ascii="Century Gothic" w:hAnsi="Century Gothic"/>
          <w:sz w:val="22"/>
          <w:szCs w:val="22"/>
        </w:rPr>
        <w:t>dari</w:t>
      </w:r>
      <w:proofErr w:type="spellEnd"/>
      <w:r w:rsidRPr="00BD6FD9">
        <w:rPr>
          <w:rFonts w:ascii="Century Gothic" w:hAnsi="Century Gothic"/>
          <w:sz w:val="22"/>
          <w:szCs w:val="22"/>
        </w:rPr>
        <w:t xml:space="preserve"> </w:t>
      </w:r>
      <w:r w:rsidRPr="00BD6FD9">
        <w:rPr>
          <w:rFonts w:ascii="Century Gothic" w:hAnsi="Century Gothic"/>
          <w:i/>
          <w:iCs/>
          <w:color w:val="000000"/>
          <w:sz w:val="22"/>
          <w:szCs w:val="22"/>
        </w:rPr>
        <w:t>Company Size</w:t>
      </w:r>
      <w:r w:rsidRPr="00BD6FD9">
        <w:rPr>
          <w:rFonts w:ascii="Century Gothic" w:hAnsi="Century Gothic"/>
          <w:color w:val="000000"/>
          <w:sz w:val="22"/>
          <w:szCs w:val="22"/>
        </w:rPr>
        <w:t xml:space="preserve"> (X1), </w:t>
      </w:r>
      <w:r w:rsidRPr="00BD6FD9">
        <w:rPr>
          <w:rFonts w:ascii="Century Gothic" w:hAnsi="Century Gothic"/>
          <w:i/>
          <w:iCs/>
          <w:color w:val="000000"/>
          <w:sz w:val="22"/>
          <w:szCs w:val="22"/>
        </w:rPr>
        <w:t>Company Age</w:t>
      </w:r>
      <w:r w:rsidRPr="00BD6FD9">
        <w:rPr>
          <w:rFonts w:ascii="Century Gothic" w:hAnsi="Century Gothic"/>
          <w:color w:val="000000"/>
          <w:sz w:val="22"/>
          <w:szCs w:val="22"/>
        </w:rPr>
        <w:t xml:space="preserve"> (X2) dan </w:t>
      </w:r>
      <w:proofErr w:type="spellStart"/>
      <w:r w:rsidRPr="00BD6FD9">
        <w:rPr>
          <w:rFonts w:ascii="Century Gothic" w:hAnsi="Century Gothic"/>
          <w:sz w:val="22"/>
          <w:szCs w:val="22"/>
        </w:rPr>
        <w:t>Kompleksitas</w:t>
      </w:r>
      <w:proofErr w:type="spellEnd"/>
      <w:r w:rsidRPr="00BD6FD9">
        <w:rPr>
          <w:rFonts w:ascii="Century Gothic" w:hAnsi="Century Gothic"/>
          <w:sz w:val="22"/>
          <w:szCs w:val="22"/>
        </w:rPr>
        <w:t xml:space="preserve"> </w:t>
      </w:r>
      <w:proofErr w:type="spellStart"/>
      <w:r w:rsidRPr="00BD6FD9">
        <w:rPr>
          <w:rFonts w:ascii="Century Gothic" w:hAnsi="Century Gothic"/>
          <w:sz w:val="22"/>
          <w:szCs w:val="22"/>
        </w:rPr>
        <w:t>Operasi</w:t>
      </w:r>
      <w:proofErr w:type="spellEnd"/>
      <w:r w:rsidRPr="00BD6FD9">
        <w:rPr>
          <w:rFonts w:ascii="Century Gothic" w:hAnsi="Century Gothic"/>
          <w:sz w:val="22"/>
          <w:szCs w:val="22"/>
        </w:rPr>
        <w:t xml:space="preserve"> Perusahaan (X3). </w:t>
      </w:r>
      <w:proofErr w:type="spellStart"/>
      <w:r w:rsidRPr="00BD6FD9">
        <w:rPr>
          <w:rFonts w:ascii="Century Gothic" w:hAnsi="Century Gothic"/>
          <w:sz w:val="22"/>
          <w:szCs w:val="22"/>
        </w:rPr>
        <w:t>dapat</w:t>
      </w:r>
      <w:proofErr w:type="spellEnd"/>
      <w:r w:rsidRPr="00BD6FD9">
        <w:rPr>
          <w:rFonts w:ascii="Century Gothic" w:hAnsi="Century Gothic"/>
          <w:sz w:val="22"/>
          <w:szCs w:val="22"/>
        </w:rPr>
        <w:t xml:space="preserve"> </w:t>
      </w:r>
      <w:proofErr w:type="spellStart"/>
      <w:r w:rsidRPr="00BD6FD9">
        <w:rPr>
          <w:rFonts w:ascii="Century Gothic" w:hAnsi="Century Gothic"/>
          <w:sz w:val="22"/>
          <w:szCs w:val="22"/>
        </w:rPr>
        <w:t>diketahui</w:t>
      </w:r>
      <w:proofErr w:type="spellEnd"/>
      <w:r w:rsidRPr="00BD6FD9">
        <w:rPr>
          <w:rFonts w:ascii="Century Gothic" w:hAnsi="Century Gothic"/>
          <w:sz w:val="22"/>
          <w:szCs w:val="22"/>
        </w:rPr>
        <w:t xml:space="preserve"> </w:t>
      </w:r>
      <w:proofErr w:type="spellStart"/>
      <w:r w:rsidRPr="00BD6FD9">
        <w:rPr>
          <w:rFonts w:ascii="Century Gothic" w:hAnsi="Century Gothic"/>
          <w:sz w:val="22"/>
          <w:szCs w:val="22"/>
        </w:rPr>
        <w:t>secara</w:t>
      </w:r>
      <w:proofErr w:type="spellEnd"/>
      <w:r w:rsidRPr="00BD6FD9">
        <w:rPr>
          <w:rFonts w:ascii="Century Gothic" w:hAnsi="Century Gothic"/>
          <w:sz w:val="22"/>
          <w:szCs w:val="22"/>
        </w:rPr>
        <w:t xml:space="preserve"> </w:t>
      </w:r>
      <w:proofErr w:type="spellStart"/>
      <w:r w:rsidRPr="00BD6FD9">
        <w:rPr>
          <w:rFonts w:ascii="Century Gothic" w:hAnsi="Century Gothic"/>
          <w:sz w:val="22"/>
          <w:szCs w:val="22"/>
        </w:rPr>
        <w:t>parsial</w:t>
      </w:r>
      <w:proofErr w:type="spellEnd"/>
      <w:r w:rsidRPr="00BD6FD9">
        <w:rPr>
          <w:rFonts w:ascii="Century Gothic" w:hAnsi="Century Gothic"/>
          <w:sz w:val="22"/>
          <w:szCs w:val="22"/>
        </w:rPr>
        <w:t xml:space="preserve"> </w:t>
      </w:r>
      <w:proofErr w:type="spellStart"/>
      <w:r w:rsidRPr="00BD6FD9">
        <w:rPr>
          <w:rFonts w:ascii="Century Gothic" w:hAnsi="Century Gothic"/>
          <w:sz w:val="22"/>
          <w:szCs w:val="22"/>
        </w:rPr>
        <w:t>pengaruhnya</w:t>
      </w:r>
      <w:proofErr w:type="spellEnd"/>
      <w:r w:rsidRPr="00BD6FD9">
        <w:rPr>
          <w:rFonts w:ascii="Century Gothic" w:hAnsi="Century Gothic"/>
          <w:sz w:val="22"/>
          <w:szCs w:val="22"/>
        </w:rPr>
        <w:t xml:space="preserve"> </w:t>
      </w:r>
      <w:proofErr w:type="spellStart"/>
      <w:r w:rsidRPr="00BD6FD9">
        <w:rPr>
          <w:rFonts w:ascii="Century Gothic" w:hAnsi="Century Gothic"/>
          <w:sz w:val="22"/>
          <w:szCs w:val="22"/>
        </w:rPr>
        <w:t>terhadap</w:t>
      </w:r>
      <w:proofErr w:type="spellEnd"/>
      <w:r w:rsidRPr="00BD6FD9">
        <w:rPr>
          <w:rFonts w:ascii="Century Gothic" w:hAnsi="Century Gothic"/>
          <w:sz w:val="22"/>
          <w:szCs w:val="22"/>
        </w:rPr>
        <w:t xml:space="preserve"> </w:t>
      </w:r>
      <w:r w:rsidRPr="00BD6FD9">
        <w:rPr>
          <w:rFonts w:ascii="Century Gothic" w:hAnsi="Century Gothic"/>
          <w:bCs/>
          <w:i/>
          <w:iCs/>
          <w:sz w:val="22"/>
          <w:szCs w:val="22"/>
        </w:rPr>
        <w:t>Audit Report Lag</w:t>
      </w:r>
      <w:r w:rsidRPr="00BD6FD9">
        <w:rPr>
          <w:rFonts w:ascii="Century Gothic" w:hAnsi="Century Gothic"/>
          <w:sz w:val="22"/>
          <w:szCs w:val="22"/>
        </w:rPr>
        <w:t xml:space="preserve"> (Y).</w:t>
      </w:r>
    </w:p>
    <w:p w14:paraId="1585902D" w14:textId="77777777" w:rsidR="00A614A9" w:rsidRPr="0044707A" w:rsidRDefault="00A614A9" w:rsidP="006E50AF">
      <w:pPr>
        <w:numPr>
          <w:ilvl w:val="6"/>
          <w:numId w:val="5"/>
        </w:numPr>
        <w:spacing w:line="276" w:lineRule="auto"/>
        <w:ind w:left="630" w:hanging="450"/>
        <w:jc w:val="both"/>
        <w:rPr>
          <w:rFonts w:ascii="Century Gothic" w:hAnsi="Century Gothic"/>
          <w:bCs/>
          <w:sz w:val="22"/>
          <w:szCs w:val="22"/>
        </w:rPr>
      </w:pPr>
      <w:proofErr w:type="spellStart"/>
      <w:r w:rsidRPr="0044707A">
        <w:rPr>
          <w:rFonts w:ascii="Century Gothic" w:hAnsi="Century Gothic"/>
          <w:bCs/>
          <w:sz w:val="22"/>
          <w:szCs w:val="22"/>
        </w:rPr>
        <w:t>Pengujian</w:t>
      </w:r>
      <w:proofErr w:type="spellEnd"/>
      <w:r w:rsidRPr="0044707A">
        <w:rPr>
          <w:rFonts w:ascii="Century Gothic" w:hAnsi="Century Gothic"/>
          <w:bCs/>
          <w:sz w:val="22"/>
          <w:szCs w:val="22"/>
        </w:rPr>
        <w:t xml:space="preserve"> </w:t>
      </w:r>
      <w:proofErr w:type="spellStart"/>
      <w:r w:rsidRPr="0044707A">
        <w:rPr>
          <w:rFonts w:ascii="Century Gothic" w:hAnsi="Century Gothic"/>
          <w:bCs/>
          <w:sz w:val="22"/>
          <w:szCs w:val="22"/>
        </w:rPr>
        <w:t>Hipotesis</w:t>
      </w:r>
      <w:proofErr w:type="spellEnd"/>
      <w:r w:rsidRPr="0044707A">
        <w:rPr>
          <w:rFonts w:ascii="Century Gothic" w:hAnsi="Century Gothic"/>
          <w:bCs/>
          <w:sz w:val="22"/>
          <w:szCs w:val="22"/>
        </w:rPr>
        <w:t xml:space="preserve"> </w:t>
      </w:r>
      <w:proofErr w:type="spellStart"/>
      <w:r w:rsidRPr="0044707A">
        <w:rPr>
          <w:rFonts w:ascii="Century Gothic" w:hAnsi="Century Gothic"/>
          <w:bCs/>
          <w:sz w:val="22"/>
          <w:szCs w:val="22"/>
        </w:rPr>
        <w:t>Pertama</w:t>
      </w:r>
      <w:proofErr w:type="spellEnd"/>
      <w:r w:rsidRPr="0044707A">
        <w:rPr>
          <w:rFonts w:ascii="Century Gothic" w:hAnsi="Century Gothic"/>
          <w:bCs/>
          <w:sz w:val="22"/>
          <w:szCs w:val="22"/>
        </w:rPr>
        <w:t xml:space="preserve"> (H</w:t>
      </w:r>
      <w:r w:rsidRPr="0044707A">
        <w:rPr>
          <w:rFonts w:ascii="Century Gothic" w:hAnsi="Century Gothic"/>
          <w:bCs/>
          <w:sz w:val="22"/>
          <w:szCs w:val="22"/>
          <w:vertAlign w:val="subscript"/>
        </w:rPr>
        <w:t>1</w:t>
      </w:r>
      <w:r w:rsidRPr="0044707A">
        <w:rPr>
          <w:rFonts w:ascii="Century Gothic" w:hAnsi="Century Gothic"/>
          <w:bCs/>
          <w:sz w:val="22"/>
          <w:szCs w:val="22"/>
        </w:rPr>
        <w:t>)</w:t>
      </w:r>
    </w:p>
    <w:p w14:paraId="3FF8DDEC" w14:textId="577BE813" w:rsidR="00A614A9" w:rsidRPr="00BD6FD9" w:rsidRDefault="006E50AF" w:rsidP="006E50AF">
      <w:pPr>
        <w:spacing w:line="276" w:lineRule="auto"/>
        <w:ind w:left="630"/>
        <w:jc w:val="both"/>
        <w:rPr>
          <w:rFonts w:ascii="Century Gothic" w:hAnsi="Century Gothic"/>
          <w:sz w:val="22"/>
          <w:szCs w:val="22"/>
        </w:rPr>
      </w:pPr>
      <w:r>
        <w:rPr>
          <w:rFonts w:ascii="Century Gothic" w:hAnsi="Century Gothic"/>
          <w:sz w:val="22"/>
          <w:szCs w:val="22"/>
        </w:rPr>
        <w:t xml:space="preserve">Hasil </w:t>
      </w:r>
      <w:proofErr w:type="spellStart"/>
      <w:r>
        <w:rPr>
          <w:rFonts w:ascii="Century Gothic" w:hAnsi="Century Gothic"/>
          <w:sz w:val="22"/>
          <w:szCs w:val="22"/>
        </w:rPr>
        <w:t>penelitian</w:t>
      </w:r>
      <w:proofErr w:type="spellEnd"/>
      <w:r>
        <w:rPr>
          <w:rFonts w:ascii="Century Gothic" w:hAnsi="Century Gothic"/>
          <w:sz w:val="22"/>
          <w:szCs w:val="22"/>
        </w:rPr>
        <w:t xml:space="preserve"> </w:t>
      </w:r>
      <w:proofErr w:type="spellStart"/>
      <w:r w:rsidR="00A614A9" w:rsidRPr="00BD6FD9">
        <w:rPr>
          <w:rFonts w:ascii="Century Gothic" w:hAnsi="Century Gothic"/>
          <w:sz w:val="22"/>
          <w:szCs w:val="22"/>
        </w:rPr>
        <w:t>menunjukkan</w:t>
      </w:r>
      <w:proofErr w:type="spellEnd"/>
      <w:r w:rsidR="00A614A9" w:rsidRPr="00BD6FD9">
        <w:rPr>
          <w:rFonts w:ascii="Century Gothic" w:hAnsi="Century Gothic"/>
          <w:sz w:val="22"/>
          <w:szCs w:val="22"/>
        </w:rPr>
        <w:t xml:space="preserve"> </w:t>
      </w:r>
      <w:proofErr w:type="spellStart"/>
      <w:r w:rsidR="00A614A9" w:rsidRPr="00BD6FD9">
        <w:rPr>
          <w:rFonts w:ascii="Century Gothic" w:hAnsi="Century Gothic"/>
          <w:sz w:val="22"/>
          <w:szCs w:val="22"/>
        </w:rPr>
        <w:t>bahwa</w:t>
      </w:r>
      <w:proofErr w:type="spellEnd"/>
      <w:r w:rsidR="00A614A9" w:rsidRPr="00BD6FD9">
        <w:rPr>
          <w:rFonts w:ascii="Century Gothic" w:hAnsi="Century Gothic"/>
          <w:sz w:val="22"/>
          <w:szCs w:val="22"/>
        </w:rPr>
        <w:t xml:space="preserve"> </w:t>
      </w:r>
      <w:r w:rsidR="00A614A9" w:rsidRPr="00BD6FD9">
        <w:rPr>
          <w:rFonts w:ascii="Century Gothic" w:hAnsi="Century Gothic"/>
          <w:i/>
          <w:iCs/>
          <w:color w:val="000000"/>
          <w:sz w:val="22"/>
          <w:szCs w:val="22"/>
        </w:rPr>
        <w:t>Company Size</w:t>
      </w:r>
      <w:r w:rsidR="00A614A9" w:rsidRPr="00BD6FD9">
        <w:rPr>
          <w:rFonts w:ascii="Century Gothic" w:hAnsi="Century Gothic"/>
          <w:color w:val="000000"/>
          <w:sz w:val="22"/>
          <w:szCs w:val="22"/>
        </w:rPr>
        <w:t xml:space="preserve"> </w:t>
      </w:r>
      <w:proofErr w:type="spellStart"/>
      <w:r w:rsidR="00A614A9" w:rsidRPr="00BD6FD9">
        <w:rPr>
          <w:rFonts w:ascii="Century Gothic" w:hAnsi="Century Gothic"/>
          <w:sz w:val="22"/>
          <w:szCs w:val="22"/>
        </w:rPr>
        <w:t>memiliki</w:t>
      </w:r>
      <w:proofErr w:type="spellEnd"/>
      <w:r w:rsidR="00A614A9" w:rsidRPr="00BD6FD9">
        <w:rPr>
          <w:rFonts w:ascii="Century Gothic" w:hAnsi="Century Gothic"/>
          <w:sz w:val="22"/>
          <w:szCs w:val="22"/>
        </w:rPr>
        <w:t xml:space="preserve"> </w:t>
      </w:r>
      <w:proofErr w:type="spellStart"/>
      <w:r w:rsidR="00A614A9" w:rsidRPr="00BD6FD9">
        <w:rPr>
          <w:rFonts w:ascii="Century Gothic" w:hAnsi="Century Gothic"/>
          <w:sz w:val="22"/>
          <w:szCs w:val="22"/>
        </w:rPr>
        <w:t>tingkat</w:t>
      </w:r>
      <w:proofErr w:type="spellEnd"/>
      <w:r w:rsidR="00A614A9" w:rsidRPr="00BD6FD9">
        <w:rPr>
          <w:rFonts w:ascii="Century Gothic" w:hAnsi="Century Gothic"/>
          <w:sz w:val="22"/>
          <w:szCs w:val="22"/>
        </w:rPr>
        <w:t xml:space="preserve"> </w:t>
      </w:r>
      <w:proofErr w:type="spellStart"/>
      <w:r w:rsidR="00A614A9" w:rsidRPr="00BD6FD9">
        <w:rPr>
          <w:rFonts w:ascii="Century Gothic" w:hAnsi="Century Gothic"/>
          <w:sz w:val="22"/>
          <w:szCs w:val="22"/>
        </w:rPr>
        <w:t>signifikan</w:t>
      </w:r>
      <w:proofErr w:type="spellEnd"/>
      <w:r w:rsidR="00A614A9" w:rsidRPr="00BD6FD9">
        <w:rPr>
          <w:rFonts w:ascii="Century Gothic" w:hAnsi="Century Gothic"/>
          <w:sz w:val="22"/>
          <w:szCs w:val="22"/>
        </w:rPr>
        <w:t xml:space="preserve"> </w:t>
      </w:r>
      <w:proofErr w:type="spellStart"/>
      <w:r w:rsidR="00A614A9" w:rsidRPr="00BD6FD9">
        <w:rPr>
          <w:rFonts w:ascii="Century Gothic" w:hAnsi="Century Gothic"/>
          <w:sz w:val="22"/>
          <w:szCs w:val="22"/>
        </w:rPr>
        <w:t>sebesar</w:t>
      </w:r>
      <w:proofErr w:type="spellEnd"/>
      <w:r w:rsidR="00A614A9" w:rsidRPr="00BD6FD9">
        <w:rPr>
          <w:rFonts w:ascii="Century Gothic" w:hAnsi="Century Gothic"/>
          <w:sz w:val="22"/>
          <w:szCs w:val="22"/>
        </w:rPr>
        <w:t xml:space="preserve"> 0,000 </w:t>
      </w:r>
      <w:proofErr w:type="spellStart"/>
      <w:r w:rsidR="00A614A9" w:rsidRPr="00BD6FD9">
        <w:rPr>
          <w:rFonts w:ascii="Century Gothic" w:hAnsi="Century Gothic"/>
          <w:sz w:val="22"/>
          <w:szCs w:val="22"/>
        </w:rPr>
        <w:t>yaitu</w:t>
      </w:r>
      <w:proofErr w:type="spellEnd"/>
      <w:r w:rsidR="00A614A9" w:rsidRPr="00BD6FD9">
        <w:rPr>
          <w:rFonts w:ascii="Century Gothic" w:hAnsi="Century Gothic"/>
          <w:sz w:val="22"/>
          <w:szCs w:val="22"/>
        </w:rPr>
        <w:t xml:space="preserve"> </w:t>
      </w:r>
      <w:proofErr w:type="spellStart"/>
      <w:r w:rsidR="00A614A9" w:rsidRPr="00BD6FD9">
        <w:rPr>
          <w:rFonts w:ascii="Century Gothic" w:hAnsi="Century Gothic"/>
          <w:sz w:val="22"/>
          <w:szCs w:val="22"/>
        </w:rPr>
        <w:t>lebih</w:t>
      </w:r>
      <w:proofErr w:type="spellEnd"/>
      <w:r w:rsidR="00A614A9" w:rsidRPr="00BD6FD9">
        <w:rPr>
          <w:rFonts w:ascii="Century Gothic" w:hAnsi="Century Gothic"/>
          <w:sz w:val="22"/>
          <w:szCs w:val="22"/>
        </w:rPr>
        <w:t xml:space="preserve"> </w:t>
      </w:r>
      <w:proofErr w:type="spellStart"/>
      <w:r w:rsidR="00A614A9" w:rsidRPr="00BD6FD9">
        <w:rPr>
          <w:rFonts w:ascii="Century Gothic" w:hAnsi="Century Gothic"/>
          <w:sz w:val="22"/>
          <w:szCs w:val="22"/>
        </w:rPr>
        <w:t>kecil</w:t>
      </w:r>
      <w:proofErr w:type="spellEnd"/>
      <w:r w:rsidR="00A614A9" w:rsidRPr="00BD6FD9">
        <w:rPr>
          <w:rFonts w:ascii="Century Gothic" w:hAnsi="Century Gothic"/>
          <w:sz w:val="22"/>
          <w:szCs w:val="22"/>
        </w:rPr>
        <w:t xml:space="preserve"> </w:t>
      </w:r>
      <w:proofErr w:type="spellStart"/>
      <w:r w:rsidR="00A614A9" w:rsidRPr="00BD6FD9">
        <w:rPr>
          <w:rFonts w:ascii="Century Gothic" w:hAnsi="Century Gothic"/>
          <w:sz w:val="22"/>
          <w:szCs w:val="22"/>
        </w:rPr>
        <w:t>dari</w:t>
      </w:r>
      <w:proofErr w:type="spellEnd"/>
      <w:r w:rsidR="00A614A9" w:rsidRPr="00BD6FD9">
        <w:rPr>
          <w:rFonts w:ascii="Century Gothic" w:hAnsi="Century Gothic"/>
          <w:sz w:val="22"/>
          <w:szCs w:val="22"/>
        </w:rPr>
        <w:t xml:space="preserve"> 0,05. Hal </w:t>
      </w:r>
      <w:proofErr w:type="spellStart"/>
      <w:r w:rsidR="00A614A9" w:rsidRPr="00BD6FD9">
        <w:rPr>
          <w:rFonts w:ascii="Century Gothic" w:hAnsi="Century Gothic"/>
          <w:sz w:val="22"/>
          <w:szCs w:val="22"/>
        </w:rPr>
        <w:t>ini</w:t>
      </w:r>
      <w:proofErr w:type="spellEnd"/>
      <w:r w:rsidR="00A614A9" w:rsidRPr="00BD6FD9">
        <w:rPr>
          <w:rFonts w:ascii="Century Gothic" w:hAnsi="Century Gothic"/>
          <w:sz w:val="22"/>
          <w:szCs w:val="22"/>
        </w:rPr>
        <w:t xml:space="preserve"> </w:t>
      </w:r>
      <w:proofErr w:type="spellStart"/>
      <w:r w:rsidR="00A614A9" w:rsidRPr="00BD6FD9">
        <w:rPr>
          <w:rFonts w:ascii="Century Gothic" w:hAnsi="Century Gothic"/>
          <w:sz w:val="22"/>
          <w:szCs w:val="22"/>
        </w:rPr>
        <w:t>berarti</w:t>
      </w:r>
      <w:proofErr w:type="spellEnd"/>
      <w:r w:rsidR="00A614A9" w:rsidRPr="00BD6FD9">
        <w:rPr>
          <w:rFonts w:ascii="Century Gothic" w:hAnsi="Century Gothic"/>
          <w:sz w:val="22"/>
          <w:szCs w:val="22"/>
        </w:rPr>
        <w:t xml:space="preserve"> H</w:t>
      </w:r>
      <w:r w:rsidR="00A614A9" w:rsidRPr="00BD6FD9">
        <w:rPr>
          <w:rFonts w:ascii="Century Gothic" w:hAnsi="Century Gothic"/>
          <w:sz w:val="22"/>
          <w:szCs w:val="22"/>
          <w:vertAlign w:val="subscript"/>
        </w:rPr>
        <w:t xml:space="preserve">1 </w:t>
      </w:r>
      <w:proofErr w:type="spellStart"/>
      <w:r w:rsidR="00A614A9" w:rsidRPr="00BD6FD9">
        <w:rPr>
          <w:rFonts w:ascii="Century Gothic" w:hAnsi="Century Gothic"/>
          <w:sz w:val="22"/>
          <w:szCs w:val="22"/>
        </w:rPr>
        <w:t>diterima</w:t>
      </w:r>
      <w:proofErr w:type="spellEnd"/>
      <w:r w:rsidR="00A614A9" w:rsidRPr="00BD6FD9">
        <w:rPr>
          <w:rFonts w:ascii="Century Gothic" w:hAnsi="Century Gothic"/>
          <w:sz w:val="22"/>
          <w:szCs w:val="22"/>
        </w:rPr>
        <w:t xml:space="preserve"> </w:t>
      </w:r>
      <w:proofErr w:type="spellStart"/>
      <w:r w:rsidR="00A614A9" w:rsidRPr="00BD6FD9">
        <w:rPr>
          <w:rFonts w:ascii="Century Gothic" w:hAnsi="Century Gothic"/>
          <w:sz w:val="22"/>
          <w:szCs w:val="22"/>
        </w:rPr>
        <w:t>sehingga</w:t>
      </w:r>
      <w:proofErr w:type="spellEnd"/>
      <w:r w:rsidR="00A614A9" w:rsidRPr="00BD6FD9">
        <w:rPr>
          <w:rFonts w:ascii="Century Gothic" w:hAnsi="Century Gothic"/>
          <w:sz w:val="22"/>
          <w:szCs w:val="22"/>
        </w:rPr>
        <w:t xml:space="preserve"> </w:t>
      </w:r>
      <w:proofErr w:type="spellStart"/>
      <w:r w:rsidR="00A614A9" w:rsidRPr="00BD6FD9">
        <w:rPr>
          <w:rFonts w:ascii="Century Gothic" w:hAnsi="Century Gothic"/>
          <w:sz w:val="22"/>
          <w:szCs w:val="22"/>
        </w:rPr>
        <w:t>dapat</w:t>
      </w:r>
      <w:proofErr w:type="spellEnd"/>
      <w:r w:rsidR="00A614A9" w:rsidRPr="00BD6FD9">
        <w:rPr>
          <w:rFonts w:ascii="Century Gothic" w:hAnsi="Century Gothic"/>
          <w:sz w:val="22"/>
          <w:szCs w:val="22"/>
        </w:rPr>
        <w:t xml:space="preserve"> </w:t>
      </w:r>
      <w:proofErr w:type="spellStart"/>
      <w:r w:rsidR="00A614A9" w:rsidRPr="00BD6FD9">
        <w:rPr>
          <w:rFonts w:ascii="Century Gothic" w:hAnsi="Century Gothic"/>
          <w:sz w:val="22"/>
          <w:szCs w:val="22"/>
        </w:rPr>
        <w:t>dikatakan</w:t>
      </w:r>
      <w:proofErr w:type="spellEnd"/>
      <w:r w:rsidR="00A614A9" w:rsidRPr="00BD6FD9">
        <w:rPr>
          <w:rFonts w:ascii="Century Gothic" w:hAnsi="Century Gothic"/>
          <w:sz w:val="22"/>
          <w:szCs w:val="22"/>
        </w:rPr>
        <w:t xml:space="preserve"> </w:t>
      </w:r>
      <w:proofErr w:type="spellStart"/>
      <w:r w:rsidR="00A614A9" w:rsidRPr="00BD6FD9">
        <w:rPr>
          <w:rFonts w:ascii="Century Gothic" w:hAnsi="Century Gothic"/>
          <w:sz w:val="22"/>
          <w:szCs w:val="22"/>
        </w:rPr>
        <w:t>bahwa</w:t>
      </w:r>
      <w:proofErr w:type="spellEnd"/>
      <w:r w:rsidR="00A614A9" w:rsidRPr="00BD6FD9">
        <w:rPr>
          <w:rFonts w:ascii="Century Gothic" w:hAnsi="Century Gothic"/>
          <w:sz w:val="22"/>
          <w:szCs w:val="22"/>
        </w:rPr>
        <w:t xml:space="preserve"> </w:t>
      </w:r>
      <w:r w:rsidR="00A614A9" w:rsidRPr="00BD6FD9">
        <w:rPr>
          <w:rFonts w:ascii="Century Gothic" w:hAnsi="Century Gothic"/>
          <w:color w:val="000000"/>
          <w:sz w:val="22"/>
          <w:szCs w:val="22"/>
        </w:rPr>
        <w:t xml:space="preserve">Company Size </w:t>
      </w:r>
      <w:proofErr w:type="spellStart"/>
      <w:r w:rsidR="00A614A9" w:rsidRPr="00BD6FD9">
        <w:rPr>
          <w:rFonts w:ascii="Century Gothic" w:hAnsi="Century Gothic"/>
          <w:sz w:val="22"/>
          <w:szCs w:val="22"/>
        </w:rPr>
        <w:t>berpengaruh</w:t>
      </w:r>
      <w:proofErr w:type="spellEnd"/>
      <w:r w:rsidR="00A614A9" w:rsidRPr="00BD6FD9">
        <w:rPr>
          <w:rFonts w:ascii="Century Gothic" w:hAnsi="Century Gothic"/>
          <w:sz w:val="22"/>
          <w:szCs w:val="22"/>
        </w:rPr>
        <w:t xml:space="preserve"> </w:t>
      </w:r>
      <w:proofErr w:type="spellStart"/>
      <w:r w:rsidR="00A614A9" w:rsidRPr="00BD6FD9">
        <w:rPr>
          <w:rFonts w:ascii="Century Gothic" w:hAnsi="Century Gothic"/>
          <w:sz w:val="22"/>
          <w:szCs w:val="22"/>
        </w:rPr>
        <w:t>signifikan</w:t>
      </w:r>
      <w:proofErr w:type="spellEnd"/>
      <w:r w:rsidR="00A614A9" w:rsidRPr="00BD6FD9">
        <w:rPr>
          <w:rFonts w:ascii="Century Gothic" w:hAnsi="Century Gothic"/>
          <w:sz w:val="22"/>
          <w:szCs w:val="22"/>
        </w:rPr>
        <w:t xml:space="preserve"> </w:t>
      </w:r>
      <w:proofErr w:type="spellStart"/>
      <w:r w:rsidR="00A614A9" w:rsidRPr="00BD6FD9">
        <w:rPr>
          <w:rFonts w:ascii="Century Gothic" w:hAnsi="Century Gothic"/>
          <w:sz w:val="22"/>
          <w:szCs w:val="22"/>
        </w:rPr>
        <w:t>terhadap</w:t>
      </w:r>
      <w:proofErr w:type="spellEnd"/>
      <w:r w:rsidR="00A614A9" w:rsidRPr="00BD6FD9">
        <w:rPr>
          <w:rFonts w:ascii="Century Gothic" w:hAnsi="Century Gothic"/>
          <w:sz w:val="22"/>
          <w:szCs w:val="22"/>
        </w:rPr>
        <w:t xml:space="preserve"> </w:t>
      </w:r>
      <w:r w:rsidR="00A614A9" w:rsidRPr="00BD6FD9">
        <w:rPr>
          <w:rFonts w:ascii="Century Gothic" w:hAnsi="Century Gothic"/>
          <w:bCs/>
          <w:sz w:val="22"/>
          <w:szCs w:val="22"/>
        </w:rPr>
        <w:t>audit report lag</w:t>
      </w:r>
      <w:r w:rsidR="00A614A9" w:rsidRPr="00BD6FD9">
        <w:rPr>
          <w:rFonts w:ascii="Century Gothic" w:hAnsi="Century Gothic"/>
          <w:sz w:val="22"/>
          <w:szCs w:val="22"/>
        </w:rPr>
        <w:t xml:space="preserve">. Nilai </w:t>
      </w:r>
      <w:proofErr w:type="spellStart"/>
      <w:r w:rsidR="00A614A9" w:rsidRPr="00BD6FD9">
        <w:rPr>
          <w:rFonts w:ascii="Century Gothic" w:hAnsi="Century Gothic"/>
          <w:i/>
          <w:iCs/>
          <w:sz w:val="22"/>
          <w:szCs w:val="22"/>
        </w:rPr>
        <w:t>koefisien</w:t>
      </w:r>
      <w:proofErr w:type="spellEnd"/>
      <w:r w:rsidR="00A614A9" w:rsidRPr="00BD6FD9">
        <w:rPr>
          <w:rFonts w:ascii="Century Gothic" w:hAnsi="Century Gothic"/>
          <w:i/>
          <w:iCs/>
          <w:sz w:val="22"/>
          <w:szCs w:val="22"/>
        </w:rPr>
        <w:t xml:space="preserve"> </w:t>
      </w:r>
      <w:r w:rsidR="00A614A9" w:rsidRPr="00BD6FD9">
        <w:rPr>
          <w:rFonts w:ascii="Century Gothic" w:hAnsi="Century Gothic"/>
          <w:sz w:val="22"/>
          <w:szCs w:val="22"/>
        </w:rPr>
        <w:t xml:space="preserve">yang </w:t>
      </w:r>
      <w:proofErr w:type="spellStart"/>
      <w:r w:rsidR="00A614A9" w:rsidRPr="00BD6FD9">
        <w:rPr>
          <w:rFonts w:ascii="Century Gothic" w:hAnsi="Century Gothic"/>
          <w:sz w:val="22"/>
          <w:szCs w:val="22"/>
        </w:rPr>
        <w:t>bernilai</w:t>
      </w:r>
      <w:proofErr w:type="spellEnd"/>
      <w:r w:rsidR="00A614A9" w:rsidRPr="00BD6FD9">
        <w:rPr>
          <w:rFonts w:ascii="Century Gothic" w:hAnsi="Century Gothic"/>
          <w:sz w:val="22"/>
          <w:szCs w:val="22"/>
        </w:rPr>
        <w:t xml:space="preserve"> -4,951 </w:t>
      </w:r>
      <w:proofErr w:type="spellStart"/>
      <w:r w:rsidR="00A614A9" w:rsidRPr="00BD6FD9">
        <w:rPr>
          <w:rFonts w:ascii="Century Gothic" w:hAnsi="Century Gothic"/>
          <w:sz w:val="22"/>
          <w:szCs w:val="22"/>
        </w:rPr>
        <w:t>menunjukkan</w:t>
      </w:r>
      <w:proofErr w:type="spellEnd"/>
      <w:r w:rsidR="00A614A9" w:rsidRPr="00BD6FD9">
        <w:rPr>
          <w:rFonts w:ascii="Century Gothic" w:hAnsi="Century Gothic"/>
          <w:sz w:val="22"/>
          <w:szCs w:val="22"/>
        </w:rPr>
        <w:t xml:space="preserve"> </w:t>
      </w:r>
      <w:proofErr w:type="spellStart"/>
      <w:r w:rsidR="00A614A9" w:rsidRPr="00BD6FD9">
        <w:rPr>
          <w:rFonts w:ascii="Century Gothic" w:hAnsi="Century Gothic"/>
          <w:sz w:val="22"/>
          <w:szCs w:val="22"/>
        </w:rPr>
        <w:t>pengaruh</w:t>
      </w:r>
      <w:proofErr w:type="spellEnd"/>
      <w:r w:rsidR="00A614A9" w:rsidRPr="00BD6FD9">
        <w:rPr>
          <w:rFonts w:ascii="Century Gothic" w:hAnsi="Century Gothic"/>
          <w:sz w:val="22"/>
          <w:szCs w:val="22"/>
        </w:rPr>
        <w:t xml:space="preserve"> yang </w:t>
      </w:r>
      <w:proofErr w:type="spellStart"/>
      <w:r w:rsidR="00A614A9" w:rsidRPr="00BD6FD9">
        <w:rPr>
          <w:rFonts w:ascii="Century Gothic" w:hAnsi="Century Gothic"/>
          <w:sz w:val="22"/>
          <w:szCs w:val="22"/>
        </w:rPr>
        <w:t>diberikan</w:t>
      </w:r>
      <w:proofErr w:type="spellEnd"/>
      <w:r w:rsidR="00A614A9" w:rsidRPr="00BD6FD9">
        <w:rPr>
          <w:rFonts w:ascii="Century Gothic" w:hAnsi="Century Gothic"/>
          <w:sz w:val="22"/>
          <w:szCs w:val="22"/>
        </w:rPr>
        <w:t xml:space="preserve"> </w:t>
      </w:r>
      <w:proofErr w:type="spellStart"/>
      <w:r w:rsidR="00A614A9" w:rsidRPr="00BD6FD9">
        <w:rPr>
          <w:rFonts w:ascii="Century Gothic" w:hAnsi="Century Gothic"/>
          <w:sz w:val="22"/>
          <w:szCs w:val="22"/>
        </w:rPr>
        <w:t>bersifat</w:t>
      </w:r>
      <w:proofErr w:type="spellEnd"/>
      <w:r w:rsidR="00A614A9" w:rsidRPr="00BD6FD9">
        <w:rPr>
          <w:rFonts w:ascii="Century Gothic" w:hAnsi="Century Gothic"/>
          <w:sz w:val="22"/>
          <w:szCs w:val="22"/>
        </w:rPr>
        <w:t xml:space="preserve"> </w:t>
      </w:r>
      <w:proofErr w:type="spellStart"/>
      <w:r w:rsidR="00A614A9" w:rsidRPr="00BD6FD9">
        <w:rPr>
          <w:rFonts w:ascii="Century Gothic" w:hAnsi="Century Gothic"/>
          <w:sz w:val="22"/>
          <w:szCs w:val="22"/>
        </w:rPr>
        <w:t>negatif</w:t>
      </w:r>
      <w:proofErr w:type="spellEnd"/>
      <w:r w:rsidR="00A614A9" w:rsidRPr="00BD6FD9">
        <w:rPr>
          <w:rFonts w:ascii="Century Gothic" w:hAnsi="Century Gothic"/>
          <w:sz w:val="22"/>
          <w:szCs w:val="22"/>
        </w:rPr>
        <w:t xml:space="preserve"> </w:t>
      </w:r>
      <w:proofErr w:type="spellStart"/>
      <w:r w:rsidR="00A614A9" w:rsidRPr="00BD6FD9">
        <w:rPr>
          <w:rFonts w:ascii="Century Gothic" w:hAnsi="Century Gothic"/>
          <w:sz w:val="22"/>
          <w:szCs w:val="22"/>
        </w:rPr>
        <w:t>terhadap</w:t>
      </w:r>
      <w:proofErr w:type="spellEnd"/>
      <w:r w:rsidR="00A614A9" w:rsidRPr="00BD6FD9">
        <w:rPr>
          <w:rFonts w:ascii="Century Gothic" w:hAnsi="Century Gothic"/>
          <w:sz w:val="22"/>
          <w:szCs w:val="22"/>
        </w:rPr>
        <w:t xml:space="preserve"> </w:t>
      </w:r>
      <w:proofErr w:type="spellStart"/>
      <w:r w:rsidR="00A614A9" w:rsidRPr="00BD6FD9">
        <w:rPr>
          <w:rFonts w:ascii="Century Gothic" w:hAnsi="Century Gothic"/>
          <w:sz w:val="22"/>
          <w:szCs w:val="22"/>
        </w:rPr>
        <w:t>variabel</w:t>
      </w:r>
      <w:proofErr w:type="spellEnd"/>
      <w:r w:rsidR="00A614A9" w:rsidRPr="00BD6FD9">
        <w:rPr>
          <w:rFonts w:ascii="Century Gothic" w:hAnsi="Century Gothic"/>
          <w:sz w:val="22"/>
          <w:szCs w:val="22"/>
        </w:rPr>
        <w:t xml:space="preserve"> </w:t>
      </w:r>
      <w:proofErr w:type="spellStart"/>
      <w:r w:rsidR="00A614A9" w:rsidRPr="00BD6FD9">
        <w:rPr>
          <w:rFonts w:ascii="Century Gothic" w:hAnsi="Century Gothic"/>
          <w:sz w:val="22"/>
          <w:szCs w:val="22"/>
        </w:rPr>
        <w:t>dependen</w:t>
      </w:r>
      <w:proofErr w:type="spellEnd"/>
      <w:r w:rsidR="00A614A9" w:rsidRPr="00BD6FD9">
        <w:rPr>
          <w:rFonts w:ascii="Century Gothic" w:hAnsi="Century Gothic"/>
          <w:sz w:val="22"/>
          <w:szCs w:val="22"/>
        </w:rPr>
        <w:t>.</w:t>
      </w:r>
    </w:p>
    <w:p w14:paraId="49667CD4" w14:textId="77777777" w:rsidR="00A614A9" w:rsidRPr="0044707A" w:rsidRDefault="00A614A9" w:rsidP="006E50AF">
      <w:pPr>
        <w:numPr>
          <w:ilvl w:val="6"/>
          <w:numId w:val="5"/>
        </w:numPr>
        <w:spacing w:line="276" w:lineRule="auto"/>
        <w:ind w:left="630" w:hanging="450"/>
        <w:jc w:val="both"/>
        <w:rPr>
          <w:rFonts w:ascii="Century Gothic" w:hAnsi="Century Gothic"/>
          <w:bCs/>
          <w:sz w:val="22"/>
          <w:szCs w:val="22"/>
        </w:rPr>
      </w:pPr>
      <w:proofErr w:type="spellStart"/>
      <w:r w:rsidRPr="0044707A">
        <w:rPr>
          <w:rFonts w:ascii="Century Gothic" w:hAnsi="Century Gothic"/>
          <w:bCs/>
          <w:sz w:val="22"/>
          <w:szCs w:val="22"/>
        </w:rPr>
        <w:t>Pengujian</w:t>
      </w:r>
      <w:proofErr w:type="spellEnd"/>
      <w:r w:rsidRPr="0044707A">
        <w:rPr>
          <w:rFonts w:ascii="Century Gothic" w:hAnsi="Century Gothic"/>
          <w:bCs/>
          <w:sz w:val="22"/>
          <w:szCs w:val="22"/>
        </w:rPr>
        <w:t xml:space="preserve"> </w:t>
      </w:r>
      <w:proofErr w:type="spellStart"/>
      <w:r w:rsidRPr="0044707A">
        <w:rPr>
          <w:rFonts w:ascii="Century Gothic" w:hAnsi="Century Gothic"/>
          <w:bCs/>
          <w:sz w:val="22"/>
          <w:szCs w:val="22"/>
        </w:rPr>
        <w:t>Hipotesis</w:t>
      </w:r>
      <w:proofErr w:type="spellEnd"/>
      <w:r w:rsidRPr="0044707A">
        <w:rPr>
          <w:rFonts w:ascii="Century Gothic" w:hAnsi="Century Gothic"/>
          <w:bCs/>
          <w:sz w:val="22"/>
          <w:szCs w:val="22"/>
        </w:rPr>
        <w:t xml:space="preserve"> </w:t>
      </w:r>
      <w:proofErr w:type="spellStart"/>
      <w:proofErr w:type="gramStart"/>
      <w:r w:rsidRPr="0044707A">
        <w:rPr>
          <w:rFonts w:ascii="Century Gothic" w:hAnsi="Century Gothic"/>
          <w:bCs/>
          <w:sz w:val="22"/>
          <w:szCs w:val="22"/>
        </w:rPr>
        <w:t>Kedua</w:t>
      </w:r>
      <w:proofErr w:type="spellEnd"/>
      <w:r w:rsidRPr="0044707A">
        <w:rPr>
          <w:rFonts w:ascii="Century Gothic" w:hAnsi="Century Gothic"/>
          <w:bCs/>
          <w:sz w:val="22"/>
          <w:szCs w:val="22"/>
        </w:rPr>
        <w:t xml:space="preserve">  (</w:t>
      </w:r>
      <w:proofErr w:type="gramEnd"/>
      <w:r w:rsidRPr="0044707A">
        <w:rPr>
          <w:rFonts w:ascii="Century Gothic" w:hAnsi="Century Gothic"/>
          <w:bCs/>
          <w:sz w:val="22"/>
          <w:szCs w:val="22"/>
        </w:rPr>
        <w:t>H</w:t>
      </w:r>
      <w:r w:rsidRPr="0044707A">
        <w:rPr>
          <w:rFonts w:ascii="Century Gothic" w:hAnsi="Century Gothic"/>
          <w:bCs/>
          <w:sz w:val="22"/>
          <w:szCs w:val="22"/>
          <w:vertAlign w:val="subscript"/>
        </w:rPr>
        <w:t>2</w:t>
      </w:r>
      <w:r w:rsidRPr="0044707A">
        <w:rPr>
          <w:rFonts w:ascii="Century Gothic" w:hAnsi="Century Gothic"/>
          <w:bCs/>
          <w:sz w:val="22"/>
          <w:szCs w:val="22"/>
        </w:rPr>
        <w:t>)</w:t>
      </w:r>
    </w:p>
    <w:p w14:paraId="7BCF9F8A" w14:textId="74D13CF0" w:rsidR="00A614A9" w:rsidRPr="00BD6FD9" w:rsidRDefault="006E50AF" w:rsidP="006E50AF">
      <w:pPr>
        <w:spacing w:line="276" w:lineRule="auto"/>
        <w:ind w:left="630"/>
        <w:jc w:val="both"/>
        <w:rPr>
          <w:rFonts w:ascii="Century Gothic" w:hAnsi="Century Gothic"/>
          <w:sz w:val="22"/>
          <w:szCs w:val="22"/>
        </w:rPr>
      </w:pPr>
      <w:r>
        <w:rPr>
          <w:rFonts w:ascii="Century Gothic" w:hAnsi="Century Gothic"/>
          <w:sz w:val="22"/>
          <w:szCs w:val="22"/>
        </w:rPr>
        <w:t xml:space="preserve">Hasil </w:t>
      </w:r>
      <w:proofErr w:type="spellStart"/>
      <w:r>
        <w:rPr>
          <w:rFonts w:ascii="Century Gothic" w:hAnsi="Century Gothic"/>
          <w:sz w:val="22"/>
          <w:szCs w:val="22"/>
        </w:rPr>
        <w:t>penelitian</w:t>
      </w:r>
      <w:proofErr w:type="spellEnd"/>
      <w:r>
        <w:rPr>
          <w:rFonts w:ascii="Century Gothic" w:hAnsi="Century Gothic"/>
          <w:sz w:val="22"/>
          <w:szCs w:val="22"/>
        </w:rPr>
        <w:t xml:space="preserve"> </w:t>
      </w:r>
      <w:proofErr w:type="spellStart"/>
      <w:r w:rsidR="00A614A9" w:rsidRPr="00BD6FD9">
        <w:rPr>
          <w:rFonts w:ascii="Century Gothic" w:hAnsi="Century Gothic"/>
          <w:sz w:val="22"/>
          <w:szCs w:val="22"/>
        </w:rPr>
        <w:t>menunjukkan</w:t>
      </w:r>
      <w:proofErr w:type="spellEnd"/>
      <w:r w:rsidR="00A614A9" w:rsidRPr="00BD6FD9">
        <w:rPr>
          <w:rFonts w:ascii="Century Gothic" w:hAnsi="Century Gothic"/>
          <w:sz w:val="22"/>
          <w:szCs w:val="22"/>
        </w:rPr>
        <w:t xml:space="preserve"> </w:t>
      </w:r>
      <w:proofErr w:type="spellStart"/>
      <w:r w:rsidR="00A614A9" w:rsidRPr="00BD6FD9">
        <w:rPr>
          <w:rFonts w:ascii="Century Gothic" w:hAnsi="Century Gothic"/>
          <w:sz w:val="22"/>
          <w:szCs w:val="22"/>
        </w:rPr>
        <w:t>bahwa</w:t>
      </w:r>
      <w:proofErr w:type="spellEnd"/>
      <w:r w:rsidR="00A614A9" w:rsidRPr="00BD6FD9">
        <w:rPr>
          <w:rFonts w:ascii="Century Gothic" w:hAnsi="Century Gothic"/>
          <w:sz w:val="22"/>
          <w:szCs w:val="22"/>
        </w:rPr>
        <w:t xml:space="preserve"> </w:t>
      </w:r>
      <w:r w:rsidR="00A614A9" w:rsidRPr="00BD6FD9">
        <w:rPr>
          <w:rFonts w:ascii="Century Gothic" w:hAnsi="Century Gothic"/>
          <w:i/>
          <w:iCs/>
          <w:color w:val="000000"/>
          <w:sz w:val="22"/>
          <w:szCs w:val="22"/>
        </w:rPr>
        <w:t>Company Age</w:t>
      </w:r>
      <w:r w:rsidR="00A614A9" w:rsidRPr="00BD6FD9">
        <w:rPr>
          <w:rFonts w:ascii="Century Gothic" w:hAnsi="Century Gothic"/>
          <w:color w:val="000000"/>
          <w:sz w:val="22"/>
          <w:szCs w:val="22"/>
        </w:rPr>
        <w:t xml:space="preserve"> </w:t>
      </w:r>
      <w:proofErr w:type="spellStart"/>
      <w:r w:rsidR="00A614A9" w:rsidRPr="00BD6FD9">
        <w:rPr>
          <w:rFonts w:ascii="Century Gothic" w:hAnsi="Century Gothic"/>
          <w:sz w:val="22"/>
          <w:szCs w:val="22"/>
        </w:rPr>
        <w:t>memiliki</w:t>
      </w:r>
      <w:proofErr w:type="spellEnd"/>
      <w:r w:rsidR="00A614A9" w:rsidRPr="00BD6FD9">
        <w:rPr>
          <w:rFonts w:ascii="Century Gothic" w:hAnsi="Century Gothic"/>
          <w:sz w:val="22"/>
          <w:szCs w:val="22"/>
        </w:rPr>
        <w:t xml:space="preserve"> </w:t>
      </w:r>
      <w:proofErr w:type="spellStart"/>
      <w:r w:rsidR="00A614A9" w:rsidRPr="00BD6FD9">
        <w:rPr>
          <w:rFonts w:ascii="Century Gothic" w:hAnsi="Century Gothic"/>
          <w:sz w:val="22"/>
          <w:szCs w:val="22"/>
        </w:rPr>
        <w:t>tingkat</w:t>
      </w:r>
      <w:proofErr w:type="spellEnd"/>
      <w:r w:rsidR="00A614A9" w:rsidRPr="00BD6FD9">
        <w:rPr>
          <w:rFonts w:ascii="Century Gothic" w:hAnsi="Century Gothic"/>
          <w:sz w:val="22"/>
          <w:szCs w:val="22"/>
        </w:rPr>
        <w:t xml:space="preserve"> </w:t>
      </w:r>
      <w:proofErr w:type="spellStart"/>
      <w:r w:rsidR="00A614A9" w:rsidRPr="00BD6FD9">
        <w:rPr>
          <w:rFonts w:ascii="Century Gothic" w:hAnsi="Century Gothic"/>
          <w:sz w:val="22"/>
          <w:szCs w:val="22"/>
        </w:rPr>
        <w:t>signifikan</w:t>
      </w:r>
      <w:proofErr w:type="spellEnd"/>
      <w:r w:rsidR="00A614A9" w:rsidRPr="00BD6FD9">
        <w:rPr>
          <w:rFonts w:ascii="Century Gothic" w:hAnsi="Century Gothic"/>
          <w:sz w:val="22"/>
          <w:szCs w:val="22"/>
        </w:rPr>
        <w:t xml:space="preserve"> </w:t>
      </w:r>
      <w:proofErr w:type="spellStart"/>
      <w:r w:rsidR="00A614A9" w:rsidRPr="00BD6FD9">
        <w:rPr>
          <w:rFonts w:ascii="Century Gothic" w:hAnsi="Century Gothic"/>
          <w:sz w:val="22"/>
          <w:szCs w:val="22"/>
        </w:rPr>
        <w:t>sebesar</w:t>
      </w:r>
      <w:proofErr w:type="spellEnd"/>
      <w:r w:rsidR="00A614A9" w:rsidRPr="00BD6FD9">
        <w:rPr>
          <w:rFonts w:ascii="Century Gothic" w:hAnsi="Century Gothic"/>
          <w:sz w:val="22"/>
          <w:szCs w:val="22"/>
        </w:rPr>
        <w:t xml:space="preserve"> 0,000 </w:t>
      </w:r>
      <w:proofErr w:type="spellStart"/>
      <w:r w:rsidR="00A614A9" w:rsidRPr="00BD6FD9">
        <w:rPr>
          <w:rFonts w:ascii="Century Gothic" w:hAnsi="Century Gothic"/>
          <w:sz w:val="22"/>
          <w:szCs w:val="22"/>
        </w:rPr>
        <w:t>yaitu</w:t>
      </w:r>
      <w:proofErr w:type="spellEnd"/>
      <w:r w:rsidR="00A614A9" w:rsidRPr="00BD6FD9">
        <w:rPr>
          <w:rFonts w:ascii="Century Gothic" w:hAnsi="Century Gothic"/>
          <w:sz w:val="22"/>
          <w:szCs w:val="22"/>
        </w:rPr>
        <w:t xml:space="preserve"> </w:t>
      </w:r>
      <w:proofErr w:type="spellStart"/>
      <w:r w:rsidR="00A614A9" w:rsidRPr="00BD6FD9">
        <w:rPr>
          <w:rFonts w:ascii="Century Gothic" w:hAnsi="Century Gothic"/>
          <w:sz w:val="22"/>
          <w:szCs w:val="22"/>
        </w:rPr>
        <w:t>lebih</w:t>
      </w:r>
      <w:proofErr w:type="spellEnd"/>
      <w:r w:rsidR="00A614A9" w:rsidRPr="00BD6FD9">
        <w:rPr>
          <w:rFonts w:ascii="Century Gothic" w:hAnsi="Century Gothic"/>
          <w:sz w:val="22"/>
          <w:szCs w:val="22"/>
        </w:rPr>
        <w:t xml:space="preserve"> </w:t>
      </w:r>
      <w:proofErr w:type="spellStart"/>
      <w:r w:rsidR="00A614A9" w:rsidRPr="00BD6FD9">
        <w:rPr>
          <w:rFonts w:ascii="Century Gothic" w:hAnsi="Century Gothic"/>
          <w:sz w:val="22"/>
          <w:szCs w:val="22"/>
        </w:rPr>
        <w:t>kecil</w:t>
      </w:r>
      <w:proofErr w:type="spellEnd"/>
      <w:r w:rsidR="00A614A9" w:rsidRPr="00BD6FD9">
        <w:rPr>
          <w:rFonts w:ascii="Century Gothic" w:hAnsi="Century Gothic"/>
          <w:sz w:val="22"/>
          <w:szCs w:val="22"/>
        </w:rPr>
        <w:t xml:space="preserve"> </w:t>
      </w:r>
      <w:proofErr w:type="spellStart"/>
      <w:r w:rsidR="00A614A9" w:rsidRPr="00BD6FD9">
        <w:rPr>
          <w:rFonts w:ascii="Century Gothic" w:hAnsi="Century Gothic"/>
          <w:sz w:val="22"/>
          <w:szCs w:val="22"/>
        </w:rPr>
        <w:t>dari</w:t>
      </w:r>
      <w:proofErr w:type="spellEnd"/>
      <w:r w:rsidR="00A614A9" w:rsidRPr="00BD6FD9">
        <w:rPr>
          <w:rFonts w:ascii="Century Gothic" w:hAnsi="Century Gothic"/>
          <w:sz w:val="22"/>
          <w:szCs w:val="22"/>
        </w:rPr>
        <w:t xml:space="preserve"> 0,05. Hal </w:t>
      </w:r>
      <w:proofErr w:type="spellStart"/>
      <w:r w:rsidR="00A614A9" w:rsidRPr="00BD6FD9">
        <w:rPr>
          <w:rFonts w:ascii="Century Gothic" w:hAnsi="Century Gothic"/>
          <w:sz w:val="22"/>
          <w:szCs w:val="22"/>
        </w:rPr>
        <w:t>ini</w:t>
      </w:r>
      <w:proofErr w:type="spellEnd"/>
      <w:r w:rsidR="00A614A9" w:rsidRPr="00BD6FD9">
        <w:rPr>
          <w:rFonts w:ascii="Century Gothic" w:hAnsi="Century Gothic"/>
          <w:sz w:val="22"/>
          <w:szCs w:val="22"/>
        </w:rPr>
        <w:t xml:space="preserve"> </w:t>
      </w:r>
      <w:proofErr w:type="spellStart"/>
      <w:r w:rsidR="00A614A9" w:rsidRPr="00BD6FD9">
        <w:rPr>
          <w:rFonts w:ascii="Century Gothic" w:hAnsi="Century Gothic"/>
          <w:sz w:val="22"/>
          <w:szCs w:val="22"/>
        </w:rPr>
        <w:t>berarti</w:t>
      </w:r>
      <w:proofErr w:type="spellEnd"/>
      <w:r w:rsidR="00A614A9" w:rsidRPr="00BD6FD9">
        <w:rPr>
          <w:rFonts w:ascii="Century Gothic" w:hAnsi="Century Gothic"/>
          <w:sz w:val="22"/>
          <w:szCs w:val="22"/>
        </w:rPr>
        <w:t xml:space="preserve"> H</w:t>
      </w:r>
      <w:r w:rsidR="00A614A9" w:rsidRPr="00BD6FD9">
        <w:rPr>
          <w:rFonts w:ascii="Century Gothic" w:hAnsi="Century Gothic"/>
          <w:sz w:val="22"/>
          <w:szCs w:val="22"/>
          <w:vertAlign w:val="subscript"/>
        </w:rPr>
        <w:t xml:space="preserve">2 </w:t>
      </w:r>
      <w:proofErr w:type="spellStart"/>
      <w:r w:rsidR="00A614A9" w:rsidRPr="00BD6FD9">
        <w:rPr>
          <w:rFonts w:ascii="Century Gothic" w:hAnsi="Century Gothic"/>
          <w:sz w:val="22"/>
          <w:szCs w:val="22"/>
        </w:rPr>
        <w:t>diterima</w:t>
      </w:r>
      <w:proofErr w:type="spellEnd"/>
      <w:r w:rsidR="00A614A9" w:rsidRPr="00BD6FD9">
        <w:rPr>
          <w:rFonts w:ascii="Century Gothic" w:hAnsi="Century Gothic"/>
          <w:sz w:val="22"/>
          <w:szCs w:val="22"/>
        </w:rPr>
        <w:t xml:space="preserve"> </w:t>
      </w:r>
      <w:proofErr w:type="spellStart"/>
      <w:r w:rsidR="00A614A9" w:rsidRPr="00BD6FD9">
        <w:rPr>
          <w:rFonts w:ascii="Century Gothic" w:hAnsi="Century Gothic"/>
          <w:sz w:val="22"/>
          <w:szCs w:val="22"/>
        </w:rPr>
        <w:t>sehingga</w:t>
      </w:r>
      <w:proofErr w:type="spellEnd"/>
      <w:r w:rsidR="00A614A9" w:rsidRPr="00BD6FD9">
        <w:rPr>
          <w:rFonts w:ascii="Century Gothic" w:hAnsi="Century Gothic"/>
          <w:sz w:val="22"/>
          <w:szCs w:val="22"/>
        </w:rPr>
        <w:t xml:space="preserve"> </w:t>
      </w:r>
      <w:proofErr w:type="spellStart"/>
      <w:r w:rsidR="00A614A9" w:rsidRPr="00BD6FD9">
        <w:rPr>
          <w:rFonts w:ascii="Century Gothic" w:hAnsi="Century Gothic"/>
          <w:sz w:val="22"/>
          <w:szCs w:val="22"/>
        </w:rPr>
        <w:t>dapat</w:t>
      </w:r>
      <w:proofErr w:type="spellEnd"/>
      <w:r w:rsidR="00A614A9" w:rsidRPr="00BD6FD9">
        <w:rPr>
          <w:rFonts w:ascii="Century Gothic" w:hAnsi="Century Gothic"/>
          <w:sz w:val="22"/>
          <w:szCs w:val="22"/>
        </w:rPr>
        <w:t xml:space="preserve"> </w:t>
      </w:r>
      <w:proofErr w:type="spellStart"/>
      <w:r w:rsidR="00A614A9" w:rsidRPr="00BD6FD9">
        <w:rPr>
          <w:rFonts w:ascii="Century Gothic" w:hAnsi="Century Gothic"/>
          <w:sz w:val="22"/>
          <w:szCs w:val="22"/>
        </w:rPr>
        <w:t>dikatakan</w:t>
      </w:r>
      <w:proofErr w:type="spellEnd"/>
      <w:r w:rsidR="00A614A9" w:rsidRPr="00BD6FD9">
        <w:rPr>
          <w:rFonts w:ascii="Century Gothic" w:hAnsi="Century Gothic"/>
          <w:sz w:val="22"/>
          <w:szCs w:val="22"/>
        </w:rPr>
        <w:t xml:space="preserve"> </w:t>
      </w:r>
      <w:proofErr w:type="spellStart"/>
      <w:r w:rsidR="00A614A9" w:rsidRPr="00BD6FD9">
        <w:rPr>
          <w:rFonts w:ascii="Century Gothic" w:hAnsi="Century Gothic"/>
          <w:sz w:val="22"/>
          <w:szCs w:val="22"/>
        </w:rPr>
        <w:t>bahwa</w:t>
      </w:r>
      <w:proofErr w:type="spellEnd"/>
      <w:r w:rsidR="00A614A9" w:rsidRPr="00BD6FD9">
        <w:rPr>
          <w:rFonts w:ascii="Century Gothic" w:hAnsi="Century Gothic"/>
          <w:sz w:val="22"/>
          <w:szCs w:val="22"/>
        </w:rPr>
        <w:t xml:space="preserve"> </w:t>
      </w:r>
      <w:r w:rsidR="00A614A9" w:rsidRPr="00BD6FD9">
        <w:rPr>
          <w:rFonts w:ascii="Century Gothic" w:hAnsi="Century Gothic"/>
          <w:color w:val="000000"/>
          <w:sz w:val="22"/>
          <w:szCs w:val="22"/>
        </w:rPr>
        <w:t>Company Age</w:t>
      </w:r>
      <w:r w:rsidR="00A614A9" w:rsidRPr="00BD6FD9">
        <w:rPr>
          <w:rFonts w:ascii="Century Gothic" w:hAnsi="Century Gothic"/>
          <w:i/>
          <w:color w:val="000000"/>
          <w:sz w:val="22"/>
          <w:szCs w:val="22"/>
        </w:rPr>
        <w:t xml:space="preserve"> </w:t>
      </w:r>
      <w:proofErr w:type="spellStart"/>
      <w:r w:rsidR="00A614A9" w:rsidRPr="00BD6FD9">
        <w:rPr>
          <w:rFonts w:ascii="Century Gothic" w:hAnsi="Century Gothic"/>
          <w:sz w:val="22"/>
          <w:szCs w:val="22"/>
        </w:rPr>
        <w:t>berpengaruh</w:t>
      </w:r>
      <w:proofErr w:type="spellEnd"/>
      <w:r w:rsidR="00A614A9" w:rsidRPr="00BD6FD9">
        <w:rPr>
          <w:rFonts w:ascii="Century Gothic" w:hAnsi="Century Gothic"/>
          <w:sz w:val="22"/>
          <w:szCs w:val="22"/>
        </w:rPr>
        <w:t xml:space="preserve"> </w:t>
      </w:r>
      <w:proofErr w:type="spellStart"/>
      <w:r w:rsidR="00A614A9" w:rsidRPr="00BD6FD9">
        <w:rPr>
          <w:rFonts w:ascii="Century Gothic" w:hAnsi="Century Gothic"/>
          <w:sz w:val="22"/>
          <w:szCs w:val="22"/>
        </w:rPr>
        <w:t>signifikan</w:t>
      </w:r>
      <w:proofErr w:type="spellEnd"/>
      <w:r w:rsidR="00A614A9" w:rsidRPr="00BD6FD9">
        <w:rPr>
          <w:rFonts w:ascii="Century Gothic" w:hAnsi="Century Gothic"/>
          <w:sz w:val="22"/>
          <w:szCs w:val="22"/>
        </w:rPr>
        <w:t xml:space="preserve"> </w:t>
      </w:r>
      <w:proofErr w:type="spellStart"/>
      <w:r w:rsidR="00A614A9" w:rsidRPr="00BD6FD9">
        <w:rPr>
          <w:rFonts w:ascii="Century Gothic" w:hAnsi="Century Gothic"/>
          <w:sz w:val="22"/>
          <w:szCs w:val="22"/>
        </w:rPr>
        <w:t>terhadap</w:t>
      </w:r>
      <w:proofErr w:type="spellEnd"/>
      <w:r w:rsidR="00A614A9" w:rsidRPr="00BD6FD9">
        <w:rPr>
          <w:rFonts w:ascii="Century Gothic" w:hAnsi="Century Gothic"/>
          <w:sz w:val="22"/>
          <w:szCs w:val="22"/>
        </w:rPr>
        <w:t xml:space="preserve"> </w:t>
      </w:r>
      <w:r w:rsidR="00A614A9" w:rsidRPr="00BD6FD9">
        <w:rPr>
          <w:rFonts w:ascii="Century Gothic" w:hAnsi="Century Gothic"/>
          <w:bCs/>
          <w:i/>
          <w:iCs/>
          <w:sz w:val="22"/>
          <w:szCs w:val="22"/>
        </w:rPr>
        <w:t>audit report lag</w:t>
      </w:r>
      <w:r w:rsidR="00A614A9" w:rsidRPr="00BD6FD9">
        <w:rPr>
          <w:rFonts w:ascii="Century Gothic" w:hAnsi="Century Gothic"/>
          <w:sz w:val="22"/>
          <w:szCs w:val="22"/>
        </w:rPr>
        <w:t xml:space="preserve">. Nilai </w:t>
      </w:r>
      <w:proofErr w:type="spellStart"/>
      <w:r w:rsidR="00A614A9" w:rsidRPr="00BD6FD9">
        <w:rPr>
          <w:rFonts w:ascii="Century Gothic" w:hAnsi="Century Gothic"/>
          <w:i/>
          <w:iCs/>
          <w:sz w:val="22"/>
          <w:szCs w:val="22"/>
        </w:rPr>
        <w:t>koefisien</w:t>
      </w:r>
      <w:proofErr w:type="spellEnd"/>
      <w:r w:rsidR="00A614A9" w:rsidRPr="00BD6FD9">
        <w:rPr>
          <w:rFonts w:ascii="Century Gothic" w:hAnsi="Century Gothic"/>
          <w:i/>
          <w:iCs/>
          <w:sz w:val="22"/>
          <w:szCs w:val="22"/>
        </w:rPr>
        <w:t xml:space="preserve"> </w:t>
      </w:r>
      <w:r w:rsidR="00A614A9" w:rsidRPr="00BD6FD9">
        <w:rPr>
          <w:rFonts w:ascii="Century Gothic" w:hAnsi="Century Gothic"/>
          <w:sz w:val="22"/>
          <w:szCs w:val="22"/>
        </w:rPr>
        <w:t xml:space="preserve">yang </w:t>
      </w:r>
      <w:proofErr w:type="spellStart"/>
      <w:r w:rsidR="00A614A9" w:rsidRPr="00BD6FD9">
        <w:rPr>
          <w:rFonts w:ascii="Century Gothic" w:hAnsi="Century Gothic"/>
          <w:sz w:val="22"/>
          <w:szCs w:val="22"/>
        </w:rPr>
        <w:t>bernilai</w:t>
      </w:r>
      <w:proofErr w:type="spellEnd"/>
      <w:r w:rsidR="00A614A9" w:rsidRPr="00BD6FD9">
        <w:rPr>
          <w:rFonts w:ascii="Century Gothic" w:hAnsi="Century Gothic"/>
          <w:sz w:val="22"/>
          <w:szCs w:val="22"/>
        </w:rPr>
        <w:t xml:space="preserve"> -0,713 </w:t>
      </w:r>
      <w:proofErr w:type="spellStart"/>
      <w:r w:rsidR="00A614A9" w:rsidRPr="00BD6FD9">
        <w:rPr>
          <w:rFonts w:ascii="Century Gothic" w:hAnsi="Century Gothic"/>
          <w:sz w:val="22"/>
          <w:szCs w:val="22"/>
        </w:rPr>
        <w:t>menunjukkan</w:t>
      </w:r>
      <w:proofErr w:type="spellEnd"/>
      <w:r w:rsidR="00A614A9" w:rsidRPr="00BD6FD9">
        <w:rPr>
          <w:rFonts w:ascii="Century Gothic" w:hAnsi="Century Gothic"/>
          <w:sz w:val="22"/>
          <w:szCs w:val="22"/>
        </w:rPr>
        <w:t xml:space="preserve"> </w:t>
      </w:r>
      <w:proofErr w:type="spellStart"/>
      <w:r w:rsidR="00A614A9" w:rsidRPr="00BD6FD9">
        <w:rPr>
          <w:rFonts w:ascii="Century Gothic" w:hAnsi="Century Gothic"/>
          <w:sz w:val="22"/>
          <w:szCs w:val="22"/>
        </w:rPr>
        <w:t>pengaruh</w:t>
      </w:r>
      <w:proofErr w:type="spellEnd"/>
      <w:r w:rsidR="00A614A9" w:rsidRPr="00BD6FD9">
        <w:rPr>
          <w:rFonts w:ascii="Century Gothic" w:hAnsi="Century Gothic"/>
          <w:sz w:val="22"/>
          <w:szCs w:val="22"/>
        </w:rPr>
        <w:t xml:space="preserve"> yang </w:t>
      </w:r>
      <w:proofErr w:type="spellStart"/>
      <w:r w:rsidR="00A614A9" w:rsidRPr="00BD6FD9">
        <w:rPr>
          <w:rFonts w:ascii="Century Gothic" w:hAnsi="Century Gothic"/>
          <w:sz w:val="22"/>
          <w:szCs w:val="22"/>
        </w:rPr>
        <w:t>diberikan</w:t>
      </w:r>
      <w:proofErr w:type="spellEnd"/>
      <w:r w:rsidR="00A614A9" w:rsidRPr="00BD6FD9">
        <w:rPr>
          <w:rFonts w:ascii="Century Gothic" w:hAnsi="Century Gothic"/>
          <w:sz w:val="22"/>
          <w:szCs w:val="22"/>
        </w:rPr>
        <w:t xml:space="preserve"> </w:t>
      </w:r>
      <w:proofErr w:type="spellStart"/>
      <w:r w:rsidR="00A614A9" w:rsidRPr="00BD6FD9">
        <w:rPr>
          <w:rFonts w:ascii="Century Gothic" w:hAnsi="Century Gothic"/>
          <w:sz w:val="22"/>
          <w:szCs w:val="22"/>
        </w:rPr>
        <w:t>bersifat</w:t>
      </w:r>
      <w:proofErr w:type="spellEnd"/>
      <w:r w:rsidR="00A614A9" w:rsidRPr="00BD6FD9">
        <w:rPr>
          <w:rFonts w:ascii="Century Gothic" w:hAnsi="Century Gothic"/>
          <w:sz w:val="22"/>
          <w:szCs w:val="22"/>
        </w:rPr>
        <w:t xml:space="preserve"> </w:t>
      </w:r>
      <w:proofErr w:type="spellStart"/>
      <w:r w:rsidR="00A614A9" w:rsidRPr="00BD6FD9">
        <w:rPr>
          <w:rFonts w:ascii="Century Gothic" w:hAnsi="Century Gothic"/>
          <w:sz w:val="22"/>
          <w:szCs w:val="22"/>
        </w:rPr>
        <w:t>negatif</w:t>
      </w:r>
      <w:proofErr w:type="spellEnd"/>
      <w:r w:rsidR="00A614A9" w:rsidRPr="00BD6FD9">
        <w:rPr>
          <w:rFonts w:ascii="Century Gothic" w:hAnsi="Century Gothic"/>
          <w:sz w:val="22"/>
          <w:szCs w:val="22"/>
        </w:rPr>
        <w:t xml:space="preserve"> </w:t>
      </w:r>
      <w:proofErr w:type="spellStart"/>
      <w:r w:rsidR="00A614A9" w:rsidRPr="00BD6FD9">
        <w:rPr>
          <w:rFonts w:ascii="Century Gothic" w:hAnsi="Century Gothic"/>
          <w:sz w:val="22"/>
          <w:szCs w:val="22"/>
        </w:rPr>
        <w:t>terhadap</w:t>
      </w:r>
      <w:proofErr w:type="spellEnd"/>
      <w:r w:rsidR="00A614A9" w:rsidRPr="00BD6FD9">
        <w:rPr>
          <w:rFonts w:ascii="Century Gothic" w:hAnsi="Century Gothic"/>
          <w:sz w:val="22"/>
          <w:szCs w:val="22"/>
        </w:rPr>
        <w:t xml:space="preserve"> </w:t>
      </w:r>
      <w:proofErr w:type="spellStart"/>
      <w:r w:rsidR="00A614A9" w:rsidRPr="00BD6FD9">
        <w:rPr>
          <w:rFonts w:ascii="Century Gothic" w:hAnsi="Century Gothic"/>
          <w:sz w:val="22"/>
          <w:szCs w:val="22"/>
        </w:rPr>
        <w:t>variabel</w:t>
      </w:r>
      <w:proofErr w:type="spellEnd"/>
      <w:r w:rsidR="00A614A9" w:rsidRPr="00BD6FD9">
        <w:rPr>
          <w:rFonts w:ascii="Century Gothic" w:hAnsi="Century Gothic"/>
          <w:sz w:val="22"/>
          <w:szCs w:val="22"/>
        </w:rPr>
        <w:t xml:space="preserve"> </w:t>
      </w:r>
      <w:proofErr w:type="spellStart"/>
      <w:r w:rsidR="00A614A9" w:rsidRPr="00BD6FD9">
        <w:rPr>
          <w:rFonts w:ascii="Century Gothic" w:hAnsi="Century Gothic"/>
          <w:sz w:val="22"/>
          <w:szCs w:val="22"/>
        </w:rPr>
        <w:t>dependen</w:t>
      </w:r>
      <w:proofErr w:type="spellEnd"/>
      <w:r w:rsidR="00A614A9" w:rsidRPr="00BD6FD9">
        <w:rPr>
          <w:rFonts w:ascii="Century Gothic" w:hAnsi="Century Gothic"/>
          <w:sz w:val="22"/>
          <w:szCs w:val="22"/>
        </w:rPr>
        <w:t>.</w:t>
      </w:r>
    </w:p>
    <w:p w14:paraId="672858C2" w14:textId="77777777" w:rsidR="00A614A9" w:rsidRPr="0044707A" w:rsidRDefault="00A614A9" w:rsidP="006E50AF">
      <w:pPr>
        <w:numPr>
          <w:ilvl w:val="6"/>
          <w:numId w:val="5"/>
        </w:numPr>
        <w:spacing w:line="276" w:lineRule="auto"/>
        <w:ind w:left="630" w:hanging="450"/>
        <w:jc w:val="both"/>
        <w:rPr>
          <w:rFonts w:ascii="Century Gothic" w:hAnsi="Century Gothic"/>
          <w:bCs/>
          <w:sz w:val="22"/>
          <w:szCs w:val="22"/>
        </w:rPr>
      </w:pPr>
      <w:proofErr w:type="spellStart"/>
      <w:r w:rsidRPr="0044707A">
        <w:rPr>
          <w:rFonts w:ascii="Century Gothic" w:hAnsi="Century Gothic"/>
          <w:bCs/>
          <w:sz w:val="22"/>
          <w:szCs w:val="22"/>
        </w:rPr>
        <w:t>Pengujian</w:t>
      </w:r>
      <w:proofErr w:type="spellEnd"/>
      <w:r w:rsidRPr="0044707A">
        <w:rPr>
          <w:rFonts w:ascii="Century Gothic" w:hAnsi="Century Gothic"/>
          <w:bCs/>
          <w:sz w:val="22"/>
          <w:szCs w:val="22"/>
        </w:rPr>
        <w:t xml:space="preserve"> </w:t>
      </w:r>
      <w:proofErr w:type="spellStart"/>
      <w:r w:rsidRPr="0044707A">
        <w:rPr>
          <w:rFonts w:ascii="Century Gothic" w:hAnsi="Century Gothic"/>
          <w:bCs/>
          <w:sz w:val="22"/>
          <w:szCs w:val="22"/>
        </w:rPr>
        <w:t>Hipotesis</w:t>
      </w:r>
      <w:proofErr w:type="spellEnd"/>
      <w:r w:rsidRPr="0044707A">
        <w:rPr>
          <w:rFonts w:ascii="Century Gothic" w:hAnsi="Century Gothic"/>
          <w:bCs/>
          <w:sz w:val="22"/>
          <w:szCs w:val="22"/>
        </w:rPr>
        <w:t xml:space="preserve"> </w:t>
      </w:r>
      <w:proofErr w:type="spellStart"/>
      <w:r w:rsidRPr="0044707A">
        <w:rPr>
          <w:rFonts w:ascii="Century Gothic" w:hAnsi="Century Gothic"/>
          <w:bCs/>
          <w:sz w:val="22"/>
          <w:szCs w:val="22"/>
        </w:rPr>
        <w:t>Ketiga</w:t>
      </w:r>
      <w:proofErr w:type="spellEnd"/>
      <w:r w:rsidRPr="0044707A">
        <w:rPr>
          <w:rFonts w:ascii="Century Gothic" w:hAnsi="Century Gothic"/>
          <w:bCs/>
          <w:sz w:val="22"/>
          <w:szCs w:val="22"/>
        </w:rPr>
        <w:t xml:space="preserve"> (H</w:t>
      </w:r>
      <w:r w:rsidRPr="0044707A">
        <w:rPr>
          <w:rFonts w:ascii="Century Gothic" w:hAnsi="Century Gothic"/>
          <w:bCs/>
          <w:sz w:val="22"/>
          <w:szCs w:val="22"/>
          <w:vertAlign w:val="subscript"/>
        </w:rPr>
        <w:t>3</w:t>
      </w:r>
      <w:r w:rsidRPr="0044707A">
        <w:rPr>
          <w:rFonts w:ascii="Century Gothic" w:hAnsi="Century Gothic"/>
          <w:bCs/>
          <w:sz w:val="22"/>
          <w:szCs w:val="22"/>
        </w:rPr>
        <w:t>)</w:t>
      </w:r>
    </w:p>
    <w:p w14:paraId="11E1EC69" w14:textId="2A941A58" w:rsidR="00A614A9" w:rsidRPr="00BD6FD9" w:rsidRDefault="006E50AF" w:rsidP="006E50AF">
      <w:pPr>
        <w:spacing w:line="276" w:lineRule="auto"/>
        <w:ind w:left="630"/>
        <w:jc w:val="both"/>
        <w:rPr>
          <w:rFonts w:ascii="Century Gothic" w:hAnsi="Century Gothic"/>
          <w:sz w:val="22"/>
          <w:szCs w:val="22"/>
        </w:rPr>
      </w:pPr>
      <w:r>
        <w:rPr>
          <w:rFonts w:ascii="Century Gothic" w:hAnsi="Century Gothic"/>
          <w:sz w:val="22"/>
          <w:szCs w:val="22"/>
        </w:rPr>
        <w:t xml:space="preserve">Hasil </w:t>
      </w:r>
      <w:proofErr w:type="spellStart"/>
      <w:r>
        <w:rPr>
          <w:rFonts w:ascii="Century Gothic" w:hAnsi="Century Gothic"/>
          <w:sz w:val="22"/>
          <w:szCs w:val="22"/>
        </w:rPr>
        <w:t>penelitian</w:t>
      </w:r>
      <w:proofErr w:type="spellEnd"/>
      <w:r>
        <w:rPr>
          <w:rFonts w:ascii="Century Gothic" w:hAnsi="Century Gothic"/>
          <w:sz w:val="22"/>
          <w:szCs w:val="22"/>
        </w:rPr>
        <w:t xml:space="preserve"> </w:t>
      </w:r>
      <w:proofErr w:type="spellStart"/>
      <w:r w:rsidR="00A614A9" w:rsidRPr="00BD6FD9">
        <w:rPr>
          <w:rFonts w:ascii="Century Gothic" w:hAnsi="Century Gothic"/>
          <w:sz w:val="22"/>
          <w:szCs w:val="22"/>
        </w:rPr>
        <w:t>menunjukkan</w:t>
      </w:r>
      <w:proofErr w:type="spellEnd"/>
      <w:r w:rsidR="00A614A9" w:rsidRPr="00BD6FD9">
        <w:rPr>
          <w:rFonts w:ascii="Century Gothic" w:hAnsi="Century Gothic"/>
          <w:sz w:val="22"/>
          <w:szCs w:val="22"/>
        </w:rPr>
        <w:t xml:space="preserve"> </w:t>
      </w:r>
      <w:proofErr w:type="spellStart"/>
      <w:r w:rsidR="00A614A9" w:rsidRPr="00BD6FD9">
        <w:rPr>
          <w:rFonts w:ascii="Century Gothic" w:hAnsi="Century Gothic"/>
          <w:sz w:val="22"/>
          <w:szCs w:val="22"/>
        </w:rPr>
        <w:t>bahwa</w:t>
      </w:r>
      <w:proofErr w:type="spellEnd"/>
      <w:r w:rsidR="00A614A9" w:rsidRPr="00BD6FD9">
        <w:rPr>
          <w:rFonts w:ascii="Century Gothic" w:hAnsi="Century Gothic"/>
          <w:sz w:val="22"/>
          <w:szCs w:val="22"/>
        </w:rPr>
        <w:t xml:space="preserve"> </w:t>
      </w:r>
      <w:proofErr w:type="spellStart"/>
      <w:r w:rsidR="00A614A9" w:rsidRPr="00BD6FD9">
        <w:rPr>
          <w:rFonts w:ascii="Century Gothic" w:hAnsi="Century Gothic"/>
          <w:color w:val="000000"/>
          <w:sz w:val="22"/>
          <w:szCs w:val="22"/>
        </w:rPr>
        <w:t>kompleksitas</w:t>
      </w:r>
      <w:proofErr w:type="spellEnd"/>
      <w:r w:rsidR="00A614A9" w:rsidRPr="00BD6FD9">
        <w:rPr>
          <w:rFonts w:ascii="Century Gothic" w:hAnsi="Century Gothic"/>
          <w:color w:val="000000"/>
          <w:sz w:val="22"/>
          <w:szCs w:val="22"/>
        </w:rPr>
        <w:t xml:space="preserve"> </w:t>
      </w:r>
      <w:proofErr w:type="spellStart"/>
      <w:r w:rsidR="00A614A9" w:rsidRPr="00BD6FD9">
        <w:rPr>
          <w:rFonts w:ascii="Century Gothic" w:hAnsi="Century Gothic"/>
          <w:color w:val="000000"/>
          <w:sz w:val="22"/>
          <w:szCs w:val="22"/>
        </w:rPr>
        <w:t>operasi</w:t>
      </w:r>
      <w:proofErr w:type="spellEnd"/>
      <w:r w:rsidR="00A614A9" w:rsidRPr="00BD6FD9">
        <w:rPr>
          <w:rFonts w:ascii="Century Gothic" w:hAnsi="Century Gothic"/>
          <w:color w:val="000000"/>
          <w:sz w:val="22"/>
          <w:szCs w:val="22"/>
        </w:rPr>
        <w:t xml:space="preserve"> </w:t>
      </w:r>
      <w:proofErr w:type="spellStart"/>
      <w:r w:rsidR="00A614A9" w:rsidRPr="00BD6FD9">
        <w:rPr>
          <w:rFonts w:ascii="Century Gothic" w:hAnsi="Century Gothic"/>
          <w:color w:val="000000"/>
          <w:sz w:val="22"/>
          <w:szCs w:val="22"/>
        </w:rPr>
        <w:t>perusahaan</w:t>
      </w:r>
      <w:proofErr w:type="spellEnd"/>
      <w:r w:rsidR="00A614A9" w:rsidRPr="00BD6FD9">
        <w:rPr>
          <w:rFonts w:ascii="Century Gothic" w:hAnsi="Century Gothic"/>
          <w:sz w:val="22"/>
          <w:szCs w:val="22"/>
        </w:rPr>
        <w:t xml:space="preserve"> </w:t>
      </w:r>
      <w:proofErr w:type="spellStart"/>
      <w:r w:rsidR="00A614A9" w:rsidRPr="00BD6FD9">
        <w:rPr>
          <w:rFonts w:ascii="Century Gothic" w:hAnsi="Century Gothic"/>
          <w:sz w:val="22"/>
          <w:szCs w:val="22"/>
        </w:rPr>
        <w:t>memiliki</w:t>
      </w:r>
      <w:proofErr w:type="spellEnd"/>
      <w:r w:rsidR="00A614A9" w:rsidRPr="00BD6FD9">
        <w:rPr>
          <w:rFonts w:ascii="Century Gothic" w:hAnsi="Century Gothic"/>
          <w:sz w:val="22"/>
          <w:szCs w:val="22"/>
        </w:rPr>
        <w:t xml:space="preserve"> </w:t>
      </w:r>
      <w:proofErr w:type="spellStart"/>
      <w:r w:rsidR="00A614A9" w:rsidRPr="00BD6FD9">
        <w:rPr>
          <w:rFonts w:ascii="Century Gothic" w:hAnsi="Century Gothic"/>
          <w:sz w:val="22"/>
          <w:szCs w:val="22"/>
        </w:rPr>
        <w:t>tingkat</w:t>
      </w:r>
      <w:proofErr w:type="spellEnd"/>
      <w:r w:rsidR="00A614A9" w:rsidRPr="00BD6FD9">
        <w:rPr>
          <w:rFonts w:ascii="Century Gothic" w:hAnsi="Century Gothic"/>
          <w:sz w:val="22"/>
          <w:szCs w:val="22"/>
        </w:rPr>
        <w:t xml:space="preserve"> </w:t>
      </w:r>
      <w:proofErr w:type="spellStart"/>
      <w:r w:rsidR="00A614A9" w:rsidRPr="00BD6FD9">
        <w:rPr>
          <w:rFonts w:ascii="Century Gothic" w:hAnsi="Century Gothic"/>
          <w:sz w:val="22"/>
          <w:szCs w:val="22"/>
        </w:rPr>
        <w:t>signifikan</w:t>
      </w:r>
      <w:proofErr w:type="spellEnd"/>
      <w:r w:rsidR="00A614A9" w:rsidRPr="00BD6FD9">
        <w:rPr>
          <w:rFonts w:ascii="Century Gothic" w:hAnsi="Century Gothic"/>
          <w:sz w:val="22"/>
          <w:szCs w:val="22"/>
        </w:rPr>
        <w:t xml:space="preserve"> </w:t>
      </w:r>
      <w:proofErr w:type="spellStart"/>
      <w:r w:rsidR="00A614A9" w:rsidRPr="00BD6FD9">
        <w:rPr>
          <w:rFonts w:ascii="Century Gothic" w:hAnsi="Century Gothic"/>
          <w:sz w:val="22"/>
          <w:szCs w:val="22"/>
        </w:rPr>
        <w:t>sebesar</w:t>
      </w:r>
      <w:proofErr w:type="spellEnd"/>
      <w:r w:rsidR="00A614A9" w:rsidRPr="00BD6FD9">
        <w:rPr>
          <w:rFonts w:ascii="Century Gothic" w:hAnsi="Century Gothic"/>
          <w:sz w:val="22"/>
          <w:szCs w:val="22"/>
        </w:rPr>
        <w:t xml:space="preserve"> 0,007 </w:t>
      </w:r>
      <w:proofErr w:type="spellStart"/>
      <w:r w:rsidR="00A614A9" w:rsidRPr="00BD6FD9">
        <w:rPr>
          <w:rFonts w:ascii="Century Gothic" w:hAnsi="Century Gothic"/>
          <w:sz w:val="22"/>
          <w:szCs w:val="22"/>
        </w:rPr>
        <w:t>yaitu</w:t>
      </w:r>
      <w:proofErr w:type="spellEnd"/>
      <w:r w:rsidR="00A614A9" w:rsidRPr="00BD6FD9">
        <w:rPr>
          <w:rFonts w:ascii="Century Gothic" w:hAnsi="Century Gothic"/>
          <w:sz w:val="22"/>
          <w:szCs w:val="22"/>
        </w:rPr>
        <w:t xml:space="preserve"> </w:t>
      </w:r>
      <w:proofErr w:type="spellStart"/>
      <w:r w:rsidR="00A614A9" w:rsidRPr="00BD6FD9">
        <w:rPr>
          <w:rFonts w:ascii="Century Gothic" w:hAnsi="Century Gothic"/>
          <w:sz w:val="22"/>
          <w:szCs w:val="22"/>
        </w:rPr>
        <w:t>lebih</w:t>
      </w:r>
      <w:proofErr w:type="spellEnd"/>
      <w:r w:rsidR="00A614A9" w:rsidRPr="00BD6FD9">
        <w:rPr>
          <w:rFonts w:ascii="Century Gothic" w:hAnsi="Century Gothic"/>
          <w:sz w:val="22"/>
          <w:szCs w:val="22"/>
        </w:rPr>
        <w:t xml:space="preserve"> </w:t>
      </w:r>
      <w:proofErr w:type="spellStart"/>
      <w:r w:rsidR="00A614A9" w:rsidRPr="00BD6FD9">
        <w:rPr>
          <w:rFonts w:ascii="Century Gothic" w:hAnsi="Century Gothic"/>
          <w:sz w:val="22"/>
          <w:szCs w:val="22"/>
        </w:rPr>
        <w:t>kecil</w:t>
      </w:r>
      <w:proofErr w:type="spellEnd"/>
      <w:r w:rsidR="00A614A9" w:rsidRPr="00BD6FD9">
        <w:rPr>
          <w:rFonts w:ascii="Century Gothic" w:hAnsi="Century Gothic"/>
          <w:sz w:val="22"/>
          <w:szCs w:val="22"/>
        </w:rPr>
        <w:t xml:space="preserve"> </w:t>
      </w:r>
      <w:proofErr w:type="spellStart"/>
      <w:r w:rsidR="00A614A9" w:rsidRPr="00BD6FD9">
        <w:rPr>
          <w:rFonts w:ascii="Century Gothic" w:hAnsi="Century Gothic"/>
          <w:sz w:val="22"/>
          <w:szCs w:val="22"/>
        </w:rPr>
        <w:t>dari</w:t>
      </w:r>
      <w:proofErr w:type="spellEnd"/>
      <w:r w:rsidR="00A614A9" w:rsidRPr="00BD6FD9">
        <w:rPr>
          <w:rFonts w:ascii="Century Gothic" w:hAnsi="Century Gothic"/>
          <w:sz w:val="22"/>
          <w:szCs w:val="22"/>
        </w:rPr>
        <w:t xml:space="preserve"> 0,05. Hal </w:t>
      </w:r>
      <w:proofErr w:type="spellStart"/>
      <w:r w:rsidR="00A614A9" w:rsidRPr="00BD6FD9">
        <w:rPr>
          <w:rFonts w:ascii="Century Gothic" w:hAnsi="Century Gothic"/>
          <w:sz w:val="22"/>
          <w:szCs w:val="22"/>
        </w:rPr>
        <w:t>ini</w:t>
      </w:r>
      <w:proofErr w:type="spellEnd"/>
      <w:r w:rsidR="00A614A9" w:rsidRPr="00BD6FD9">
        <w:rPr>
          <w:rFonts w:ascii="Century Gothic" w:hAnsi="Century Gothic"/>
          <w:sz w:val="22"/>
          <w:szCs w:val="22"/>
        </w:rPr>
        <w:t xml:space="preserve"> </w:t>
      </w:r>
      <w:proofErr w:type="spellStart"/>
      <w:r w:rsidR="00A614A9" w:rsidRPr="00BD6FD9">
        <w:rPr>
          <w:rFonts w:ascii="Century Gothic" w:hAnsi="Century Gothic"/>
          <w:sz w:val="22"/>
          <w:szCs w:val="22"/>
        </w:rPr>
        <w:t>berarti</w:t>
      </w:r>
      <w:proofErr w:type="spellEnd"/>
      <w:r w:rsidR="00A614A9" w:rsidRPr="00BD6FD9">
        <w:rPr>
          <w:rFonts w:ascii="Century Gothic" w:hAnsi="Century Gothic"/>
          <w:sz w:val="22"/>
          <w:szCs w:val="22"/>
        </w:rPr>
        <w:t xml:space="preserve"> H</w:t>
      </w:r>
      <w:r w:rsidR="00A614A9" w:rsidRPr="00BD6FD9">
        <w:rPr>
          <w:rFonts w:ascii="Century Gothic" w:hAnsi="Century Gothic"/>
          <w:sz w:val="22"/>
          <w:szCs w:val="22"/>
          <w:vertAlign w:val="subscript"/>
        </w:rPr>
        <w:t xml:space="preserve">3 </w:t>
      </w:r>
      <w:proofErr w:type="spellStart"/>
      <w:r w:rsidR="00A614A9" w:rsidRPr="00BD6FD9">
        <w:rPr>
          <w:rFonts w:ascii="Century Gothic" w:hAnsi="Century Gothic"/>
          <w:sz w:val="22"/>
          <w:szCs w:val="22"/>
        </w:rPr>
        <w:t>diterima</w:t>
      </w:r>
      <w:proofErr w:type="spellEnd"/>
      <w:r w:rsidR="00A614A9" w:rsidRPr="00BD6FD9">
        <w:rPr>
          <w:rFonts w:ascii="Century Gothic" w:hAnsi="Century Gothic"/>
          <w:sz w:val="22"/>
          <w:szCs w:val="22"/>
        </w:rPr>
        <w:t xml:space="preserve"> </w:t>
      </w:r>
      <w:proofErr w:type="spellStart"/>
      <w:r w:rsidR="00A614A9" w:rsidRPr="00BD6FD9">
        <w:rPr>
          <w:rFonts w:ascii="Century Gothic" w:hAnsi="Century Gothic"/>
          <w:sz w:val="22"/>
          <w:szCs w:val="22"/>
        </w:rPr>
        <w:t>sehingga</w:t>
      </w:r>
      <w:proofErr w:type="spellEnd"/>
      <w:r w:rsidR="00A614A9" w:rsidRPr="00BD6FD9">
        <w:rPr>
          <w:rFonts w:ascii="Century Gothic" w:hAnsi="Century Gothic"/>
          <w:sz w:val="22"/>
          <w:szCs w:val="22"/>
        </w:rPr>
        <w:t xml:space="preserve"> </w:t>
      </w:r>
      <w:proofErr w:type="spellStart"/>
      <w:r w:rsidR="00A614A9" w:rsidRPr="00BD6FD9">
        <w:rPr>
          <w:rFonts w:ascii="Century Gothic" w:hAnsi="Century Gothic"/>
          <w:sz w:val="22"/>
          <w:szCs w:val="22"/>
        </w:rPr>
        <w:t>dapat</w:t>
      </w:r>
      <w:proofErr w:type="spellEnd"/>
      <w:r w:rsidR="00A614A9" w:rsidRPr="00BD6FD9">
        <w:rPr>
          <w:rFonts w:ascii="Century Gothic" w:hAnsi="Century Gothic"/>
          <w:sz w:val="22"/>
          <w:szCs w:val="22"/>
        </w:rPr>
        <w:t xml:space="preserve"> </w:t>
      </w:r>
      <w:proofErr w:type="spellStart"/>
      <w:r w:rsidR="00A614A9" w:rsidRPr="00BD6FD9">
        <w:rPr>
          <w:rFonts w:ascii="Century Gothic" w:hAnsi="Century Gothic"/>
          <w:sz w:val="22"/>
          <w:szCs w:val="22"/>
        </w:rPr>
        <w:t>dikatakan</w:t>
      </w:r>
      <w:proofErr w:type="spellEnd"/>
      <w:r w:rsidR="00A614A9" w:rsidRPr="00BD6FD9">
        <w:rPr>
          <w:rFonts w:ascii="Century Gothic" w:hAnsi="Century Gothic"/>
          <w:sz w:val="22"/>
          <w:szCs w:val="22"/>
        </w:rPr>
        <w:t xml:space="preserve"> </w:t>
      </w:r>
      <w:proofErr w:type="spellStart"/>
      <w:r w:rsidR="00A614A9" w:rsidRPr="00BD6FD9">
        <w:rPr>
          <w:rFonts w:ascii="Century Gothic" w:hAnsi="Century Gothic"/>
          <w:sz w:val="22"/>
          <w:szCs w:val="22"/>
        </w:rPr>
        <w:t>bahwa</w:t>
      </w:r>
      <w:proofErr w:type="spellEnd"/>
      <w:r w:rsidR="00A614A9" w:rsidRPr="00BD6FD9">
        <w:rPr>
          <w:rFonts w:ascii="Century Gothic" w:hAnsi="Century Gothic"/>
          <w:sz w:val="22"/>
          <w:szCs w:val="22"/>
        </w:rPr>
        <w:t xml:space="preserve"> </w:t>
      </w:r>
      <w:proofErr w:type="spellStart"/>
      <w:r w:rsidR="00A614A9" w:rsidRPr="00BD6FD9">
        <w:rPr>
          <w:rFonts w:ascii="Century Gothic" w:hAnsi="Century Gothic"/>
          <w:color w:val="000000"/>
          <w:sz w:val="22"/>
          <w:szCs w:val="22"/>
        </w:rPr>
        <w:t>kompleksitas</w:t>
      </w:r>
      <w:proofErr w:type="spellEnd"/>
      <w:r w:rsidR="00A614A9" w:rsidRPr="00BD6FD9">
        <w:rPr>
          <w:rFonts w:ascii="Century Gothic" w:hAnsi="Century Gothic"/>
          <w:color w:val="000000"/>
          <w:sz w:val="22"/>
          <w:szCs w:val="22"/>
        </w:rPr>
        <w:t xml:space="preserve"> </w:t>
      </w:r>
      <w:proofErr w:type="spellStart"/>
      <w:r w:rsidR="00A614A9" w:rsidRPr="00BD6FD9">
        <w:rPr>
          <w:rFonts w:ascii="Century Gothic" w:hAnsi="Century Gothic"/>
          <w:color w:val="000000"/>
          <w:sz w:val="22"/>
          <w:szCs w:val="22"/>
        </w:rPr>
        <w:t>operasi</w:t>
      </w:r>
      <w:proofErr w:type="spellEnd"/>
      <w:r w:rsidR="00A614A9" w:rsidRPr="00BD6FD9">
        <w:rPr>
          <w:rFonts w:ascii="Century Gothic" w:hAnsi="Century Gothic"/>
          <w:color w:val="000000"/>
          <w:sz w:val="22"/>
          <w:szCs w:val="22"/>
        </w:rPr>
        <w:t xml:space="preserve"> </w:t>
      </w:r>
      <w:proofErr w:type="spellStart"/>
      <w:r w:rsidR="00A614A9" w:rsidRPr="00BD6FD9">
        <w:rPr>
          <w:rFonts w:ascii="Century Gothic" w:hAnsi="Century Gothic"/>
          <w:color w:val="000000"/>
          <w:sz w:val="22"/>
          <w:szCs w:val="22"/>
        </w:rPr>
        <w:t>perusahaan</w:t>
      </w:r>
      <w:proofErr w:type="spellEnd"/>
      <w:r w:rsidR="00A614A9" w:rsidRPr="00BD6FD9">
        <w:rPr>
          <w:rFonts w:ascii="Century Gothic" w:hAnsi="Century Gothic"/>
          <w:i/>
          <w:color w:val="000000"/>
          <w:sz w:val="22"/>
          <w:szCs w:val="22"/>
        </w:rPr>
        <w:t xml:space="preserve"> </w:t>
      </w:r>
      <w:proofErr w:type="spellStart"/>
      <w:r w:rsidR="00A614A9" w:rsidRPr="00BD6FD9">
        <w:rPr>
          <w:rFonts w:ascii="Century Gothic" w:hAnsi="Century Gothic"/>
          <w:sz w:val="22"/>
          <w:szCs w:val="22"/>
        </w:rPr>
        <w:t>berpengaruh</w:t>
      </w:r>
      <w:proofErr w:type="spellEnd"/>
      <w:r w:rsidR="00A614A9" w:rsidRPr="00BD6FD9">
        <w:rPr>
          <w:rFonts w:ascii="Century Gothic" w:hAnsi="Century Gothic"/>
          <w:sz w:val="22"/>
          <w:szCs w:val="22"/>
        </w:rPr>
        <w:t xml:space="preserve"> </w:t>
      </w:r>
      <w:proofErr w:type="spellStart"/>
      <w:r w:rsidR="00A614A9" w:rsidRPr="00BD6FD9">
        <w:rPr>
          <w:rFonts w:ascii="Century Gothic" w:hAnsi="Century Gothic"/>
          <w:sz w:val="22"/>
          <w:szCs w:val="22"/>
        </w:rPr>
        <w:t>signifikan</w:t>
      </w:r>
      <w:proofErr w:type="spellEnd"/>
      <w:r w:rsidR="00A614A9" w:rsidRPr="00BD6FD9">
        <w:rPr>
          <w:rFonts w:ascii="Century Gothic" w:hAnsi="Century Gothic"/>
          <w:sz w:val="22"/>
          <w:szCs w:val="22"/>
        </w:rPr>
        <w:t xml:space="preserve"> </w:t>
      </w:r>
      <w:proofErr w:type="spellStart"/>
      <w:r w:rsidR="00A614A9" w:rsidRPr="00BD6FD9">
        <w:rPr>
          <w:rFonts w:ascii="Century Gothic" w:hAnsi="Century Gothic"/>
          <w:sz w:val="22"/>
          <w:szCs w:val="22"/>
        </w:rPr>
        <w:t>terhadap</w:t>
      </w:r>
      <w:proofErr w:type="spellEnd"/>
      <w:r w:rsidR="00A614A9" w:rsidRPr="00BD6FD9">
        <w:rPr>
          <w:rFonts w:ascii="Century Gothic" w:hAnsi="Century Gothic"/>
          <w:sz w:val="22"/>
          <w:szCs w:val="22"/>
        </w:rPr>
        <w:t xml:space="preserve"> </w:t>
      </w:r>
      <w:r w:rsidR="00A614A9" w:rsidRPr="00BD6FD9">
        <w:rPr>
          <w:rFonts w:ascii="Century Gothic" w:hAnsi="Century Gothic"/>
          <w:bCs/>
          <w:i/>
          <w:iCs/>
          <w:sz w:val="22"/>
          <w:szCs w:val="22"/>
        </w:rPr>
        <w:t>audit report lag</w:t>
      </w:r>
      <w:r w:rsidR="00A614A9" w:rsidRPr="00BD6FD9">
        <w:rPr>
          <w:rFonts w:ascii="Century Gothic" w:hAnsi="Century Gothic"/>
          <w:sz w:val="22"/>
          <w:szCs w:val="22"/>
        </w:rPr>
        <w:t xml:space="preserve">. Nilai </w:t>
      </w:r>
      <w:proofErr w:type="spellStart"/>
      <w:r w:rsidR="00A614A9" w:rsidRPr="00BD6FD9">
        <w:rPr>
          <w:rFonts w:ascii="Century Gothic" w:hAnsi="Century Gothic"/>
          <w:i/>
          <w:iCs/>
          <w:sz w:val="22"/>
          <w:szCs w:val="22"/>
        </w:rPr>
        <w:t>koefisien</w:t>
      </w:r>
      <w:proofErr w:type="spellEnd"/>
      <w:r w:rsidR="00A614A9" w:rsidRPr="00BD6FD9">
        <w:rPr>
          <w:rFonts w:ascii="Century Gothic" w:hAnsi="Century Gothic"/>
          <w:i/>
          <w:iCs/>
          <w:sz w:val="22"/>
          <w:szCs w:val="22"/>
        </w:rPr>
        <w:t xml:space="preserve"> </w:t>
      </w:r>
      <w:r w:rsidR="00A614A9" w:rsidRPr="00BD6FD9">
        <w:rPr>
          <w:rFonts w:ascii="Century Gothic" w:hAnsi="Century Gothic"/>
          <w:sz w:val="22"/>
          <w:szCs w:val="22"/>
        </w:rPr>
        <w:t xml:space="preserve">yang </w:t>
      </w:r>
      <w:proofErr w:type="spellStart"/>
      <w:r w:rsidR="00A614A9" w:rsidRPr="00BD6FD9">
        <w:rPr>
          <w:rFonts w:ascii="Century Gothic" w:hAnsi="Century Gothic"/>
          <w:sz w:val="22"/>
          <w:szCs w:val="22"/>
        </w:rPr>
        <w:t>bernilai</w:t>
      </w:r>
      <w:proofErr w:type="spellEnd"/>
      <w:r w:rsidR="00A614A9" w:rsidRPr="00BD6FD9">
        <w:rPr>
          <w:rFonts w:ascii="Century Gothic" w:hAnsi="Century Gothic"/>
          <w:sz w:val="22"/>
          <w:szCs w:val="22"/>
        </w:rPr>
        <w:t xml:space="preserve"> +0,181 </w:t>
      </w:r>
      <w:proofErr w:type="spellStart"/>
      <w:r w:rsidR="00A614A9" w:rsidRPr="00BD6FD9">
        <w:rPr>
          <w:rFonts w:ascii="Century Gothic" w:hAnsi="Century Gothic"/>
          <w:sz w:val="22"/>
          <w:szCs w:val="22"/>
        </w:rPr>
        <w:t>menunjukkan</w:t>
      </w:r>
      <w:proofErr w:type="spellEnd"/>
      <w:r w:rsidR="00A614A9" w:rsidRPr="00BD6FD9">
        <w:rPr>
          <w:rFonts w:ascii="Century Gothic" w:hAnsi="Century Gothic"/>
          <w:sz w:val="22"/>
          <w:szCs w:val="22"/>
        </w:rPr>
        <w:t xml:space="preserve"> </w:t>
      </w:r>
      <w:proofErr w:type="spellStart"/>
      <w:r w:rsidR="00A614A9" w:rsidRPr="00BD6FD9">
        <w:rPr>
          <w:rFonts w:ascii="Century Gothic" w:hAnsi="Century Gothic"/>
          <w:sz w:val="22"/>
          <w:szCs w:val="22"/>
        </w:rPr>
        <w:t>pengaruh</w:t>
      </w:r>
      <w:proofErr w:type="spellEnd"/>
      <w:r w:rsidR="00A614A9" w:rsidRPr="00BD6FD9">
        <w:rPr>
          <w:rFonts w:ascii="Century Gothic" w:hAnsi="Century Gothic"/>
          <w:sz w:val="22"/>
          <w:szCs w:val="22"/>
        </w:rPr>
        <w:t xml:space="preserve"> yang </w:t>
      </w:r>
      <w:proofErr w:type="spellStart"/>
      <w:r w:rsidR="00A614A9" w:rsidRPr="00BD6FD9">
        <w:rPr>
          <w:rFonts w:ascii="Century Gothic" w:hAnsi="Century Gothic"/>
          <w:sz w:val="22"/>
          <w:szCs w:val="22"/>
        </w:rPr>
        <w:t>diberikan</w:t>
      </w:r>
      <w:proofErr w:type="spellEnd"/>
      <w:r w:rsidR="00A614A9" w:rsidRPr="00BD6FD9">
        <w:rPr>
          <w:rFonts w:ascii="Century Gothic" w:hAnsi="Century Gothic"/>
          <w:sz w:val="22"/>
          <w:szCs w:val="22"/>
        </w:rPr>
        <w:t xml:space="preserve"> </w:t>
      </w:r>
      <w:proofErr w:type="spellStart"/>
      <w:r w:rsidR="00A614A9" w:rsidRPr="00BD6FD9">
        <w:rPr>
          <w:rFonts w:ascii="Century Gothic" w:hAnsi="Century Gothic"/>
          <w:sz w:val="22"/>
          <w:szCs w:val="22"/>
        </w:rPr>
        <w:t>bersifat</w:t>
      </w:r>
      <w:proofErr w:type="spellEnd"/>
      <w:r w:rsidR="00A614A9" w:rsidRPr="00BD6FD9">
        <w:rPr>
          <w:rFonts w:ascii="Century Gothic" w:hAnsi="Century Gothic"/>
          <w:sz w:val="22"/>
          <w:szCs w:val="22"/>
        </w:rPr>
        <w:t xml:space="preserve"> </w:t>
      </w:r>
      <w:proofErr w:type="spellStart"/>
      <w:r w:rsidR="00A614A9" w:rsidRPr="00BD6FD9">
        <w:rPr>
          <w:rFonts w:ascii="Century Gothic" w:hAnsi="Century Gothic"/>
          <w:sz w:val="22"/>
          <w:szCs w:val="22"/>
        </w:rPr>
        <w:t>positif</w:t>
      </w:r>
      <w:proofErr w:type="spellEnd"/>
      <w:r w:rsidR="00A614A9" w:rsidRPr="00BD6FD9">
        <w:rPr>
          <w:rFonts w:ascii="Century Gothic" w:hAnsi="Century Gothic"/>
          <w:sz w:val="22"/>
          <w:szCs w:val="22"/>
        </w:rPr>
        <w:t xml:space="preserve"> </w:t>
      </w:r>
      <w:proofErr w:type="spellStart"/>
      <w:r w:rsidR="00A614A9" w:rsidRPr="00BD6FD9">
        <w:rPr>
          <w:rFonts w:ascii="Century Gothic" w:hAnsi="Century Gothic"/>
          <w:sz w:val="22"/>
          <w:szCs w:val="22"/>
        </w:rPr>
        <w:t>terhadap</w:t>
      </w:r>
      <w:proofErr w:type="spellEnd"/>
      <w:r w:rsidR="00A614A9" w:rsidRPr="00BD6FD9">
        <w:rPr>
          <w:rFonts w:ascii="Century Gothic" w:hAnsi="Century Gothic"/>
          <w:sz w:val="22"/>
          <w:szCs w:val="22"/>
        </w:rPr>
        <w:t xml:space="preserve"> </w:t>
      </w:r>
      <w:proofErr w:type="spellStart"/>
      <w:r w:rsidR="00A614A9" w:rsidRPr="00BD6FD9">
        <w:rPr>
          <w:rFonts w:ascii="Century Gothic" w:hAnsi="Century Gothic"/>
          <w:sz w:val="22"/>
          <w:szCs w:val="22"/>
        </w:rPr>
        <w:t>variabel</w:t>
      </w:r>
      <w:proofErr w:type="spellEnd"/>
      <w:r w:rsidR="00A614A9" w:rsidRPr="00BD6FD9">
        <w:rPr>
          <w:rFonts w:ascii="Century Gothic" w:hAnsi="Century Gothic"/>
          <w:sz w:val="22"/>
          <w:szCs w:val="22"/>
        </w:rPr>
        <w:t xml:space="preserve"> </w:t>
      </w:r>
      <w:proofErr w:type="spellStart"/>
      <w:r w:rsidR="00A614A9" w:rsidRPr="00BD6FD9">
        <w:rPr>
          <w:rFonts w:ascii="Century Gothic" w:hAnsi="Century Gothic"/>
          <w:sz w:val="22"/>
          <w:szCs w:val="22"/>
        </w:rPr>
        <w:t>dependen</w:t>
      </w:r>
      <w:proofErr w:type="spellEnd"/>
      <w:r w:rsidR="00A614A9" w:rsidRPr="00BD6FD9">
        <w:rPr>
          <w:rFonts w:ascii="Century Gothic" w:hAnsi="Century Gothic"/>
          <w:sz w:val="22"/>
          <w:szCs w:val="22"/>
        </w:rPr>
        <w:t>.</w:t>
      </w:r>
    </w:p>
    <w:p w14:paraId="3FC0E327" w14:textId="77777777" w:rsidR="006E50AF" w:rsidRDefault="006E50AF" w:rsidP="006E50AF">
      <w:pPr>
        <w:spacing w:after="120" w:line="276" w:lineRule="auto"/>
        <w:rPr>
          <w:rFonts w:ascii="Century Gothic" w:hAnsi="Century Gothic"/>
          <w:b/>
          <w:sz w:val="22"/>
          <w:szCs w:val="22"/>
        </w:rPr>
      </w:pPr>
    </w:p>
    <w:p w14:paraId="23373B22" w14:textId="1F2DEBEF" w:rsidR="00A614A9" w:rsidRPr="00BD6FD9" w:rsidRDefault="00A614A9" w:rsidP="006E50AF">
      <w:pPr>
        <w:spacing w:after="120" w:line="276" w:lineRule="auto"/>
        <w:rPr>
          <w:rFonts w:ascii="Century Gothic" w:hAnsi="Century Gothic"/>
          <w:b/>
          <w:sz w:val="22"/>
          <w:szCs w:val="22"/>
        </w:rPr>
      </w:pPr>
      <w:r w:rsidRPr="00BD6FD9">
        <w:rPr>
          <w:rFonts w:ascii="Century Gothic" w:hAnsi="Century Gothic"/>
          <w:b/>
          <w:sz w:val="22"/>
          <w:szCs w:val="22"/>
        </w:rPr>
        <w:lastRenderedPageBreak/>
        <w:t>Uji R</w:t>
      </w:r>
      <w:r w:rsidRPr="00BD6FD9">
        <w:rPr>
          <w:rFonts w:ascii="Century Gothic" w:hAnsi="Century Gothic"/>
          <w:b/>
          <w:sz w:val="22"/>
          <w:szCs w:val="22"/>
          <w:vertAlign w:val="superscript"/>
        </w:rPr>
        <w:t>2</w:t>
      </w:r>
      <w:r w:rsidRPr="00BD6FD9">
        <w:rPr>
          <w:rFonts w:ascii="Century Gothic" w:hAnsi="Century Gothic"/>
          <w:b/>
          <w:sz w:val="22"/>
          <w:szCs w:val="22"/>
        </w:rPr>
        <w:t xml:space="preserve"> (</w:t>
      </w:r>
      <w:proofErr w:type="spellStart"/>
      <w:r w:rsidRPr="00BD6FD9">
        <w:rPr>
          <w:rFonts w:ascii="Century Gothic" w:hAnsi="Century Gothic"/>
          <w:b/>
          <w:sz w:val="22"/>
          <w:szCs w:val="22"/>
        </w:rPr>
        <w:t>Koefisien</w:t>
      </w:r>
      <w:proofErr w:type="spellEnd"/>
      <w:r w:rsidRPr="00BD6FD9">
        <w:rPr>
          <w:rFonts w:ascii="Century Gothic" w:hAnsi="Century Gothic"/>
          <w:b/>
          <w:sz w:val="22"/>
          <w:szCs w:val="22"/>
        </w:rPr>
        <w:t xml:space="preserve"> </w:t>
      </w:r>
      <w:proofErr w:type="spellStart"/>
      <w:r w:rsidRPr="00BD6FD9">
        <w:rPr>
          <w:rFonts w:ascii="Century Gothic" w:hAnsi="Century Gothic"/>
          <w:b/>
          <w:sz w:val="22"/>
          <w:szCs w:val="22"/>
        </w:rPr>
        <w:t>Determinasi</w:t>
      </w:r>
      <w:proofErr w:type="spellEnd"/>
      <w:r w:rsidRPr="00BD6FD9">
        <w:rPr>
          <w:rFonts w:ascii="Century Gothic" w:hAnsi="Century Gothic"/>
          <w:b/>
          <w:sz w:val="22"/>
          <w:szCs w:val="22"/>
        </w:rPr>
        <w:t>)</w:t>
      </w:r>
    </w:p>
    <w:p w14:paraId="18E449AA" w14:textId="77777777" w:rsidR="00A614A9" w:rsidRPr="006E50AF" w:rsidRDefault="00A614A9" w:rsidP="006E50AF">
      <w:pPr>
        <w:jc w:val="center"/>
        <w:rPr>
          <w:rFonts w:ascii="Century Gothic" w:hAnsi="Century Gothic"/>
          <w:bCs/>
          <w:i/>
          <w:iCs/>
          <w:sz w:val="18"/>
          <w:szCs w:val="18"/>
        </w:rPr>
      </w:pPr>
      <w:r w:rsidRPr="006E50AF">
        <w:rPr>
          <w:rFonts w:ascii="Century Gothic" w:hAnsi="Century Gothic"/>
          <w:b/>
          <w:bCs/>
          <w:i/>
          <w:iCs/>
          <w:color w:val="000000" w:themeColor="text1"/>
          <w:sz w:val="18"/>
          <w:szCs w:val="18"/>
        </w:rPr>
        <w:t>Tabel 7</w:t>
      </w:r>
      <w:r w:rsidRPr="006E50AF">
        <w:rPr>
          <w:rFonts w:ascii="Century Gothic" w:hAnsi="Century Gothic"/>
          <w:b/>
          <w:bCs/>
          <w:i/>
          <w:iCs/>
          <w:color w:val="000000" w:themeColor="text1"/>
          <w:sz w:val="18"/>
          <w:szCs w:val="18"/>
          <w:lang w:val="en-US"/>
        </w:rPr>
        <w:t>. Hasil Uji R2</w:t>
      </w:r>
    </w:p>
    <w:tbl>
      <w:tblPr>
        <w:tblW w:w="97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885"/>
        <w:gridCol w:w="1180"/>
        <w:gridCol w:w="1181"/>
        <w:gridCol w:w="1974"/>
        <w:gridCol w:w="1800"/>
        <w:gridCol w:w="1530"/>
        <w:gridCol w:w="1200"/>
      </w:tblGrid>
      <w:tr w:rsidR="00A614A9" w:rsidRPr="006E50AF" w14:paraId="331727AE" w14:textId="77777777" w:rsidTr="006E50AF">
        <w:trPr>
          <w:gridAfter w:val="1"/>
          <w:wAfter w:w="1200" w:type="dxa"/>
          <w:cantSplit/>
          <w:trHeight w:val="416"/>
        </w:trPr>
        <w:tc>
          <w:tcPr>
            <w:tcW w:w="8550" w:type="dxa"/>
            <w:gridSpan w:val="6"/>
            <w:tcBorders>
              <w:top w:val="nil"/>
              <w:left w:val="nil"/>
              <w:bottom w:val="nil"/>
              <w:right w:val="nil"/>
            </w:tcBorders>
            <w:shd w:val="clear" w:color="auto" w:fill="FFFFFF"/>
            <w:vAlign w:val="center"/>
            <w:hideMark/>
          </w:tcPr>
          <w:p w14:paraId="08EACF16" w14:textId="77777777" w:rsidR="00A614A9" w:rsidRPr="006E50AF" w:rsidRDefault="00A614A9" w:rsidP="006E50AF">
            <w:pPr>
              <w:autoSpaceDE w:val="0"/>
              <w:autoSpaceDN w:val="0"/>
              <w:adjustRightInd w:val="0"/>
              <w:ind w:left="60" w:right="60"/>
              <w:jc w:val="center"/>
              <w:rPr>
                <w:rFonts w:ascii="Century Gothic" w:hAnsi="Century Gothic"/>
                <w:color w:val="010205"/>
                <w:sz w:val="22"/>
                <w:szCs w:val="22"/>
              </w:rPr>
            </w:pPr>
            <w:r w:rsidRPr="006E50AF">
              <w:rPr>
                <w:rFonts w:ascii="Century Gothic" w:hAnsi="Century Gothic"/>
                <w:b/>
                <w:bCs/>
                <w:color w:val="010205"/>
                <w:sz w:val="22"/>
                <w:szCs w:val="22"/>
              </w:rPr>
              <w:t xml:space="preserve">Model </w:t>
            </w:r>
            <w:proofErr w:type="spellStart"/>
            <w:r w:rsidRPr="006E50AF">
              <w:rPr>
                <w:rFonts w:ascii="Century Gothic" w:hAnsi="Century Gothic"/>
                <w:b/>
                <w:bCs/>
                <w:color w:val="010205"/>
                <w:sz w:val="22"/>
                <w:szCs w:val="22"/>
              </w:rPr>
              <w:t>Summary</w:t>
            </w:r>
            <w:r w:rsidRPr="006E50AF">
              <w:rPr>
                <w:rFonts w:ascii="Century Gothic" w:hAnsi="Century Gothic"/>
                <w:b/>
                <w:bCs/>
                <w:color w:val="010205"/>
                <w:sz w:val="22"/>
                <w:szCs w:val="22"/>
                <w:vertAlign w:val="superscript"/>
              </w:rPr>
              <w:t>b</w:t>
            </w:r>
            <w:proofErr w:type="spellEnd"/>
          </w:p>
        </w:tc>
      </w:tr>
      <w:tr w:rsidR="006E50AF" w:rsidRPr="006E50AF" w14:paraId="6E991452" w14:textId="77777777" w:rsidTr="006E50AF">
        <w:trPr>
          <w:gridAfter w:val="1"/>
          <w:wAfter w:w="1200" w:type="dxa"/>
          <w:cantSplit/>
          <w:trHeight w:val="270"/>
        </w:trPr>
        <w:tc>
          <w:tcPr>
            <w:tcW w:w="885" w:type="dxa"/>
            <w:tcBorders>
              <w:top w:val="nil"/>
              <w:left w:val="nil"/>
              <w:bottom w:val="single" w:sz="8" w:space="0" w:color="152935"/>
              <w:right w:val="nil"/>
            </w:tcBorders>
            <w:shd w:val="clear" w:color="auto" w:fill="FFFFFF"/>
            <w:vAlign w:val="center"/>
            <w:hideMark/>
          </w:tcPr>
          <w:p w14:paraId="1A5A09E4" w14:textId="77777777" w:rsidR="00A614A9" w:rsidRPr="006E50AF" w:rsidRDefault="00A614A9" w:rsidP="006E50AF">
            <w:pPr>
              <w:autoSpaceDE w:val="0"/>
              <w:autoSpaceDN w:val="0"/>
              <w:adjustRightInd w:val="0"/>
              <w:spacing w:line="276" w:lineRule="auto"/>
              <w:ind w:left="60" w:right="60"/>
              <w:rPr>
                <w:rFonts w:ascii="Century Gothic" w:hAnsi="Century Gothic"/>
                <w:b/>
                <w:bCs/>
                <w:color w:val="000000" w:themeColor="text1"/>
                <w:sz w:val="22"/>
                <w:szCs w:val="22"/>
              </w:rPr>
            </w:pPr>
            <w:r w:rsidRPr="006E50AF">
              <w:rPr>
                <w:rFonts w:ascii="Century Gothic" w:hAnsi="Century Gothic"/>
                <w:b/>
                <w:bCs/>
                <w:color w:val="000000" w:themeColor="text1"/>
                <w:sz w:val="22"/>
                <w:szCs w:val="22"/>
              </w:rPr>
              <w:t>Model</w:t>
            </w:r>
          </w:p>
        </w:tc>
        <w:tc>
          <w:tcPr>
            <w:tcW w:w="1180" w:type="dxa"/>
            <w:tcBorders>
              <w:top w:val="nil"/>
              <w:left w:val="nil"/>
              <w:bottom w:val="single" w:sz="8" w:space="0" w:color="152935"/>
              <w:right w:val="single" w:sz="8" w:space="0" w:color="E0E0E0"/>
            </w:tcBorders>
            <w:shd w:val="clear" w:color="auto" w:fill="FFFFFF"/>
            <w:vAlign w:val="center"/>
            <w:hideMark/>
          </w:tcPr>
          <w:p w14:paraId="0B3A34D7" w14:textId="77777777" w:rsidR="00A614A9" w:rsidRPr="006E50AF" w:rsidRDefault="00A614A9" w:rsidP="006E50AF">
            <w:pPr>
              <w:autoSpaceDE w:val="0"/>
              <w:autoSpaceDN w:val="0"/>
              <w:adjustRightInd w:val="0"/>
              <w:spacing w:line="276" w:lineRule="auto"/>
              <w:ind w:left="60" w:right="60"/>
              <w:jc w:val="center"/>
              <w:rPr>
                <w:rFonts w:ascii="Century Gothic" w:hAnsi="Century Gothic"/>
                <w:b/>
                <w:bCs/>
                <w:color w:val="000000" w:themeColor="text1"/>
                <w:sz w:val="22"/>
                <w:szCs w:val="22"/>
              </w:rPr>
            </w:pPr>
            <w:r w:rsidRPr="006E50AF">
              <w:rPr>
                <w:rFonts w:ascii="Century Gothic" w:hAnsi="Century Gothic"/>
                <w:b/>
                <w:bCs/>
                <w:color w:val="000000" w:themeColor="text1"/>
                <w:sz w:val="22"/>
                <w:szCs w:val="22"/>
              </w:rPr>
              <w:t>R</w:t>
            </w:r>
          </w:p>
        </w:tc>
        <w:tc>
          <w:tcPr>
            <w:tcW w:w="1181" w:type="dxa"/>
            <w:tcBorders>
              <w:top w:val="nil"/>
              <w:left w:val="single" w:sz="8" w:space="0" w:color="E0E0E0"/>
              <w:bottom w:val="single" w:sz="8" w:space="0" w:color="152935"/>
              <w:right w:val="single" w:sz="8" w:space="0" w:color="E0E0E0"/>
            </w:tcBorders>
            <w:shd w:val="clear" w:color="auto" w:fill="FFFFFF"/>
            <w:vAlign w:val="center"/>
            <w:hideMark/>
          </w:tcPr>
          <w:p w14:paraId="5309DABF" w14:textId="77777777" w:rsidR="00A614A9" w:rsidRPr="006E50AF" w:rsidRDefault="00A614A9" w:rsidP="006E50AF">
            <w:pPr>
              <w:autoSpaceDE w:val="0"/>
              <w:autoSpaceDN w:val="0"/>
              <w:adjustRightInd w:val="0"/>
              <w:spacing w:line="276" w:lineRule="auto"/>
              <w:ind w:left="60" w:right="60"/>
              <w:jc w:val="center"/>
              <w:rPr>
                <w:rFonts w:ascii="Century Gothic" w:hAnsi="Century Gothic"/>
                <w:b/>
                <w:bCs/>
                <w:color w:val="000000" w:themeColor="text1"/>
                <w:sz w:val="22"/>
                <w:szCs w:val="22"/>
              </w:rPr>
            </w:pPr>
            <w:r w:rsidRPr="006E50AF">
              <w:rPr>
                <w:rFonts w:ascii="Century Gothic" w:hAnsi="Century Gothic"/>
                <w:b/>
                <w:bCs/>
                <w:color w:val="000000" w:themeColor="text1"/>
                <w:sz w:val="22"/>
                <w:szCs w:val="22"/>
              </w:rPr>
              <w:t>R Square</w:t>
            </w:r>
          </w:p>
        </w:tc>
        <w:tc>
          <w:tcPr>
            <w:tcW w:w="1974" w:type="dxa"/>
            <w:tcBorders>
              <w:top w:val="nil"/>
              <w:left w:val="single" w:sz="8" w:space="0" w:color="E0E0E0"/>
              <w:bottom w:val="single" w:sz="8" w:space="0" w:color="152935"/>
              <w:right w:val="single" w:sz="8" w:space="0" w:color="E0E0E0"/>
            </w:tcBorders>
            <w:shd w:val="clear" w:color="auto" w:fill="FFFFFF"/>
            <w:vAlign w:val="center"/>
            <w:hideMark/>
          </w:tcPr>
          <w:p w14:paraId="3C19A588" w14:textId="77777777" w:rsidR="00A614A9" w:rsidRPr="006E50AF" w:rsidRDefault="00A614A9" w:rsidP="006E50AF">
            <w:pPr>
              <w:autoSpaceDE w:val="0"/>
              <w:autoSpaceDN w:val="0"/>
              <w:adjustRightInd w:val="0"/>
              <w:spacing w:line="276" w:lineRule="auto"/>
              <w:ind w:left="60" w:right="60"/>
              <w:jc w:val="center"/>
              <w:rPr>
                <w:rFonts w:ascii="Century Gothic" w:hAnsi="Century Gothic"/>
                <w:b/>
                <w:bCs/>
                <w:color w:val="000000" w:themeColor="text1"/>
                <w:sz w:val="22"/>
                <w:szCs w:val="22"/>
              </w:rPr>
            </w:pPr>
            <w:r w:rsidRPr="006E50AF">
              <w:rPr>
                <w:rFonts w:ascii="Century Gothic" w:hAnsi="Century Gothic"/>
                <w:b/>
                <w:bCs/>
                <w:color w:val="000000" w:themeColor="text1"/>
                <w:sz w:val="22"/>
                <w:szCs w:val="22"/>
              </w:rPr>
              <w:t>Adjusted R Square</w:t>
            </w:r>
          </w:p>
        </w:tc>
        <w:tc>
          <w:tcPr>
            <w:tcW w:w="1800" w:type="dxa"/>
            <w:tcBorders>
              <w:top w:val="nil"/>
              <w:left w:val="single" w:sz="8" w:space="0" w:color="E0E0E0"/>
              <w:bottom w:val="single" w:sz="8" w:space="0" w:color="152935"/>
              <w:right w:val="single" w:sz="8" w:space="0" w:color="E0E0E0"/>
            </w:tcBorders>
            <w:shd w:val="clear" w:color="auto" w:fill="FFFFFF"/>
            <w:vAlign w:val="center"/>
            <w:hideMark/>
          </w:tcPr>
          <w:p w14:paraId="3EF02B92" w14:textId="77777777" w:rsidR="00A614A9" w:rsidRPr="006E50AF" w:rsidRDefault="00A614A9" w:rsidP="006E50AF">
            <w:pPr>
              <w:autoSpaceDE w:val="0"/>
              <w:autoSpaceDN w:val="0"/>
              <w:adjustRightInd w:val="0"/>
              <w:spacing w:line="276" w:lineRule="auto"/>
              <w:ind w:left="60" w:right="60"/>
              <w:jc w:val="center"/>
              <w:rPr>
                <w:rFonts w:ascii="Century Gothic" w:hAnsi="Century Gothic"/>
                <w:b/>
                <w:bCs/>
                <w:color w:val="000000" w:themeColor="text1"/>
                <w:sz w:val="22"/>
                <w:szCs w:val="22"/>
              </w:rPr>
            </w:pPr>
            <w:r w:rsidRPr="006E50AF">
              <w:rPr>
                <w:rFonts w:ascii="Century Gothic" w:hAnsi="Century Gothic"/>
                <w:b/>
                <w:bCs/>
                <w:color w:val="000000" w:themeColor="text1"/>
                <w:sz w:val="22"/>
                <w:szCs w:val="22"/>
              </w:rPr>
              <w:t>Std. Error of the Estimate</w:t>
            </w:r>
          </w:p>
        </w:tc>
        <w:tc>
          <w:tcPr>
            <w:tcW w:w="1530" w:type="dxa"/>
            <w:tcBorders>
              <w:top w:val="nil"/>
              <w:left w:val="single" w:sz="8" w:space="0" w:color="E0E0E0"/>
              <w:bottom w:val="single" w:sz="8" w:space="0" w:color="152935"/>
              <w:right w:val="nil"/>
            </w:tcBorders>
            <w:shd w:val="clear" w:color="auto" w:fill="FFFFFF"/>
            <w:vAlign w:val="center"/>
            <w:hideMark/>
          </w:tcPr>
          <w:p w14:paraId="1EC45FBA" w14:textId="77777777" w:rsidR="00A614A9" w:rsidRPr="006E50AF" w:rsidRDefault="00A614A9" w:rsidP="006E50AF">
            <w:pPr>
              <w:autoSpaceDE w:val="0"/>
              <w:autoSpaceDN w:val="0"/>
              <w:adjustRightInd w:val="0"/>
              <w:spacing w:line="276" w:lineRule="auto"/>
              <w:ind w:left="60" w:right="60"/>
              <w:jc w:val="center"/>
              <w:rPr>
                <w:rFonts w:ascii="Century Gothic" w:hAnsi="Century Gothic"/>
                <w:b/>
                <w:bCs/>
                <w:color w:val="000000" w:themeColor="text1"/>
                <w:sz w:val="22"/>
                <w:szCs w:val="22"/>
              </w:rPr>
            </w:pPr>
            <w:r w:rsidRPr="006E50AF">
              <w:rPr>
                <w:rFonts w:ascii="Century Gothic" w:hAnsi="Century Gothic"/>
                <w:b/>
                <w:bCs/>
                <w:color w:val="000000" w:themeColor="text1"/>
                <w:sz w:val="22"/>
                <w:szCs w:val="22"/>
              </w:rPr>
              <w:t>Durbin-Watson</w:t>
            </w:r>
          </w:p>
        </w:tc>
      </w:tr>
      <w:tr w:rsidR="00A614A9" w:rsidRPr="006E50AF" w14:paraId="1E1AE885" w14:textId="77777777" w:rsidTr="006E50AF">
        <w:trPr>
          <w:gridAfter w:val="1"/>
          <w:wAfter w:w="1200" w:type="dxa"/>
          <w:cantSplit/>
          <w:trHeight w:val="60"/>
        </w:trPr>
        <w:tc>
          <w:tcPr>
            <w:tcW w:w="885" w:type="dxa"/>
            <w:tcBorders>
              <w:top w:val="single" w:sz="8" w:space="0" w:color="152935"/>
              <w:left w:val="nil"/>
              <w:bottom w:val="single" w:sz="8" w:space="0" w:color="152935"/>
              <w:right w:val="nil"/>
            </w:tcBorders>
            <w:shd w:val="clear" w:color="auto" w:fill="E0E0E0"/>
            <w:hideMark/>
          </w:tcPr>
          <w:p w14:paraId="01AD7F03" w14:textId="339DEADB" w:rsidR="00A614A9" w:rsidRPr="004E52BF" w:rsidRDefault="004E52BF" w:rsidP="006E50AF">
            <w:pPr>
              <w:autoSpaceDE w:val="0"/>
              <w:autoSpaceDN w:val="0"/>
              <w:adjustRightInd w:val="0"/>
              <w:spacing w:line="276" w:lineRule="auto"/>
              <w:ind w:left="60" w:right="60"/>
              <w:rPr>
                <w:rFonts w:ascii="Century Gothic" w:hAnsi="Century Gothic"/>
                <w:color w:val="264A60"/>
                <w:sz w:val="22"/>
                <w:szCs w:val="22"/>
              </w:rPr>
            </w:pPr>
            <w:r>
              <w:rPr>
                <w:rFonts w:ascii="Century Gothic" w:hAnsi="Century Gothic" w:cs="Calibri"/>
                <w:color w:val="264A60"/>
                <w:sz w:val="22"/>
                <w:szCs w:val="22"/>
              </w:rPr>
              <w:t>1</w:t>
            </w:r>
          </w:p>
        </w:tc>
        <w:tc>
          <w:tcPr>
            <w:tcW w:w="1180" w:type="dxa"/>
            <w:tcBorders>
              <w:top w:val="single" w:sz="8" w:space="0" w:color="152935"/>
              <w:left w:val="nil"/>
              <w:bottom w:val="single" w:sz="8" w:space="0" w:color="152935"/>
              <w:right w:val="single" w:sz="8" w:space="0" w:color="E0E0E0"/>
            </w:tcBorders>
            <w:shd w:val="clear" w:color="auto" w:fill="FFFFFF"/>
            <w:hideMark/>
          </w:tcPr>
          <w:p w14:paraId="77EE34E2" w14:textId="77777777" w:rsidR="00A614A9" w:rsidRPr="006E50AF" w:rsidRDefault="00A614A9" w:rsidP="006E50AF">
            <w:pPr>
              <w:autoSpaceDE w:val="0"/>
              <w:autoSpaceDN w:val="0"/>
              <w:adjustRightInd w:val="0"/>
              <w:spacing w:line="276" w:lineRule="auto"/>
              <w:ind w:left="60" w:right="60"/>
              <w:jc w:val="right"/>
              <w:rPr>
                <w:rFonts w:ascii="Century Gothic" w:hAnsi="Century Gothic"/>
                <w:color w:val="010205"/>
                <w:sz w:val="22"/>
                <w:szCs w:val="22"/>
              </w:rPr>
            </w:pPr>
            <w:r w:rsidRPr="006E50AF">
              <w:rPr>
                <w:rFonts w:ascii="Century Gothic" w:hAnsi="Century Gothic"/>
                <w:color w:val="010205"/>
                <w:sz w:val="22"/>
                <w:szCs w:val="22"/>
              </w:rPr>
              <w:t>.490</w:t>
            </w:r>
            <w:r w:rsidRPr="006E50AF">
              <w:rPr>
                <w:rFonts w:ascii="Century Gothic" w:hAnsi="Century Gothic"/>
                <w:color w:val="010205"/>
                <w:sz w:val="22"/>
                <w:szCs w:val="22"/>
                <w:vertAlign w:val="superscript"/>
              </w:rPr>
              <w:t>a</w:t>
            </w:r>
          </w:p>
        </w:tc>
        <w:tc>
          <w:tcPr>
            <w:tcW w:w="1181" w:type="dxa"/>
            <w:tcBorders>
              <w:top w:val="single" w:sz="8" w:space="0" w:color="152935"/>
              <w:left w:val="single" w:sz="8" w:space="0" w:color="E0E0E0"/>
              <w:bottom w:val="single" w:sz="8" w:space="0" w:color="152935"/>
              <w:right w:val="single" w:sz="8" w:space="0" w:color="E0E0E0"/>
            </w:tcBorders>
            <w:shd w:val="clear" w:color="auto" w:fill="FFFFFF"/>
            <w:hideMark/>
          </w:tcPr>
          <w:p w14:paraId="086FB50C" w14:textId="77777777" w:rsidR="00A614A9" w:rsidRPr="006E50AF" w:rsidRDefault="00A614A9" w:rsidP="006E50AF">
            <w:pPr>
              <w:autoSpaceDE w:val="0"/>
              <w:autoSpaceDN w:val="0"/>
              <w:adjustRightInd w:val="0"/>
              <w:spacing w:line="276" w:lineRule="auto"/>
              <w:ind w:left="60" w:right="60"/>
              <w:jc w:val="right"/>
              <w:rPr>
                <w:rFonts w:ascii="Century Gothic" w:hAnsi="Century Gothic"/>
                <w:color w:val="010205"/>
                <w:sz w:val="22"/>
                <w:szCs w:val="22"/>
              </w:rPr>
            </w:pPr>
            <w:r w:rsidRPr="006E50AF">
              <w:rPr>
                <w:rFonts w:ascii="Century Gothic" w:hAnsi="Century Gothic"/>
                <w:color w:val="010205"/>
                <w:sz w:val="22"/>
                <w:szCs w:val="22"/>
              </w:rPr>
              <w:t>.240</w:t>
            </w:r>
          </w:p>
        </w:tc>
        <w:tc>
          <w:tcPr>
            <w:tcW w:w="1974" w:type="dxa"/>
            <w:tcBorders>
              <w:top w:val="single" w:sz="8" w:space="0" w:color="152935"/>
              <w:left w:val="single" w:sz="8" w:space="0" w:color="E0E0E0"/>
              <w:bottom w:val="single" w:sz="8" w:space="0" w:color="152935"/>
              <w:right w:val="single" w:sz="8" w:space="0" w:color="E0E0E0"/>
            </w:tcBorders>
            <w:shd w:val="clear" w:color="auto" w:fill="FFFFFF"/>
            <w:hideMark/>
          </w:tcPr>
          <w:p w14:paraId="408149FA" w14:textId="77777777" w:rsidR="00A614A9" w:rsidRPr="006E50AF" w:rsidRDefault="00A614A9" w:rsidP="006E50AF">
            <w:pPr>
              <w:autoSpaceDE w:val="0"/>
              <w:autoSpaceDN w:val="0"/>
              <w:adjustRightInd w:val="0"/>
              <w:spacing w:line="276" w:lineRule="auto"/>
              <w:ind w:left="60" w:right="60"/>
              <w:jc w:val="right"/>
              <w:rPr>
                <w:rFonts w:ascii="Century Gothic" w:hAnsi="Century Gothic"/>
                <w:color w:val="010205"/>
                <w:sz w:val="22"/>
                <w:szCs w:val="22"/>
              </w:rPr>
            </w:pPr>
            <w:r w:rsidRPr="006E50AF">
              <w:rPr>
                <w:rFonts w:ascii="Century Gothic" w:hAnsi="Century Gothic"/>
                <w:color w:val="010205"/>
                <w:sz w:val="22"/>
                <w:szCs w:val="22"/>
              </w:rPr>
              <w:t>.227</w:t>
            </w:r>
          </w:p>
        </w:tc>
        <w:tc>
          <w:tcPr>
            <w:tcW w:w="1800" w:type="dxa"/>
            <w:tcBorders>
              <w:top w:val="single" w:sz="8" w:space="0" w:color="152935"/>
              <w:left w:val="single" w:sz="8" w:space="0" w:color="E0E0E0"/>
              <w:bottom w:val="single" w:sz="8" w:space="0" w:color="152935"/>
              <w:right w:val="single" w:sz="8" w:space="0" w:color="E0E0E0"/>
            </w:tcBorders>
            <w:shd w:val="clear" w:color="auto" w:fill="FFFFFF"/>
            <w:hideMark/>
          </w:tcPr>
          <w:p w14:paraId="3AFFD3A3" w14:textId="77777777" w:rsidR="00A614A9" w:rsidRPr="006E50AF" w:rsidRDefault="00A614A9" w:rsidP="006E50AF">
            <w:pPr>
              <w:autoSpaceDE w:val="0"/>
              <w:autoSpaceDN w:val="0"/>
              <w:adjustRightInd w:val="0"/>
              <w:spacing w:line="276" w:lineRule="auto"/>
              <w:ind w:left="60" w:right="60"/>
              <w:jc w:val="right"/>
              <w:rPr>
                <w:rFonts w:ascii="Century Gothic" w:hAnsi="Century Gothic"/>
                <w:color w:val="010205"/>
                <w:sz w:val="22"/>
                <w:szCs w:val="22"/>
              </w:rPr>
            </w:pPr>
            <w:r w:rsidRPr="006E50AF">
              <w:rPr>
                <w:rFonts w:ascii="Century Gothic" w:hAnsi="Century Gothic"/>
                <w:color w:val="010205"/>
                <w:sz w:val="22"/>
                <w:szCs w:val="22"/>
              </w:rPr>
              <w:t>21.43799</w:t>
            </w:r>
          </w:p>
        </w:tc>
        <w:tc>
          <w:tcPr>
            <w:tcW w:w="1530" w:type="dxa"/>
            <w:tcBorders>
              <w:top w:val="single" w:sz="8" w:space="0" w:color="152935"/>
              <w:left w:val="single" w:sz="8" w:space="0" w:color="E0E0E0"/>
              <w:bottom w:val="single" w:sz="8" w:space="0" w:color="152935"/>
              <w:right w:val="nil"/>
            </w:tcBorders>
            <w:shd w:val="clear" w:color="auto" w:fill="FFFFFF"/>
            <w:hideMark/>
          </w:tcPr>
          <w:p w14:paraId="0366E990" w14:textId="77777777" w:rsidR="00A614A9" w:rsidRPr="006E50AF" w:rsidRDefault="00A614A9" w:rsidP="006E50AF">
            <w:pPr>
              <w:autoSpaceDE w:val="0"/>
              <w:autoSpaceDN w:val="0"/>
              <w:adjustRightInd w:val="0"/>
              <w:spacing w:line="276" w:lineRule="auto"/>
              <w:ind w:left="60" w:right="60"/>
              <w:jc w:val="right"/>
              <w:rPr>
                <w:rFonts w:ascii="Century Gothic" w:hAnsi="Century Gothic"/>
                <w:color w:val="010205"/>
                <w:sz w:val="22"/>
                <w:szCs w:val="22"/>
              </w:rPr>
            </w:pPr>
            <w:r w:rsidRPr="006E50AF">
              <w:rPr>
                <w:rFonts w:ascii="Century Gothic" w:hAnsi="Century Gothic"/>
                <w:color w:val="010205"/>
                <w:sz w:val="22"/>
                <w:szCs w:val="22"/>
              </w:rPr>
              <w:t>1.793</w:t>
            </w:r>
          </w:p>
        </w:tc>
      </w:tr>
      <w:tr w:rsidR="00A614A9" w:rsidRPr="006E50AF" w14:paraId="68D205B5" w14:textId="77777777" w:rsidTr="006E50AF">
        <w:trPr>
          <w:cantSplit/>
          <w:trHeight w:val="60"/>
        </w:trPr>
        <w:tc>
          <w:tcPr>
            <w:tcW w:w="9750" w:type="dxa"/>
            <w:gridSpan w:val="7"/>
            <w:tcBorders>
              <w:top w:val="nil"/>
              <w:left w:val="nil"/>
              <w:bottom w:val="nil"/>
              <w:right w:val="nil"/>
            </w:tcBorders>
            <w:shd w:val="clear" w:color="auto" w:fill="FFFFFF"/>
            <w:hideMark/>
          </w:tcPr>
          <w:p w14:paraId="0956FA6E" w14:textId="77777777" w:rsidR="00A614A9" w:rsidRPr="006E50AF" w:rsidRDefault="00A614A9" w:rsidP="006E50AF">
            <w:pPr>
              <w:autoSpaceDE w:val="0"/>
              <w:autoSpaceDN w:val="0"/>
              <w:adjustRightInd w:val="0"/>
              <w:spacing w:line="276" w:lineRule="auto"/>
              <w:ind w:left="60" w:right="60"/>
              <w:rPr>
                <w:rFonts w:ascii="Century Gothic" w:hAnsi="Century Gothic"/>
                <w:color w:val="010205"/>
                <w:sz w:val="18"/>
                <w:szCs w:val="18"/>
              </w:rPr>
            </w:pPr>
            <w:r w:rsidRPr="006E50AF">
              <w:rPr>
                <w:rFonts w:ascii="Century Gothic" w:hAnsi="Century Gothic"/>
                <w:color w:val="010205"/>
                <w:sz w:val="18"/>
                <w:szCs w:val="18"/>
              </w:rPr>
              <w:t xml:space="preserve">a. Predictors: (Constant), </w:t>
            </w:r>
            <w:proofErr w:type="spellStart"/>
            <w:r w:rsidRPr="006E50AF">
              <w:rPr>
                <w:rFonts w:ascii="Century Gothic" w:hAnsi="Century Gothic"/>
                <w:color w:val="010205"/>
                <w:sz w:val="18"/>
                <w:szCs w:val="18"/>
              </w:rPr>
              <w:t>Kompleksitas</w:t>
            </w:r>
            <w:proofErr w:type="spellEnd"/>
            <w:r w:rsidRPr="006E50AF">
              <w:rPr>
                <w:rFonts w:ascii="Century Gothic" w:hAnsi="Century Gothic"/>
                <w:color w:val="010205"/>
                <w:sz w:val="18"/>
                <w:szCs w:val="18"/>
              </w:rPr>
              <w:t xml:space="preserve"> </w:t>
            </w:r>
            <w:proofErr w:type="spellStart"/>
            <w:r w:rsidRPr="006E50AF">
              <w:rPr>
                <w:rFonts w:ascii="Century Gothic" w:hAnsi="Century Gothic"/>
                <w:color w:val="010205"/>
                <w:sz w:val="18"/>
                <w:szCs w:val="18"/>
              </w:rPr>
              <w:t>Operasi</w:t>
            </w:r>
            <w:proofErr w:type="spellEnd"/>
            <w:r w:rsidRPr="006E50AF">
              <w:rPr>
                <w:rFonts w:ascii="Century Gothic" w:hAnsi="Century Gothic"/>
                <w:color w:val="010205"/>
                <w:sz w:val="18"/>
                <w:szCs w:val="18"/>
              </w:rPr>
              <w:t xml:space="preserve"> Perusahaan, Company Age, Company Size</w:t>
            </w:r>
          </w:p>
        </w:tc>
      </w:tr>
      <w:tr w:rsidR="00A614A9" w:rsidRPr="006E50AF" w14:paraId="7E04F193" w14:textId="77777777" w:rsidTr="006E50AF">
        <w:trPr>
          <w:cantSplit/>
          <w:trHeight w:val="80"/>
        </w:trPr>
        <w:tc>
          <w:tcPr>
            <w:tcW w:w="9750" w:type="dxa"/>
            <w:gridSpan w:val="7"/>
            <w:tcBorders>
              <w:top w:val="nil"/>
              <w:left w:val="nil"/>
              <w:bottom w:val="nil"/>
              <w:right w:val="nil"/>
            </w:tcBorders>
            <w:shd w:val="clear" w:color="auto" w:fill="FFFFFF"/>
            <w:hideMark/>
          </w:tcPr>
          <w:p w14:paraId="5C31CFFD" w14:textId="77777777" w:rsidR="00A614A9" w:rsidRPr="006E50AF" w:rsidRDefault="00A614A9" w:rsidP="006E50AF">
            <w:pPr>
              <w:autoSpaceDE w:val="0"/>
              <w:autoSpaceDN w:val="0"/>
              <w:adjustRightInd w:val="0"/>
              <w:spacing w:line="276" w:lineRule="auto"/>
              <w:ind w:left="60" w:right="60"/>
              <w:rPr>
                <w:rFonts w:ascii="Century Gothic" w:hAnsi="Century Gothic"/>
                <w:color w:val="010205"/>
                <w:sz w:val="18"/>
                <w:szCs w:val="18"/>
              </w:rPr>
            </w:pPr>
            <w:r w:rsidRPr="006E50AF">
              <w:rPr>
                <w:rFonts w:ascii="Century Gothic" w:hAnsi="Century Gothic"/>
                <w:color w:val="010205"/>
                <w:sz w:val="18"/>
                <w:szCs w:val="18"/>
              </w:rPr>
              <w:t>b. Dependent Variable: Audit Report Lag</w:t>
            </w:r>
          </w:p>
        </w:tc>
      </w:tr>
    </w:tbl>
    <w:p w14:paraId="1EB49E59" w14:textId="77777777" w:rsidR="00A614A9" w:rsidRPr="006E50AF" w:rsidRDefault="00A614A9" w:rsidP="006E50AF">
      <w:pPr>
        <w:ind w:left="90"/>
        <w:rPr>
          <w:rFonts w:ascii="Century Gothic" w:hAnsi="Century Gothic"/>
          <w:b/>
          <w:bCs/>
          <w:i/>
          <w:iCs/>
          <w:color w:val="000000" w:themeColor="text1"/>
          <w:sz w:val="22"/>
          <w:szCs w:val="22"/>
        </w:rPr>
      </w:pPr>
      <w:r w:rsidRPr="006E50AF">
        <w:rPr>
          <w:rFonts w:ascii="Century Gothic" w:hAnsi="Century Gothic"/>
          <w:b/>
          <w:bCs/>
          <w:i/>
          <w:iCs/>
          <w:sz w:val="18"/>
          <w:szCs w:val="18"/>
          <w:lang w:val="id-ID"/>
        </w:rPr>
        <w:t xml:space="preserve">Sumber: </w:t>
      </w:r>
      <w:r w:rsidRPr="006E50AF">
        <w:rPr>
          <w:rFonts w:ascii="Century Gothic" w:hAnsi="Century Gothic"/>
          <w:b/>
          <w:bCs/>
          <w:i/>
          <w:iCs/>
          <w:sz w:val="18"/>
          <w:szCs w:val="18"/>
          <w:lang w:val="en-US"/>
        </w:rPr>
        <w:t>Output SPSS</w:t>
      </w:r>
      <w:r w:rsidRPr="006E50AF">
        <w:rPr>
          <w:rFonts w:ascii="Century Gothic" w:hAnsi="Century Gothic"/>
          <w:b/>
          <w:bCs/>
          <w:i/>
          <w:iCs/>
          <w:sz w:val="18"/>
          <w:szCs w:val="18"/>
          <w:lang w:val="id-ID"/>
        </w:rPr>
        <w:t>, 2026</w:t>
      </w:r>
    </w:p>
    <w:p w14:paraId="122B7F3F" w14:textId="77777777" w:rsidR="00A614A9" w:rsidRPr="00BD6FD9" w:rsidRDefault="00A614A9" w:rsidP="004E52BF">
      <w:pPr>
        <w:spacing w:before="120" w:line="276" w:lineRule="auto"/>
        <w:ind w:firstLine="634"/>
        <w:jc w:val="both"/>
        <w:rPr>
          <w:rFonts w:ascii="Century Gothic" w:hAnsi="Century Gothic"/>
          <w:sz w:val="22"/>
          <w:szCs w:val="22"/>
        </w:rPr>
      </w:pPr>
      <w:r w:rsidRPr="00BD6FD9">
        <w:rPr>
          <w:rFonts w:ascii="Century Gothic" w:hAnsi="Century Gothic"/>
          <w:sz w:val="22"/>
          <w:szCs w:val="22"/>
        </w:rPr>
        <w:t xml:space="preserve">Dari </w:t>
      </w:r>
      <w:proofErr w:type="spellStart"/>
      <w:r w:rsidRPr="00BD6FD9">
        <w:rPr>
          <w:rFonts w:ascii="Century Gothic" w:hAnsi="Century Gothic"/>
          <w:sz w:val="22"/>
          <w:szCs w:val="22"/>
        </w:rPr>
        <w:t>tabel</w:t>
      </w:r>
      <w:proofErr w:type="spellEnd"/>
      <w:r w:rsidRPr="00BD6FD9">
        <w:rPr>
          <w:rFonts w:ascii="Century Gothic" w:hAnsi="Century Gothic"/>
          <w:sz w:val="22"/>
          <w:szCs w:val="22"/>
        </w:rPr>
        <w:t xml:space="preserve"> 7 </w:t>
      </w:r>
      <w:proofErr w:type="spellStart"/>
      <w:r w:rsidRPr="00BD6FD9">
        <w:rPr>
          <w:rFonts w:ascii="Century Gothic" w:hAnsi="Century Gothic"/>
          <w:sz w:val="22"/>
          <w:szCs w:val="22"/>
        </w:rPr>
        <w:t>terdapat</w:t>
      </w:r>
      <w:proofErr w:type="spellEnd"/>
      <w:r w:rsidRPr="00BD6FD9">
        <w:rPr>
          <w:rFonts w:ascii="Century Gothic" w:hAnsi="Century Gothic"/>
          <w:sz w:val="22"/>
          <w:szCs w:val="22"/>
        </w:rPr>
        <w:t xml:space="preserve"> </w:t>
      </w:r>
      <w:proofErr w:type="spellStart"/>
      <w:r w:rsidRPr="00BD6FD9">
        <w:rPr>
          <w:rFonts w:ascii="Century Gothic" w:hAnsi="Century Gothic"/>
          <w:sz w:val="22"/>
          <w:szCs w:val="22"/>
        </w:rPr>
        <w:t>angka</w:t>
      </w:r>
      <w:proofErr w:type="spellEnd"/>
      <w:r w:rsidRPr="00BD6FD9">
        <w:rPr>
          <w:rFonts w:ascii="Century Gothic" w:hAnsi="Century Gothic"/>
          <w:sz w:val="22"/>
          <w:szCs w:val="22"/>
        </w:rPr>
        <w:t xml:space="preserve"> R </w:t>
      </w:r>
      <w:proofErr w:type="spellStart"/>
      <w:r w:rsidRPr="00BD6FD9">
        <w:rPr>
          <w:rFonts w:ascii="Century Gothic" w:hAnsi="Century Gothic"/>
          <w:sz w:val="22"/>
          <w:szCs w:val="22"/>
        </w:rPr>
        <w:t>sebesar</w:t>
      </w:r>
      <w:proofErr w:type="spellEnd"/>
      <w:r w:rsidRPr="00BD6FD9">
        <w:rPr>
          <w:rFonts w:ascii="Century Gothic" w:hAnsi="Century Gothic"/>
          <w:sz w:val="22"/>
          <w:szCs w:val="22"/>
        </w:rPr>
        <w:t xml:space="preserve"> </w:t>
      </w:r>
      <w:bookmarkStart w:id="5" w:name="_Hlk222175726"/>
      <w:r w:rsidRPr="00BD6FD9">
        <w:rPr>
          <w:rFonts w:ascii="Century Gothic" w:hAnsi="Century Gothic"/>
          <w:sz w:val="22"/>
          <w:szCs w:val="22"/>
        </w:rPr>
        <w:t xml:space="preserve">0,490 </w:t>
      </w:r>
      <w:bookmarkEnd w:id="5"/>
      <w:r w:rsidRPr="00BD6FD9">
        <w:rPr>
          <w:rFonts w:ascii="Century Gothic" w:hAnsi="Century Gothic"/>
          <w:sz w:val="22"/>
          <w:szCs w:val="22"/>
        </w:rPr>
        <w:t xml:space="preserve">yang </w:t>
      </w:r>
      <w:proofErr w:type="spellStart"/>
      <w:r w:rsidRPr="00BD6FD9">
        <w:rPr>
          <w:rFonts w:ascii="Century Gothic" w:hAnsi="Century Gothic"/>
          <w:sz w:val="22"/>
          <w:szCs w:val="22"/>
        </w:rPr>
        <w:t>menunjukkan</w:t>
      </w:r>
      <w:proofErr w:type="spellEnd"/>
      <w:r w:rsidRPr="00BD6FD9">
        <w:rPr>
          <w:rFonts w:ascii="Century Gothic" w:hAnsi="Century Gothic"/>
          <w:sz w:val="22"/>
          <w:szCs w:val="22"/>
        </w:rPr>
        <w:t xml:space="preserve"> </w:t>
      </w:r>
      <w:proofErr w:type="spellStart"/>
      <w:r w:rsidRPr="00BD6FD9">
        <w:rPr>
          <w:rFonts w:ascii="Century Gothic" w:hAnsi="Century Gothic"/>
          <w:sz w:val="22"/>
          <w:szCs w:val="22"/>
        </w:rPr>
        <w:t>bahwa</w:t>
      </w:r>
      <w:proofErr w:type="spellEnd"/>
      <w:r w:rsidRPr="00BD6FD9">
        <w:rPr>
          <w:rFonts w:ascii="Century Gothic" w:hAnsi="Century Gothic"/>
          <w:sz w:val="22"/>
          <w:szCs w:val="22"/>
        </w:rPr>
        <w:t xml:space="preserve"> </w:t>
      </w:r>
      <w:proofErr w:type="spellStart"/>
      <w:r w:rsidRPr="00BD6FD9">
        <w:rPr>
          <w:rFonts w:ascii="Century Gothic" w:hAnsi="Century Gothic"/>
          <w:sz w:val="22"/>
          <w:szCs w:val="22"/>
        </w:rPr>
        <w:t>hubungan</w:t>
      </w:r>
      <w:proofErr w:type="spellEnd"/>
      <w:r w:rsidRPr="00BD6FD9">
        <w:rPr>
          <w:rFonts w:ascii="Century Gothic" w:hAnsi="Century Gothic"/>
          <w:sz w:val="22"/>
          <w:szCs w:val="22"/>
        </w:rPr>
        <w:t xml:space="preserve"> </w:t>
      </w:r>
      <w:proofErr w:type="spellStart"/>
      <w:r w:rsidRPr="00BD6FD9">
        <w:rPr>
          <w:rFonts w:ascii="Century Gothic" w:hAnsi="Century Gothic"/>
          <w:sz w:val="22"/>
          <w:szCs w:val="22"/>
        </w:rPr>
        <w:t>antara</w:t>
      </w:r>
      <w:proofErr w:type="spellEnd"/>
      <w:r w:rsidRPr="00BD6FD9">
        <w:rPr>
          <w:rFonts w:ascii="Century Gothic" w:hAnsi="Century Gothic"/>
          <w:sz w:val="22"/>
          <w:szCs w:val="22"/>
        </w:rPr>
        <w:t xml:space="preserve"> </w:t>
      </w:r>
      <w:r w:rsidRPr="00BD6FD9">
        <w:rPr>
          <w:rFonts w:ascii="Century Gothic" w:hAnsi="Century Gothic"/>
          <w:bCs/>
          <w:i/>
          <w:iCs/>
          <w:sz w:val="22"/>
          <w:szCs w:val="22"/>
        </w:rPr>
        <w:t>audit report lag</w:t>
      </w:r>
      <w:r w:rsidRPr="00BD6FD9">
        <w:rPr>
          <w:rFonts w:ascii="Century Gothic" w:hAnsi="Century Gothic"/>
          <w:sz w:val="22"/>
          <w:szCs w:val="22"/>
        </w:rPr>
        <w:t xml:space="preserve"> </w:t>
      </w:r>
      <w:proofErr w:type="spellStart"/>
      <w:r w:rsidRPr="00BD6FD9">
        <w:rPr>
          <w:rFonts w:ascii="Century Gothic" w:hAnsi="Century Gothic"/>
          <w:sz w:val="22"/>
          <w:szCs w:val="22"/>
        </w:rPr>
        <w:t>dengan</w:t>
      </w:r>
      <w:proofErr w:type="spellEnd"/>
      <w:r w:rsidRPr="00BD6FD9">
        <w:rPr>
          <w:rFonts w:ascii="Century Gothic" w:hAnsi="Century Gothic"/>
          <w:sz w:val="22"/>
          <w:szCs w:val="22"/>
        </w:rPr>
        <w:t xml:space="preserve"> </w:t>
      </w:r>
      <w:proofErr w:type="spellStart"/>
      <w:r w:rsidRPr="00BD6FD9">
        <w:rPr>
          <w:rFonts w:ascii="Century Gothic" w:hAnsi="Century Gothic"/>
          <w:sz w:val="22"/>
          <w:szCs w:val="22"/>
        </w:rPr>
        <w:t>ketiga</w:t>
      </w:r>
      <w:proofErr w:type="spellEnd"/>
      <w:r w:rsidRPr="00BD6FD9">
        <w:rPr>
          <w:rFonts w:ascii="Century Gothic" w:hAnsi="Century Gothic"/>
          <w:sz w:val="22"/>
          <w:szCs w:val="22"/>
        </w:rPr>
        <w:t xml:space="preserve"> </w:t>
      </w:r>
      <w:proofErr w:type="spellStart"/>
      <w:r w:rsidRPr="00BD6FD9">
        <w:rPr>
          <w:rFonts w:ascii="Century Gothic" w:hAnsi="Century Gothic"/>
          <w:sz w:val="22"/>
          <w:szCs w:val="22"/>
        </w:rPr>
        <w:t>variabel</w:t>
      </w:r>
      <w:proofErr w:type="spellEnd"/>
      <w:r w:rsidRPr="00BD6FD9">
        <w:rPr>
          <w:rFonts w:ascii="Century Gothic" w:hAnsi="Century Gothic"/>
          <w:sz w:val="22"/>
          <w:szCs w:val="22"/>
        </w:rPr>
        <w:t xml:space="preserve"> </w:t>
      </w:r>
      <w:proofErr w:type="spellStart"/>
      <w:r w:rsidRPr="00BD6FD9">
        <w:rPr>
          <w:rFonts w:ascii="Century Gothic" w:hAnsi="Century Gothic"/>
          <w:sz w:val="22"/>
          <w:szCs w:val="22"/>
        </w:rPr>
        <w:t>independennya</w:t>
      </w:r>
      <w:proofErr w:type="spellEnd"/>
      <w:r w:rsidRPr="00BD6FD9">
        <w:rPr>
          <w:rFonts w:ascii="Century Gothic" w:hAnsi="Century Gothic"/>
          <w:sz w:val="22"/>
          <w:szCs w:val="22"/>
        </w:rPr>
        <w:t xml:space="preserve"> </w:t>
      </w:r>
      <w:proofErr w:type="spellStart"/>
      <w:r w:rsidRPr="00BD6FD9">
        <w:rPr>
          <w:rFonts w:ascii="Century Gothic" w:hAnsi="Century Gothic"/>
          <w:sz w:val="22"/>
          <w:szCs w:val="22"/>
        </w:rPr>
        <w:t>cukup</w:t>
      </w:r>
      <w:proofErr w:type="spellEnd"/>
      <w:r w:rsidRPr="00BD6FD9">
        <w:rPr>
          <w:rFonts w:ascii="Century Gothic" w:hAnsi="Century Gothic"/>
          <w:sz w:val="22"/>
          <w:szCs w:val="22"/>
        </w:rPr>
        <w:t xml:space="preserve"> </w:t>
      </w:r>
      <w:proofErr w:type="spellStart"/>
      <w:r w:rsidRPr="00BD6FD9">
        <w:rPr>
          <w:rFonts w:ascii="Century Gothic" w:hAnsi="Century Gothic"/>
          <w:sz w:val="22"/>
          <w:szCs w:val="22"/>
        </w:rPr>
        <w:t>kuat</w:t>
      </w:r>
      <w:proofErr w:type="spellEnd"/>
      <w:r w:rsidRPr="00BD6FD9">
        <w:rPr>
          <w:rFonts w:ascii="Century Gothic" w:hAnsi="Century Gothic"/>
          <w:sz w:val="22"/>
          <w:szCs w:val="22"/>
        </w:rPr>
        <w:t xml:space="preserve">, </w:t>
      </w:r>
      <w:proofErr w:type="spellStart"/>
      <w:r w:rsidRPr="00BD6FD9">
        <w:rPr>
          <w:rFonts w:ascii="Century Gothic" w:hAnsi="Century Gothic"/>
          <w:sz w:val="22"/>
          <w:szCs w:val="22"/>
        </w:rPr>
        <w:t>karena</w:t>
      </w:r>
      <w:proofErr w:type="spellEnd"/>
      <w:r w:rsidRPr="00BD6FD9">
        <w:rPr>
          <w:rFonts w:ascii="Century Gothic" w:hAnsi="Century Gothic"/>
          <w:sz w:val="22"/>
          <w:szCs w:val="22"/>
        </w:rPr>
        <w:t xml:space="preserve"> </w:t>
      </w:r>
      <w:proofErr w:type="spellStart"/>
      <w:r w:rsidRPr="00BD6FD9">
        <w:rPr>
          <w:rFonts w:ascii="Century Gothic" w:hAnsi="Century Gothic"/>
          <w:sz w:val="22"/>
          <w:szCs w:val="22"/>
        </w:rPr>
        <w:t>berada</w:t>
      </w:r>
      <w:proofErr w:type="spellEnd"/>
      <w:r w:rsidRPr="00BD6FD9">
        <w:rPr>
          <w:rFonts w:ascii="Century Gothic" w:hAnsi="Century Gothic"/>
          <w:sz w:val="22"/>
          <w:szCs w:val="22"/>
        </w:rPr>
        <w:t xml:space="preserve"> di </w:t>
      </w:r>
      <w:proofErr w:type="spellStart"/>
      <w:r w:rsidRPr="00BD6FD9">
        <w:rPr>
          <w:rFonts w:ascii="Century Gothic" w:hAnsi="Century Gothic"/>
          <w:sz w:val="22"/>
          <w:szCs w:val="22"/>
        </w:rPr>
        <w:t>defenisi</w:t>
      </w:r>
      <w:proofErr w:type="spellEnd"/>
      <w:r w:rsidRPr="00BD6FD9">
        <w:rPr>
          <w:rFonts w:ascii="Century Gothic" w:hAnsi="Century Gothic"/>
          <w:sz w:val="22"/>
          <w:szCs w:val="22"/>
        </w:rPr>
        <w:t xml:space="preserve"> </w:t>
      </w:r>
      <w:proofErr w:type="spellStart"/>
      <w:r w:rsidRPr="00BD6FD9">
        <w:rPr>
          <w:rFonts w:ascii="Century Gothic" w:hAnsi="Century Gothic"/>
          <w:sz w:val="22"/>
          <w:szCs w:val="22"/>
        </w:rPr>
        <w:t>cukup</w:t>
      </w:r>
      <w:proofErr w:type="spellEnd"/>
      <w:r w:rsidRPr="00BD6FD9">
        <w:rPr>
          <w:rFonts w:ascii="Century Gothic" w:hAnsi="Century Gothic"/>
          <w:sz w:val="22"/>
          <w:szCs w:val="22"/>
        </w:rPr>
        <w:t xml:space="preserve"> </w:t>
      </w:r>
      <w:proofErr w:type="spellStart"/>
      <w:r w:rsidRPr="00BD6FD9">
        <w:rPr>
          <w:rFonts w:ascii="Century Gothic" w:hAnsi="Century Gothic"/>
          <w:sz w:val="22"/>
          <w:szCs w:val="22"/>
        </w:rPr>
        <w:t>kuat</w:t>
      </w:r>
      <w:proofErr w:type="spellEnd"/>
      <w:r w:rsidRPr="00BD6FD9">
        <w:rPr>
          <w:rFonts w:ascii="Century Gothic" w:hAnsi="Century Gothic"/>
          <w:sz w:val="22"/>
          <w:szCs w:val="22"/>
        </w:rPr>
        <w:t xml:space="preserve"> yang </w:t>
      </w:r>
      <w:proofErr w:type="spellStart"/>
      <w:r w:rsidRPr="00BD6FD9">
        <w:rPr>
          <w:rFonts w:ascii="Century Gothic" w:hAnsi="Century Gothic"/>
          <w:sz w:val="22"/>
          <w:szCs w:val="22"/>
        </w:rPr>
        <w:t>angkanya</w:t>
      </w:r>
      <w:proofErr w:type="spellEnd"/>
      <w:r w:rsidRPr="00BD6FD9">
        <w:rPr>
          <w:rFonts w:ascii="Century Gothic" w:hAnsi="Century Gothic"/>
          <w:sz w:val="22"/>
          <w:szCs w:val="22"/>
        </w:rPr>
        <w:t xml:space="preserve"> </w:t>
      </w:r>
      <w:proofErr w:type="spellStart"/>
      <w:r w:rsidRPr="00BD6FD9">
        <w:rPr>
          <w:rFonts w:ascii="Century Gothic" w:hAnsi="Century Gothic"/>
          <w:sz w:val="22"/>
          <w:szCs w:val="22"/>
        </w:rPr>
        <w:t>diantara</w:t>
      </w:r>
      <w:proofErr w:type="spellEnd"/>
      <w:r w:rsidRPr="00BD6FD9">
        <w:rPr>
          <w:rFonts w:ascii="Century Gothic" w:hAnsi="Century Gothic"/>
          <w:sz w:val="22"/>
          <w:szCs w:val="22"/>
        </w:rPr>
        <w:t xml:space="preserve"> 0,401 – 0,6. </w:t>
      </w:r>
      <w:proofErr w:type="spellStart"/>
      <w:r w:rsidRPr="00BD6FD9">
        <w:rPr>
          <w:rFonts w:ascii="Century Gothic" w:hAnsi="Century Gothic"/>
          <w:sz w:val="22"/>
          <w:szCs w:val="22"/>
        </w:rPr>
        <w:t>Sedangkan</w:t>
      </w:r>
      <w:proofErr w:type="spellEnd"/>
      <w:r w:rsidRPr="00BD6FD9">
        <w:rPr>
          <w:rFonts w:ascii="Century Gothic" w:hAnsi="Century Gothic"/>
          <w:sz w:val="22"/>
          <w:szCs w:val="22"/>
        </w:rPr>
        <w:t xml:space="preserve"> </w:t>
      </w:r>
      <w:proofErr w:type="spellStart"/>
      <w:r w:rsidRPr="00BD6FD9">
        <w:rPr>
          <w:rFonts w:ascii="Century Gothic" w:hAnsi="Century Gothic"/>
          <w:sz w:val="22"/>
          <w:szCs w:val="22"/>
        </w:rPr>
        <w:t>nilai</w:t>
      </w:r>
      <w:proofErr w:type="spellEnd"/>
      <w:r w:rsidRPr="00BD6FD9">
        <w:rPr>
          <w:rFonts w:ascii="Century Gothic" w:hAnsi="Century Gothic"/>
          <w:sz w:val="22"/>
          <w:szCs w:val="22"/>
        </w:rPr>
        <w:t xml:space="preserve"> R square </w:t>
      </w:r>
      <w:proofErr w:type="spellStart"/>
      <w:r w:rsidRPr="00BD6FD9">
        <w:rPr>
          <w:rFonts w:ascii="Century Gothic" w:hAnsi="Century Gothic"/>
          <w:sz w:val="22"/>
          <w:szCs w:val="22"/>
        </w:rPr>
        <w:t>sebesar</w:t>
      </w:r>
      <w:proofErr w:type="spellEnd"/>
      <w:r w:rsidRPr="00BD6FD9">
        <w:rPr>
          <w:rFonts w:ascii="Century Gothic" w:hAnsi="Century Gothic"/>
          <w:sz w:val="22"/>
          <w:szCs w:val="22"/>
        </w:rPr>
        <w:t xml:space="preserve"> 0,240 </w:t>
      </w:r>
      <w:proofErr w:type="spellStart"/>
      <w:r w:rsidRPr="00BD6FD9">
        <w:rPr>
          <w:rFonts w:ascii="Century Gothic" w:hAnsi="Century Gothic"/>
          <w:sz w:val="22"/>
          <w:szCs w:val="22"/>
        </w:rPr>
        <w:t>atau</w:t>
      </w:r>
      <w:proofErr w:type="spellEnd"/>
      <w:r w:rsidRPr="00BD6FD9">
        <w:rPr>
          <w:rFonts w:ascii="Century Gothic" w:hAnsi="Century Gothic"/>
          <w:sz w:val="22"/>
          <w:szCs w:val="22"/>
        </w:rPr>
        <w:t xml:space="preserve"> 24% </w:t>
      </w:r>
      <w:proofErr w:type="spellStart"/>
      <w:r w:rsidRPr="00BD6FD9">
        <w:rPr>
          <w:rFonts w:ascii="Century Gothic" w:hAnsi="Century Gothic"/>
          <w:sz w:val="22"/>
          <w:szCs w:val="22"/>
        </w:rPr>
        <w:t>ini</w:t>
      </w:r>
      <w:proofErr w:type="spellEnd"/>
      <w:r w:rsidRPr="00BD6FD9">
        <w:rPr>
          <w:rFonts w:ascii="Century Gothic" w:hAnsi="Century Gothic"/>
          <w:sz w:val="22"/>
          <w:szCs w:val="22"/>
        </w:rPr>
        <w:t xml:space="preserve"> </w:t>
      </w:r>
      <w:proofErr w:type="spellStart"/>
      <w:r w:rsidRPr="00BD6FD9">
        <w:rPr>
          <w:rFonts w:ascii="Century Gothic" w:hAnsi="Century Gothic"/>
          <w:sz w:val="22"/>
          <w:szCs w:val="22"/>
        </w:rPr>
        <w:t>menunjukkan</w:t>
      </w:r>
      <w:proofErr w:type="spellEnd"/>
      <w:r w:rsidRPr="00BD6FD9">
        <w:rPr>
          <w:rFonts w:ascii="Century Gothic" w:hAnsi="Century Gothic"/>
          <w:sz w:val="22"/>
          <w:szCs w:val="22"/>
        </w:rPr>
        <w:t xml:space="preserve"> </w:t>
      </w:r>
      <w:proofErr w:type="spellStart"/>
      <w:r w:rsidRPr="00BD6FD9">
        <w:rPr>
          <w:rFonts w:ascii="Century Gothic" w:hAnsi="Century Gothic"/>
          <w:sz w:val="22"/>
          <w:szCs w:val="22"/>
        </w:rPr>
        <w:t>bahwa</w:t>
      </w:r>
      <w:proofErr w:type="spellEnd"/>
      <w:r w:rsidRPr="00BD6FD9">
        <w:rPr>
          <w:rFonts w:ascii="Century Gothic" w:hAnsi="Century Gothic"/>
          <w:sz w:val="22"/>
          <w:szCs w:val="22"/>
        </w:rPr>
        <w:t xml:space="preserve"> </w:t>
      </w:r>
      <w:proofErr w:type="spellStart"/>
      <w:r w:rsidRPr="00BD6FD9">
        <w:rPr>
          <w:rFonts w:ascii="Century Gothic" w:hAnsi="Century Gothic"/>
          <w:sz w:val="22"/>
          <w:szCs w:val="22"/>
        </w:rPr>
        <w:t>variabel</w:t>
      </w:r>
      <w:proofErr w:type="spellEnd"/>
      <w:r w:rsidRPr="00BD6FD9">
        <w:rPr>
          <w:rFonts w:ascii="Century Gothic" w:hAnsi="Century Gothic"/>
          <w:sz w:val="22"/>
          <w:szCs w:val="22"/>
        </w:rPr>
        <w:t xml:space="preserve"> </w:t>
      </w:r>
      <w:r w:rsidRPr="00BD6FD9">
        <w:rPr>
          <w:rFonts w:ascii="Century Gothic" w:hAnsi="Century Gothic"/>
          <w:bCs/>
          <w:i/>
          <w:iCs/>
          <w:sz w:val="22"/>
          <w:szCs w:val="22"/>
        </w:rPr>
        <w:t>audit report lag</w:t>
      </w:r>
      <w:r w:rsidRPr="00BD6FD9">
        <w:rPr>
          <w:rFonts w:ascii="Century Gothic" w:hAnsi="Century Gothic"/>
          <w:sz w:val="22"/>
          <w:szCs w:val="22"/>
        </w:rPr>
        <w:t xml:space="preserve"> </w:t>
      </w:r>
      <w:proofErr w:type="spellStart"/>
      <w:r w:rsidRPr="00BD6FD9">
        <w:rPr>
          <w:rFonts w:ascii="Century Gothic" w:hAnsi="Century Gothic"/>
          <w:sz w:val="22"/>
          <w:szCs w:val="22"/>
        </w:rPr>
        <w:t>dapat</w:t>
      </w:r>
      <w:proofErr w:type="spellEnd"/>
      <w:r w:rsidRPr="00BD6FD9">
        <w:rPr>
          <w:rFonts w:ascii="Century Gothic" w:hAnsi="Century Gothic"/>
          <w:sz w:val="22"/>
          <w:szCs w:val="22"/>
        </w:rPr>
        <w:t xml:space="preserve"> </w:t>
      </w:r>
      <w:proofErr w:type="spellStart"/>
      <w:r w:rsidRPr="00BD6FD9">
        <w:rPr>
          <w:rFonts w:ascii="Century Gothic" w:hAnsi="Century Gothic"/>
          <w:sz w:val="22"/>
          <w:szCs w:val="22"/>
        </w:rPr>
        <w:t>dijelaskan</w:t>
      </w:r>
      <w:proofErr w:type="spellEnd"/>
      <w:r w:rsidRPr="00BD6FD9">
        <w:rPr>
          <w:rFonts w:ascii="Century Gothic" w:hAnsi="Century Gothic"/>
          <w:sz w:val="22"/>
          <w:szCs w:val="22"/>
        </w:rPr>
        <w:t xml:space="preserve"> oleh </w:t>
      </w:r>
      <w:proofErr w:type="spellStart"/>
      <w:r w:rsidRPr="00BD6FD9">
        <w:rPr>
          <w:rFonts w:ascii="Century Gothic" w:hAnsi="Century Gothic"/>
          <w:sz w:val="22"/>
          <w:szCs w:val="22"/>
        </w:rPr>
        <w:t>variabel</w:t>
      </w:r>
      <w:proofErr w:type="spellEnd"/>
      <w:r w:rsidRPr="00BD6FD9">
        <w:rPr>
          <w:rFonts w:ascii="Century Gothic" w:hAnsi="Century Gothic"/>
          <w:sz w:val="22"/>
          <w:szCs w:val="22"/>
        </w:rPr>
        <w:t xml:space="preserve"> </w:t>
      </w:r>
      <w:r w:rsidRPr="00BD6FD9">
        <w:rPr>
          <w:rFonts w:ascii="Century Gothic" w:hAnsi="Century Gothic"/>
          <w:i/>
          <w:iCs/>
          <w:color w:val="000000"/>
          <w:sz w:val="22"/>
          <w:szCs w:val="22"/>
        </w:rPr>
        <w:t>Company Size, Company Age</w:t>
      </w:r>
      <w:r w:rsidRPr="00BD6FD9">
        <w:rPr>
          <w:rFonts w:ascii="Century Gothic" w:hAnsi="Century Gothic"/>
          <w:color w:val="000000"/>
          <w:sz w:val="22"/>
          <w:szCs w:val="22"/>
        </w:rPr>
        <w:t xml:space="preserve"> dan </w:t>
      </w:r>
      <w:proofErr w:type="spellStart"/>
      <w:r w:rsidRPr="00BD6FD9">
        <w:rPr>
          <w:rFonts w:ascii="Century Gothic" w:hAnsi="Century Gothic"/>
          <w:sz w:val="22"/>
          <w:szCs w:val="22"/>
        </w:rPr>
        <w:t>Kompleksitas</w:t>
      </w:r>
      <w:proofErr w:type="spellEnd"/>
      <w:r w:rsidRPr="00BD6FD9">
        <w:rPr>
          <w:rFonts w:ascii="Century Gothic" w:hAnsi="Century Gothic"/>
          <w:sz w:val="22"/>
          <w:szCs w:val="22"/>
        </w:rPr>
        <w:t xml:space="preserve"> </w:t>
      </w:r>
      <w:proofErr w:type="spellStart"/>
      <w:r w:rsidRPr="00BD6FD9">
        <w:rPr>
          <w:rFonts w:ascii="Century Gothic" w:hAnsi="Century Gothic"/>
          <w:sz w:val="22"/>
          <w:szCs w:val="22"/>
        </w:rPr>
        <w:t>Operasi</w:t>
      </w:r>
      <w:proofErr w:type="spellEnd"/>
      <w:r w:rsidRPr="00BD6FD9">
        <w:rPr>
          <w:rFonts w:ascii="Century Gothic" w:hAnsi="Century Gothic"/>
          <w:sz w:val="22"/>
          <w:szCs w:val="22"/>
        </w:rPr>
        <w:t xml:space="preserve"> Perusahaan </w:t>
      </w:r>
      <w:proofErr w:type="spellStart"/>
      <w:r w:rsidRPr="00BD6FD9">
        <w:rPr>
          <w:rFonts w:ascii="Century Gothic" w:hAnsi="Century Gothic"/>
          <w:sz w:val="22"/>
          <w:szCs w:val="22"/>
        </w:rPr>
        <w:t>sebesar</w:t>
      </w:r>
      <w:proofErr w:type="spellEnd"/>
      <w:r w:rsidRPr="00BD6FD9">
        <w:rPr>
          <w:rFonts w:ascii="Century Gothic" w:hAnsi="Century Gothic"/>
          <w:sz w:val="22"/>
          <w:szCs w:val="22"/>
        </w:rPr>
        <w:t xml:space="preserve"> 24% </w:t>
      </w:r>
      <w:proofErr w:type="spellStart"/>
      <w:r w:rsidRPr="00BD6FD9">
        <w:rPr>
          <w:rFonts w:ascii="Century Gothic" w:hAnsi="Century Gothic"/>
          <w:sz w:val="22"/>
          <w:szCs w:val="22"/>
        </w:rPr>
        <w:t>sedangkan</w:t>
      </w:r>
      <w:proofErr w:type="spellEnd"/>
      <w:r w:rsidRPr="00BD6FD9">
        <w:rPr>
          <w:rFonts w:ascii="Century Gothic" w:hAnsi="Century Gothic"/>
          <w:sz w:val="22"/>
          <w:szCs w:val="22"/>
        </w:rPr>
        <w:t xml:space="preserve"> </w:t>
      </w:r>
      <w:proofErr w:type="spellStart"/>
      <w:r w:rsidRPr="00BD6FD9">
        <w:rPr>
          <w:rFonts w:ascii="Century Gothic" w:hAnsi="Century Gothic"/>
          <w:sz w:val="22"/>
          <w:szCs w:val="22"/>
        </w:rPr>
        <w:t>sisanya</w:t>
      </w:r>
      <w:proofErr w:type="spellEnd"/>
      <w:r w:rsidRPr="00BD6FD9">
        <w:rPr>
          <w:rFonts w:ascii="Century Gothic" w:hAnsi="Century Gothic"/>
          <w:sz w:val="22"/>
          <w:szCs w:val="22"/>
        </w:rPr>
        <w:t xml:space="preserve"> 76% </w:t>
      </w:r>
      <w:proofErr w:type="spellStart"/>
      <w:r w:rsidRPr="00BD6FD9">
        <w:rPr>
          <w:rFonts w:ascii="Century Gothic" w:hAnsi="Century Gothic"/>
          <w:sz w:val="22"/>
          <w:szCs w:val="22"/>
        </w:rPr>
        <w:t>dapat</w:t>
      </w:r>
      <w:proofErr w:type="spellEnd"/>
      <w:r w:rsidRPr="00BD6FD9">
        <w:rPr>
          <w:rFonts w:ascii="Century Gothic" w:hAnsi="Century Gothic"/>
          <w:sz w:val="22"/>
          <w:szCs w:val="22"/>
        </w:rPr>
        <w:t xml:space="preserve"> </w:t>
      </w:r>
      <w:proofErr w:type="spellStart"/>
      <w:r w:rsidRPr="00BD6FD9">
        <w:rPr>
          <w:rFonts w:ascii="Century Gothic" w:hAnsi="Century Gothic"/>
          <w:sz w:val="22"/>
          <w:szCs w:val="22"/>
        </w:rPr>
        <w:t>dijelaskan</w:t>
      </w:r>
      <w:proofErr w:type="spellEnd"/>
      <w:r w:rsidRPr="00BD6FD9">
        <w:rPr>
          <w:rFonts w:ascii="Century Gothic" w:hAnsi="Century Gothic"/>
          <w:sz w:val="22"/>
          <w:szCs w:val="22"/>
        </w:rPr>
        <w:t xml:space="preserve"> </w:t>
      </w:r>
      <w:proofErr w:type="spellStart"/>
      <w:r w:rsidRPr="00BD6FD9">
        <w:rPr>
          <w:rFonts w:ascii="Century Gothic" w:hAnsi="Century Gothic"/>
          <w:sz w:val="22"/>
          <w:szCs w:val="22"/>
        </w:rPr>
        <w:t>dengan</w:t>
      </w:r>
      <w:proofErr w:type="spellEnd"/>
      <w:r w:rsidRPr="00BD6FD9">
        <w:rPr>
          <w:rFonts w:ascii="Century Gothic" w:hAnsi="Century Gothic"/>
          <w:sz w:val="22"/>
          <w:szCs w:val="22"/>
        </w:rPr>
        <w:t xml:space="preserve"> </w:t>
      </w:r>
      <w:proofErr w:type="spellStart"/>
      <w:r w:rsidRPr="00BD6FD9">
        <w:rPr>
          <w:rFonts w:ascii="Century Gothic" w:hAnsi="Century Gothic"/>
          <w:sz w:val="22"/>
          <w:szCs w:val="22"/>
        </w:rPr>
        <w:t>variabel</w:t>
      </w:r>
      <w:proofErr w:type="spellEnd"/>
      <w:r w:rsidRPr="00BD6FD9">
        <w:rPr>
          <w:rFonts w:ascii="Century Gothic" w:hAnsi="Century Gothic"/>
          <w:sz w:val="22"/>
          <w:szCs w:val="22"/>
        </w:rPr>
        <w:t xml:space="preserve"> lain yang </w:t>
      </w:r>
      <w:proofErr w:type="spellStart"/>
      <w:r w:rsidRPr="00BD6FD9">
        <w:rPr>
          <w:rFonts w:ascii="Century Gothic" w:hAnsi="Century Gothic"/>
          <w:sz w:val="22"/>
          <w:szCs w:val="22"/>
        </w:rPr>
        <w:t>tidak</w:t>
      </w:r>
      <w:proofErr w:type="spellEnd"/>
      <w:r w:rsidRPr="00BD6FD9">
        <w:rPr>
          <w:rFonts w:ascii="Century Gothic" w:hAnsi="Century Gothic"/>
          <w:sz w:val="22"/>
          <w:szCs w:val="22"/>
        </w:rPr>
        <w:t xml:space="preserve"> </w:t>
      </w:r>
      <w:proofErr w:type="spellStart"/>
      <w:r w:rsidRPr="00BD6FD9">
        <w:rPr>
          <w:rFonts w:ascii="Century Gothic" w:hAnsi="Century Gothic"/>
          <w:sz w:val="22"/>
          <w:szCs w:val="22"/>
        </w:rPr>
        <w:t>terdapat</w:t>
      </w:r>
      <w:proofErr w:type="spellEnd"/>
      <w:r w:rsidRPr="00BD6FD9">
        <w:rPr>
          <w:rFonts w:ascii="Century Gothic" w:hAnsi="Century Gothic"/>
          <w:sz w:val="22"/>
          <w:szCs w:val="22"/>
        </w:rPr>
        <w:t xml:space="preserve"> pada </w:t>
      </w:r>
      <w:proofErr w:type="spellStart"/>
      <w:r w:rsidRPr="00BD6FD9">
        <w:rPr>
          <w:rFonts w:ascii="Century Gothic" w:hAnsi="Century Gothic"/>
          <w:sz w:val="22"/>
          <w:szCs w:val="22"/>
        </w:rPr>
        <w:t>penelitian</w:t>
      </w:r>
      <w:proofErr w:type="spellEnd"/>
      <w:r w:rsidRPr="00BD6FD9">
        <w:rPr>
          <w:rFonts w:ascii="Century Gothic" w:hAnsi="Century Gothic"/>
          <w:sz w:val="22"/>
          <w:szCs w:val="22"/>
        </w:rPr>
        <w:t xml:space="preserve"> </w:t>
      </w:r>
      <w:proofErr w:type="spellStart"/>
      <w:r w:rsidRPr="00BD6FD9">
        <w:rPr>
          <w:rFonts w:ascii="Century Gothic" w:hAnsi="Century Gothic"/>
          <w:sz w:val="22"/>
          <w:szCs w:val="22"/>
        </w:rPr>
        <w:t>ini</w:t>
      </w:r>
      <w:proofErr w:type="spellEnd"/>
      <w:r w:rsidRPr="00BD6FD9">
        <w:rPr>
          <w:rFonts w:ascii="Century Gothic" w:hAnsi="Century Gothic"/>
          <w:sz w:val="22"/>
          <w:szCs w:val="22"/>
        </w:rPr>
        <w:t>.</w:t>
      </w:r>
    </w:p>
    <w:p w14:paraId="15EFA9ED" w14:textId="66CDBAEA" w:rsidR="002F2DE6" w:rsidRPr="00A614A9" w:rsidRDefault="002F2DE6" w:rsidP="00A614A9">
      <w:pPr>
        <w:jc w:val="both"/>
        <w:rPr>
          <w:rFonts w:ascii="Century Gothic" w:eastAsia="Century Gothic" w:hAnsi="Century Gothic" w:cs="Century Gothic"/>
          <w:b/>
          <w:bCs/>
          <w:sz w:val="22"/>
          <w:szCs w:val="22"/>
        </w:rPr>
      </w:pPr>
    </w:p>
    <w:p w14:paraId="2656A3D8" w14:textId="77777777" w:rsidR="002F2DE6" w:rsidRDefault="002F2DE6" w:rsidP="002F2DE6">
      <w:pPr>
        <w:ind w:firstLine="567"/>
        <w:jc w:val="center"/>
        <w:rPr>
          <w:rFonts w:ascii="Century Gothic" w:eastAsia="Century Gothic" w:hAnsi="Century Gothic" w:cs="Century Gothic"/>
          <w:sz w:val="22"/>
          <w:szCs w:val="22"/>
        </w:rPr>
      </w:pPr>
    </w:p>
    <w:p w14:paraId="64D85887" w14:textId="77777777" w:rsidR="002F2DE6" w:rsidRDefault="002F2DE6" w:rsidP="002F2DE6">
      <w:pPr>
        <w:spacing w:before="120" w:after="120"/>
        <w:jc w:val="center"/>
        <w:rPr>
          <w:rFonts w:ascii="Century Gothic" w:eastAsia="Century Gothic" w:hAnsi="Century Gothic" w:cs="Century Gothic"/>
          <w:b/>
          <w:color w:val="000000"/>
          <w:sz w:val="28"/>
          <w:szCs w:val="28"/>
        </w:rPr>
      </w:pPr>
      <w:proofErr w:type="spellStart"/>
      <w:r>
        <w:rPr>
          <w:rFonts w:ascii="Century Gothic" w:eastAsia="Century Gothic" w:hAnsi="Century Gothic" w:cs="Century Gothic"/>
          <w:b/>
          <w:color w:val="000000"/>
          <w:sz w:val="28"/>
          <w:szCs w:val="28"/>
        </w:rPr>
        <w:t>Pembahasan</w:t>
      </w:r>
      <w:proofErr w:type="spellEnd"/>
    </w:p>
    <w:p w14:paraId="26B9737B" w14:textId="77777777" w:rsidR="00A54196" w:rsidRPr="00E57D06" w:rsidRDefault="002F2DE6" w:rsidP="00A54196">
      <w:pPr>
        <w:ind w:firstLine="630"/>
        <w:jc w:val="both"/>
        <w:rPr>
          <w:rFonts w:ascii="Century Gothic" w:hAnsi="Century Gothic"/>
          <w:sz w:val="22"/>
          <w:szCs w:val="22"/>
        </w:rPr>
      </w:pPr>
      <w:proofErr w:type="spellStart"/>
      <w:proofErr w:type="gramStart"/>
      <w:r w:rsidRPr="004F1D73">
        <w:rPr>
          <w:rFonts w:ascii="Century Gothic" w:eastAsia="Century Gothic" w:hAnsi="Century Gothic" w:cs="Century Gothic"/>
          <w:sz w:val="22"/>
          <w:szCs w:val="22"/>
        </w:rPr>
        <w:t>Penelitian</w:t>
      </w:r>
      <w:proofErr w:type="spellEnd"/>
      <w:r w:rsidRPr="004F1D73">
        <w:rPr>
          <w:rFonts w:ascii="Century Gothic" w:eastAsia="Century Gothic" w:hAnsi="Century Gothic" w:cs="Century Gothic"/>
          <w:sz w:val="22"/>
          <w:szCs w:val="22"/>
        </w:rPr>
        <w:t xml:space="preserve"> </w:t>
      </w:r>
      <w:r>
        <w:rPr>
          <w:rFonts w:ascii="Century Gothic" w:eastAsia="Century Gothic" w:hAnsi="Century Gothic" w:cs="Century Gothic"/>
          <w:sz w:val="22"/>
          <w:szCs w:val="22"/>
        </w:rPr>
        <w:t xml:space="preserve"> </w:t>
      </w:r>
      <w:r w:rsidR="00A54196" w:rsidRPr="00E57D06">
        <w:rPr>
          <w:rFonts w:ascii="Century Gothic" w:eastAsia="Calibri" w:hAnsi="Century Gothic"/>
          <w:iCs/>
          <w:sz w:val="22"/>
          <w:szCs w:val="22"/>
        </w:rPr>
        <w:t>Hasil</w:t>
      </w:r>
      <w:proofErr w:type="gramEnd"/>
      <w:r w:rsidR="00A54196" w:rsidRPr="00E57D06">
        <w:rPr>
          <w:rFonts w:ascii="Century Gothic" w:eastAsia="Calibri" w:hAnsi="Century Gothic"/>
          <w:iCs/>
          <w:sz w:val="22"/>
          <w:szCs w:val="22"/>
        </w:rPr>
        <w:t xml:space="preserve"> </w:t>
      </w:r>
      <w:proofErr w:type="spellStart"/>
      <w:r w:rsidR="00A54196" w:rsidRPr="00E57D06">
        <w:rPr>
          <w:rFonts w:ascii="Century Gothic" w:eastAsia="Calibri" w:hAnsi="Century Gothic"/>
          <w:iCs/>
          <w:sz w:val="22"/>
          <w:szCs w:val="22"/>
        </w:rPr>
        <w:t>penelitian</w:t>
      </w:r>
      <w:proofErr w:type="spellEnd"/>
      <w:r w:rsidR="00A54196" w:rsidRPr="00E57D06">
        <w:rPr>
          <w:rFonts w:ascii="Century Gothic" w:eastAsia="Calibri" w:hAnsi="Century Gothic"/>
          <w:iCs/>
          <w:sz w:val="22"/>
          <w:szCs w:val="22"/>
        </w:rPr>
        <w:t xml:space="preserve"> yang </w:t>
      </w:r>
      <w:proofErr w:type="spellStart"/>
      <w:r w:rsidR="00A54196" w:rsidRPr="00E57D06">
        <w:rPr>
          <w:rFonts w:ascii="Century Gothic" w:eastAsia="Calibri" w:hAnsi="Century Gothic"/>
          <w:iCs/>
          <w:sz w:val="22"/>
          <w:szCs w:val="22"/>
        </w:rPr>
        <w:t>menunjukkan</w:t>
      </w:r>
      <w:proofErr w:type="spellEnd"/>
      <w:r w:rsidR="00A54196" w:rsidRPr="00E57D06">
        <w:rPr>
          <w:rFonts w:ascii="Century Gothic" w:eastAsia="Calibri" w:hAnsi="Century Gothic"/>
          <w:iCs/>
          <w:sz w:val="22"/>
          <w:szCs w:val="22"/>
        </w:rPr>
        <w:t xml:space="preserve"> </w:t>
      </w:r>
      <w:proofErr w:type="spellStart"/>
      <w:r w:rsidR="00A54196" w:rsidRPr="00E57D06">
        <w:rPr>
          <w:rFonts w:ascii="Century Gothic" w:eastAsia="Calibri" w:hAnsi="Century Gothic"/>
          <w:iCs/>
          <w:sz w:val="22"/>
          <w:szCs w:val="22"/>
        </w:rPr>
        <w:t>bahwa</w:t>
      </w:r>
      <w:proofErr w:type="spellEnd"/>
      <w:r w:rsidR="00A54196" w:rsidRPr="00E57D06">
        <w:rPr>
          <w:rFonts w:ascii="Century Gothic" w:hAnsi="Century Gothic"/>
          <w:sz w:val="22"/>
          <w:szCs w:val="22"/>
        </w:rPr>
        <w:t xml:space="preserve"> </w:t>
      </w:r>
      <w:r w:rsidR="00A54196" w:rsidRPr="00E57D06">
        <w:rPr>
          <w:rFonts w:ascii="Century Gothic" w:hAnsi="Century Gothic"/>
          <w:i/>
          <w:iCs/>
          <w:sz w:val="22"/>
          <w:szCs w:val="22"/>
        </w:rPr>
        <w:t>company size</w:t>
      </w:r>
      <w:r w:rsidR="00A54196" w:rsidRPr="00E57D06">
        <w:rPr>
          <w:rFonts w:ascii="Century Gothic" w:hAnsi="Century Gothic"/>
          <w:sz w:val="22"/>
          <w:szCs w:val="22"/>
        </w:rPr>
        <w:t xml:space="preserve"> </w:t>
      </w:r>
      <w:proofErr w:type="spellStart"/>
      <w:r w:rsidR="00A54196" w:rsidRPr="00E57D06">
        <w:rPr>
          <w:rFonts w:ascii="Century Gothic" w:hAnsi="Century Gothic"/>
          <w:sz w:val="22"/>
          <w:szCs w:val="22"/>
        </w:rPr>
        <w:t>berpengaruh</w:t>
      </w:r>
      <w:proofErr w:type="spellEnd"/>
      <w:r w:rsidR="00A54196" w:rsidRPr="00E57D06">
        <w:rPr>
          <w:rFonts w:ascii="Century Gothic" w:hAnsi="Century Gothic"/>
          <w:sz w:val="22"/>
          <w:szCs w:val="22"/>
        </w:rPr>
        <w:t xml:space="preserve"> </w:t>
      </w:r>
      <w:proofErr w:type="spellStart"/>
      <w:r w:rsidR="00A54196" w:rsidRPr="00E57D06">
        <w:rPr>
          <w:rFonts w:ascii="Century Gothic" w:hAnsi="Century Gothic"/>
          <w:sz w:val="22"/>
          <w:szCs w:val="22"/>
        </w:rPr>
        <w:t>negatif</w:t>
      </w:r>
      <w:proofErr w:type="spellEnd"/>
      <w:r w:rsidR="00A54196" w:rsidRPr="00E57D06">
        <w:rPr>
          <w:rFonts w:ascii="Century Gothic" w:hAnsi="Century Gothic"/>
          <w:sz w:val="22"/>
          <w:szCs w:val="22"/>
        </w:rPr>
        <w:t xml:space="preserve"> dan </w:t>
      </w:r>
      <w:proofErr w:type="spellStart"/>
      <w:r w:rsidR="00A54196" w:rsidRPr="00E57D06">
        <w:rPr>
          <w:rFonts w:ascii="Century Gothic" w:hAnsi="Century Gothic"/>
          <w:sz w:val="22"/>
          <w:szCs w:val="22"/>
        </w:rPr>
        <w:t>signifikan</w:t>
      </w:r>
      <w:proofErr w:type="spellEnd"/>
      <w:r w:rsidR="00A54196" w:rsidRPr="00E57D06">
        <w:rPr>
          <w:rFonts w:ascii="Century Gothic" w:hAnsi="Century Gothic"/>
          <w:sz w:val="22"/>
          <w:szCs w:val="22"/>
        </w:rPr>
        <w:t xml:space="preserve"> </w:t>
      </w:r>
      <w:proofErr w:type="spellStart"/>
      <w:r w:rsidR="00A54196" w:rsidRPr="00E57D06">
        <w:rPr>
          <w:rFonts w:ascii="Century Gothic" w:hAnsi="Century Gothic"/>
          <w:sz w:val="22"/>
          <w:szCs w:val="22"/>
        </w:rPr>
        <w:t>terhadap</w:t>
      </w:r>
      <w:proofErr w:type="spellEnd"/>
      <w:r w:rsidR="00A54196" w:rsidRPr="00E57D06">
        <w:rPr>
          <w:rFonts w:ascii="Century Gothic" w:hAnsi="Century Gothic"/>
          <w:sz w:val="22"/>
          <w:szCs w:val="22"/>
        </w:rPr>
        <w:t xml:space="preserve"> </w:t>
      </w:r>
      <w:r w:rsidR="00A54196" w:rsidRPr="00E57D06">
        <w:rPr>
          <w:rFonts w:ascii="Century Gothic" w:hAnsi="Century Gothic"/>
          <w:i/>
          <w:iCs/>
          <w:sz w:val="22"/>
          <w:szCs w:val="22"/>
        </w:rPr>
        <w:t>audit report lag</w:t>
      </w:r>
      <w:r w:rsidR="00A54196" w:rsidRPr="00E57D06">
        <w:rPr>
          <w:rFonts w:ascii="Century Gothic" w:hAnsi="Century Gothic"/>
          <w:sz w:val="22"/>
          <w:szCs w:val="22"/>
        </w:rPr>
        <w:t xml:space="preserve"> </w:t>
      </w:r>
      <w:proofErr w:type="spellStart"/>
      <w:r w:rsidR="00A54196" w:rsidRPr="00E57D06">
        <w:rPr>
          <w:rFonts w:ascii="Century Gothic" w:hAnsi="Century Gothic"/>
          <w:sz w:val="22"/>
          <w:szCs w:val="22"/>
        </w:rPr>
        <w:t>mengindikasikan</w:t>
      </w:r>
      <w:proofErr w:type="spellEnd"/>
      <w:r w:rsidR="00A54196" w:rsidRPr="00E57D06">
        <w:rPr>
          <w:rFonts w:ascii="Century Gothic" w:hAnsi="Century Gothic"/>
          <w:sz w:val="22"/>
          <w:szCs w:val="22"/>
        </w:rPr>
        <w:t xml:space="preserve"> </w:t>
      </w:r>
      <w:proofErr w:type="spellStart"/>
      <w:r w:rsidR="00A54196" w:rsidRPr="00E57D06">
        <w:rPr>
          <w:rFonts w:ascii="Century Gothic" w:hAnsi="Century Gothic"/>
          <w:sz w:val="22"/>
          <w:szCs w:val="22"/>
        </w:rPr>
        <w:t>bahwa</w:t>
      </w:r>
      <w:proofErr w:type="spellEnd"/>
      <w:r w:rsidR="00A54196" w:rsidRPr="00E57D06">
        <w:rPr>
          <w:rFonts w:ascii="Century Gothic" w:hAnsi="Century Gothic"/>
          <w:sz w:val="22"/>
          <w:szCs w:val="22"/>
        </w:rPr>
        <w:t xml:space="preserve"> </w:t>
      </w:r>
      <w:proofErr w:type="spellStart"/>
      <w:r w:rsidR="00A54196" w:rsidRPr="00E57D06">
        <w:rPr>
          <w:rFonts w:ascii="Century Gothic" w:hAnsi="Century Gothic"/>
          <w:sz w:val="22"/>
          <w:szCs w:val="22"/>
        </w:rPr>
        <w:t>semakin</w:t>
      </w:r>
      <w:proofErr w:type="spellEnd"/>
      <w:r w:rsidR="00A54196" w:rsidRPr="00E57D06">
        <w:rPr>
          <w:rFonts w:ascii="Century Gothic" w:hAnsi="Century Gothic"/>
          <w:sz w:val="22"/>
          <w:szCs w:val="22"/>
        </w:rPr>
        <w:t xml:space="preserve"> </w:t>
      </w:r>
      <w:proofErr w:type="spellStart"/>
      <w:r w:rsidR="00A54196" w:rsidRPr="00E57D06">
        <w:rPr>
          <w:rFonts w:ascii="Century Gothic" w:hAnsi="Century Gothic"/>
          <w:sz w:val="22"/>
          <w:szCs w:val="22"/>
        </w:rPr>
        <w:t>besar</w:t>
      </w:r>
      <w:proofErr w:type="spellEnd"/>
      <w:r w:rsidR="00A54196" w:rsidRPr="00E57D06">
        <w:rPr>
          <w:rFonts w:ascii="Century Gothic" w:hAnsi="Century Gothic"/>
          <w:sz w:val="22"/>
          <w:szCs w:val="22"/>
        </w:rPr>
        <w:t xml:space="preserve"> </w:t>
      </w:r>
      <w:proofErr w:type="spellStart"/>
      <w:r w:rsidR="00A54196" w:rsidRPr="00E57D06">
        <w:rPr>
          <w:rFonts w:ascii="Century Gothic" w:hAnsi="Century Gothic"/>
          <w:sz w:val="22"/>
          <w:szCs w:val="22"/>
        </w:rPr>
        <w:t>ukuran</w:t>
      </w:r>
      <w:proofErr w:type="spellEnd"/>
      <w:r w:rsidR="00A54196" w:rsidRPr="00E57D06">
        <w:rPr>
          <w:rFonts w:ascii="Century Gothic" w:hAnsi="Century Gothic"/>
          <w:sz w:val="22"/>
          <w:szCs w:val="22"/>
        </w:rPr>
        <w:t xml:space="preserve"> </w:t>
      </w:r>
      <w:proofErr w:type="spellStart"/>
      <w:r w:rsidR="00A54196" w:rsidRPr="00E57D06">
        <w:rPr>
          <w:rFonts w:ascii="Century Gothic" w:hAnsi="Century Gothic"/>
          <w:sz w:val="22"/>
          <w:szCs w:val="22"/>
        </w:rPr>
        <w:t>perusahaan</w:t>
      </w:r>
      <w:proofErr w:type="spellEnd"/>
      <w:r w:rsidR="00A54196" w:rsidRPr="00E57D06">
        <w:rPr>
          <w:rFonts w:ascii="Century Gothic" w:hAnsi="Century Gothic"/>
          <w:sz w:val="22"/>
          <w:szCs w:val="22"/>
        </w:rPr>
        <w:t xml:space="preserve">, </w:t>
      </w:r>
      <w:proofErr w:type="spellStart"/>
      <w:r w:rsidR="00A54196" w:rsidRPr="00E57D06">
        <w:rPr>
          <w:rFonts w:ascii="Century Gothic" w:hAnsi="Century Gothic"/>
          <w:sz w:val="22"/>
          <w:szCs w:val="22"/>
        </w:rPr>
        <w:t>semakin</w:t>
      </w:r>
      <w:proofErr w:type="spellEnd"/>
      <w:r w:rsidR="00A54196" w:rsidRPr="00E57D06">
        <w:rPr>
          <w:rFonts w:ascii="Century Gothic" w:hAnsi="Century Gothic"/>
          <w:sz w:val="22"/>
          <w:szCs w:val="22"/>
        </w:rPr>
        <w:t xml:space="preserve"> </w:t>
      </w:r>
      <w:proofErr w:type="spellStart"/>
      <w:r w:rsidR="00A54196" w:rsidRPr="00E57D06">
        <w:rPr>
          <w:rFonts w:ascii="Century Gothic" w:hAnsi="Century Gothic"/>
          <w:sz w:val="22"/>
          <w:szCs w:val="22"/>
        </w:rPr>
        <w:t>cepat</w:t>
      </w:r>
      <w:proofErr w:type="spellEnd"/>
      <w:r w:rsidR="00A54196" w:rsidRPr="00E57D06">
        <w:rPr>
          <w:rFonts w:ascii="Century Gothic" w:hAnsi="Century Gothic"/>
          <w:sz w:val="22"/>
          <w:szCs w:val="22"/>
        </w:rPr>
        <w:t xml:space="preserve"> </w:t>
      </w:r>
      <w:proofErr w:type="spellStart"/>
      <w:r w:rsidR="00A54196" w:rsidRPr="00E57D06">
        <w:rPr>
          <w:rFonts w:ascii="Century Gothic" w:hAnsi="Century Gothic"/>
          <w:sz w:val="22"/>
          <w:szCs w:val="22"/>
        </w:rPr>
        <w:t>laporan</w:t>
      </w:r>
      <w:proofErr w:type="spellEnd"/>
      <w:r w:rsidR="00A54196" w:rsidRPr="00E57D06">
        <w:rPr>
          <w:rFonts w:ascii="Century Gothic" w:hAnsi="Century Gothic"/>
          <w:sz w:val="22"/>
          <w:szCs w:val="22"/>
        </w:rPr>
        <w:t xml:space="preserve"> audit </w:t>
      </w:r>
      <w:proofErr w:type="spellStart"/>
      <w:r w:rsidR="00A54196" w:rsidRPr="00E57D06">
        <w:rPr>
          <w:rFonts w:ascii="Century Gothic" w:hAnsi="Century Gothic"/>
          <w:sz w:val="22"/>
          <w:szCs w:val="22"/>
        </w:rPr>
        <w:t>dapat</w:t>
      </w:r>
      <w:proofErr w:type="spellEnd"/>
      <w:r w:rsidR="00A54196" w:rsidRPr="00E57D06">
        <w:rPr>
          <w:rFonts w:ascii="Century Gothic" w:hAnsi="Century Gothic"/>
          <w:sz w:val="22"/>
          <w:szCs w:val="22"/>
        </w:rPr>
        <w:t xml:space="preserve"> </w:t>
      </w:r>
      <w:proofErr w:type="spellStart"/>
      <w:r w:rsidR="00A54196" w:rsidRPr="00E57D06">
        <w:rPr>
          <w:rFonts w:ascii="Century Gothic" w:hAnsi="Century Gothic"/>
          <w:sz w:val="22"/>
          <w:szCs w:val="22"/>
        </w:rPr>
        <w:t>diselesaikan</w:t>
      </w:r>
      <w:proofErr w:type="spellEnd"/>
      <w:r w:rsidR="00A54196" w:rsidRPr="00E57D06">
        <w:rPr>
          <w:rFonts w:ascii="Century Gothic" w:hAnsi="Century Gothic"/>
          <w:sz w:val="22"/>
          <w:szCs w:val="22"/>
        </w:rPr>
        <w:t xml:space="preserve">. Hal </w:t>
      </w:r>
      <w:proofErr w:type="spellStart"/>
      <w:r w:rsidR="00A54196" w:rsidRPr="00E57D06">
        <w:rPr>
          <w:rFonts w:ascii="Century Gothic" w:hAnsi="Century Gothic"/>
          <w:sz w:val="22"/>
          <w:szCs w:val="22"/>
        </w:rPr>
        <w:t>ini</w:t>
      </w:r>
      <w:proofErr w:type="spellEnd"/>
      <w:r w:rsidR="00A54196" w:rsidRPr="00E57D06">
        <w:rPr>
          <w:rFonts w:ascii="Century Gothic" w:hAnsi="Century Gothic"/>
          <w:sz w:val="22"/>
          <w:szCs w:val="22"/>
        </w:rPr>
        <w:t xml:space="preserve"> </w:t>
      </w:r>
      <w:proofErr w:type="spellStart"/>
      <w:r w:rsidR="00A54196" w:rsidRPr="00E57D06">
        <w:rPr>
          <w:rFonts w:ascii="Century Gothic" w:hAnsi="Century Gothic"/>
          <w:sz w:val="22"/>
          <w:szCs w:val="22"/>
        </w:rPr>
        <w:t>terjadi</w:t>
      </w:r>
      <w:proofErr w:type="spellEnd"/>
      <w:r w:rsidR="00A54196" w:rsidRPr="00E57D06">
        <w:rPr>
          <w:rFonts w:ascii="Century Gothic" w:hAnsi="Century Gothic"/>
          <w:sz w:val="22"/>
          <w:szCs w:val="22"/>
        </w:rPr>
        <w:t xml:space="preserve"> </w:t>
      </w:r>
      <w:proofErr w:type="spellStart"/>
      <w:r w:rsidR="00A54196" w:rsidRPr="00E57D06">
        <w:rPr>
          <w:rFonts w:ascii="Century Gothic" w:hAnsi="Century Gothic"/>
          <w:sz w:val="22"/>
          <w:szCs w:val="22"/>
        </w:rPr>
        <w:t>karena</w:t>
      </w:r>
      <w:proofErr w:type="spellEnd"/>
      <w:r w:rsidR="00A54196" w:rsidRPr="00E57D06">
        <w:rPr>
          <w:rFonts w:ascii="Century Gothic" w:hAnsi="Century Gothic"/>
          <w:sz w:val="22"/>
          <w:szCs w:val="22"/>
        </w:rPr>
        <w:t xml:space="preserve"> </w:t>
      </w:r>
      <w:proofErr w:type="spellStart"/>
      <w:r w:rsidR="00A54196" w:rsidRPr="00E57D06">
        <w:rPr>
          <w:rFonts w:ascii="Century Gothic" w:hAnsi="Century Gothic"/>
          <w:sz w:val="22"/>
          <w:szCs w:val="22"/>
        </w:rPr>
        <w:t>perusahaan</w:t>
      </w:r>
      <w:proofErr w:type="spellEnd"/>
      <w:r w:rsidR="00A54196" w:rsidRPr="00E57D06">
        <w:rPr>
          <w:rFonts w:ascii="Century Gothic" w:hAnsi="Century Gothic"/>
          <w:sz w:val="22"/>
          <w:szCs w:val="22"/>
        </w:rPr>
        <w:t xml:space="preserve"> </w:t>
      </w:r>
      <w:proofErr w:type="spellStart"/>
      <w:r w:rsidR="00A54196" w:rsidRPr="00E57D06">
        <w:rPr>
          <w:rFonts w:ascii="Century Gothic" w:hAnsi="Century Gothic"/>
          <w:sz w:val="22"/>
          <w:szCs w:val="22"/>
        </w:rPr>
        <w:t>besar</w:t>
      </w:r>
      <w:proofErr w:type="spellEnd"/>
      <w:r w:rsidR="00A54196" w:rsidRPr="00E57D06">
        <w:rPr>
          <w:rFonts w:ascii="Century Gothic" w:hAnsi="Century Gothic"/>
          <w:sz w:val="22"/>
          <w:szCs w:val="22"/>
        </w:rPr>
        <w:t xml:space="preserve"> </w:t>
      </w:r>
      <w:proofErr w:type="spellStart"/>
      <w:r w:rsidR="00A54196" w:rsidRPr="00E57D06">
        <w:rPr>
          <w:rFonts w:ascii="Century Gothic" w:hAnsi="Century Gothic"/>
          <w:sz w:val="22"/>
          <w:szCs w:val="22"/>
        </w:rPr>
        <w:t>umumnya</w:t>
      </w:r>
      <w:proofErr w:type="spellEnd"/>
      <w:r w:rsidR="00A54196" w:rsidRPr="00E57D06">
        <w:rPr>
          <w:rFonts w:ascii="Century Gothic" w:hAnsi="Century Gothic"/>
          <w:sz w:val="22"/>
          <w:szCs w:val="22"/>
        </w:rPr>
        <w:t xml:space="preserve"> </w:t>
      </w:r>
      <w:proofErr w:type="spellStart"/>
      <w:r w:rsidR="00A54196" w:rsidRPr="00E57D06">
        <w:rPr>
          <w:rFonts w:ascii="Century Gothic" w:hAnsi="Century Gothic"/>
          <w:sz w:val="22"/>
          <w:szCs w:val="22"/>
        </w:rPr>
        <w:t>memiliki</w:t>
      </w:r>
      <w:proofErr w:type="spellEnd"/>
      <w:r w:rsidR="00A54196" w:rsidRPr="00E57D06">
        <w:rPr>
          <w:rFonts w:ascii="Century Gothic" w:hAnsi="Century Gothic"/>
          <w:sz w:val="22"/>
          <w:szCs w:val="22"/>
        </w:rPr>
        <w:t xml:space="preserve"> </w:t>
      </w:r>
      <w:proofErr w:type="spellStart"/>
      <w:r w:rsidR="00A54196" w:rsidRPr="00E57D06">
        <w:rPr>
          <w:rFonts w:ascii="Century Gothic" w:hAnsi="Century Gothic"/>
          <w:sz w:val="22"/>
          <w:szCs w:val="22"/>
        </w:rPr>
        <w:t>sistem</w:t>
      </w:r>
      <w:proofErr w:type="spellEnd"/>
      <w:r w:rsidR="00A54196" w:rsidRPr="00E57D06">
        <w:rPr>
          <w:rFonts w:ascii="Century Gothic" w:hAnsi="Century Gothic"/>
          <w:sz w:val="22"/>
          <w:szCs w:val="22"/>
        </w:rPr>
        <w:t xml:space="preserve"> </w:t>
      </w:r>
      <w:proofErr w:type="spellStart"/>
      <w:r w:rsidR="00A54196" w:rsidRPr="00E57D06">
        <w:rPr>
          <w:rFonts w:ascii="Century Gothic" w:hAnsi="Century Gothic"/>
          <w:sz w:val="22"/>
          <w:szCs w:val="22"/>
        </w:rPr>
        <w:t>pengendalian</w:t>
      </w:r>
      <w:proofErr w:type="spellEnd"/>
      <w:r w:rsidR="00A54196" w:rsidRPr="00E57D06">
        <w:rPr>
          <w:rFonts w:ascii="Century Gothic" w:hAnsi="Century Gothic"/>
          <w:sz w:val="22"/>
          <w:szCs w:val="22"/>
        </w:rPr>
        <w:t xml:space="preserve"> internal yang </w:t>
      </w:r>
      <w:proofErr w:type="spellStart"/>
      <w:r w:rsidR="00A54196" w:rsidRPr="00E57D06">
        <w:rPr>
          <w:rFonts w:ascii="Century Gothic" w:hAnsi="Century Gothic"/>
          <w:sz w:val="22"/>
          <w:szCs w:val="22"/>
        </w:rPr>
        <w:t>lebih</w:t>
      </w:r>
      <w:proofErr w:type="spellEnd"/>
      <w:r w:rsidR="00A54196" w:rsidRPr="00E57D06">
        <w:rPr>
          <w:rFonts w:ascii="Century Gothic" w:hAnsi="Century Gothic"/>
          <w:sz w:val="22"/>
          <w:szCs w:val="22"/>
        </w:rPr>
        <w:t xml:space="preserve"> </w:t>
      </w:r>
      <w:proofErr w:type="spellStart"/>
      <w:r w:rsidR="00A54196" w:rsidRPr="00E57D06">
        <w:rPr>
          <w:rFonts w:ascii="Century Gothic" w:hAnsi="Century Gothic"/>
          <w:sz w:val="22"/>
          <w:szCs w:val="22"/>
        </w:rPr>
        <w:t>baik</w:t>
      </w:r>
      <w:proofErr w:type="spellEnd"/>
      <w:r w:rsidR="00A54196" w:rsidRPr="00E57D06">
        <w:rPr>
          <w:rFonts w:ascii="Century Gothic" w:hAnsi="Century Gothic"/>
          <w:sz w:val="22"/>
          <w:szCs w:val="22"/>
        </w:rPr>
        <w:t xml:space="preserve">, </w:t>
      </w:r>
      <w:proofErr w:type="spellStart"/>
      <w:r w:rsidR="00A54196" w:rsidRPr="00E57D06">
        <w:rPr>
          <w:rFonts w:ascii="Century Gothic" w:hAnsi="Century Gothic"/>
          <w:sz w:val="22"/>
          <w:szCs w:val="22"/>
        </w:rPr>
        <w:t>sumber</w:t>
      </w:r>
      <w:proofErr w:type="spellEnd"/>
      <w:r w:rsidR="00A54196" w:rsidRPr="00E57D06">
        <w:rPr>
          <w:rFonts w:ascii="Century Gothic" w:hAnsi="Century Gothic"/>
          <w:sz w:val="22"/>
          <w:szCs w:val="22"/>
        </w:rPr>
        <w:t xml:space="preserve"> </w:t>
      </w:r>
      <w:proofErr w:type="spellStart"/>
      <w:r w:rsidR="00A54196" w:rsidRPr="00E57D06">
        <w:rPr>
          <w:rFonts w:ascii="Century Gothic" w:hAnsi="Century Gothic"/>
          <w:sz w:val="22"/>
          <w:szCs w:val="22"/>
        </w:rPr>
        <w:t>daya</w:t>
      </w:r>
      <w:proofErr w:type="spellEnd"/>
      <w:r w:rsidR="00A54196" w:rsidRPr="00E57D06">
        <w:rPr>
          <w:rFonts w:ascii="Century Gothic" w:hAnsi="Century Gothic"/>
          <w:sz w:val="22"/>
          <w:szCs w:val="22"/>
        </w:rPr>
        <w:t xml:space="preserve"> </w:t>
      </w:r>
      <w:proofErr w:type="spellStart"/>
      <w:r w:rsidR="00A54196" w:rsidRPr="00E57D06">
        <w:rPr>
          <w:rFonts w:ascii="Century Gothic" w:hAnsi="Century Gothic"/>
          <w:sz w:val="22"/>
          <w:szCs w:val="22"/>
        </w:rPr>
        <w:t>manusia</w:t>
      </w:r>
      <w:proofErr w:type="spellEnd"/>
      <w:r w:rsidR="00A54196" w:rsidRPr="00E57D06">
        <w:rPr>
          <w:rFonts w:ascii="Century Gothic" w:hAnsi="Century Gothic"/>
          <w:sz w:val="22"/>
          <w:szCs w:val="22"/>
        </w:rPr>
        <w:t xml:space="preserve"> yang </w:t>
      </w:r>
      <w:proofErr w:type="spellStart"/>
      <w:r w:rsidR="00A54196" w:rsidRPr="00E57D06">
        <w:rPr>
          <w:rFonts w:ascii="Century Gothic" w:hAnsi="Century Gothic"/>
          <w:sz w:val="22"/>
          <w:szCs w:val="22"/>
        </w:rPr>
        <w:t>lebih</w:t>
      </w:r>
      <w:proofErr w:type="spellEnd"/>
      <w:r w:rsidR="00A54196" w:rsidRPr="00E57D06">
        <w:rPr>
          <w:rFonts w:ascii="Century Gothic" w:hAnsi="Century Gothic"/>
          <w:sz w:val="22"/>
          <w:szCs w:val="22"/>
        </w:rPr>
        <w:t xml:space="preserve"> </w:t>
      </w:r>
      <w:proofErr w:type="spellStart"/>
      <w:r w:rsidR="00A54196" w:rsidRPr="00E57D06">
        <w:rPr>
          <w:rFonts w:ascii="Century Gothic" w:hAnsi="Century Gothic"/>
          <w:sz w:val="22"/>
          <w:szCs w:val="22"/>
        </w:rPr>
        <w:t>memadai</w:t>
      </w:r>
      <w:proofErr w:type="spellEnd"/>
      <w:r w:rsidR="00A54196" w:rsidRPr="00E57D06">
        <w:rPr>
          <w:rFonts w:ascii="Century Gothic" w:hAnsi="Century Gothic"/>
          <w:sz w:val="22"/>
          <w:szCs w:val="22"/>
        </w:rPr>
        <w:t xml:space="preserve">, </w:t>
      </w:r>
      <w:proofErr w:type="spellStart"/>
      <w:r w:rsidR="00A54196" w:rsidRPr="00E57D06">
        <w:rPr>
          <w:rFonts w:ascii="Century Gothic" w:hAnsi="Century Gothic"/>
          <w:sz w:val="22"/>
          <w:szCs w:val="22"/>
        </w:rPr>
        <w:t>serta</w:t>
      </w:r>
      <w:proofErr w:type="spellEnd"/>
      <w:r w:rsidR="00A54196" w:rsidRPr="00E57D06">
        <w:rPr>
          <w:rFonts w:ascii="Century Gothic" w:hAnsi="Century Gothic"/>
          <w:sz w:val="22"/>
          <w:szCs w:val="22"/>
        </w:rPr>
        <w:t xml:space="preserve"> </w:t>
      </w:r>
      <w:proofErr w:type="spellStart"/>
      <w:r w:rsidR="00A54196" w:rsidRPr="00E57D06">
        <w:rPr>
          <w:rFonts w:ascii="Century Gothic" w:hAnsi="Century Gothic"/>
          <w:sz w:val="22"/>
          <w:szCs w:val="22"/>
        </w:rPr>
        <w:t>sistem</w:t>
      </w:r>
      <w:proofErr w:type="spellEnd"/>
      <w:r w:rsidR="00A54196" w:rsidRPr="00E57D06">
        <w:rPr>
          <w:rFonts w:ascii="Century Gothic" w:hAnsi="Century Gothic"/>
          <w:sz w:val="22"/>
          <w:szCs w:val="22"/>
        </w:rPr>
        <w:t xml:space="preserve"> </w:t>
      </w:r>
      <w:proofErr w:type="spellStart"/>
      <w:r w:rsidR="00A54196" w:rsidRPr="00E57D06">
        <w:rPr>
          <w:rFonts w:ascii="Century Gothic" w:hAnsi="Century Gothic"/>
          <w:sz w:val="22"/>
          <w:szCs w:val="22"/>
        </w:rPr>
        <w:t>informasi</w:t>
      </w:r>
      <w:proofErr w:type="spellEnd"/>
      <w:r w:rsidR="00A54196" w:rsidRPr="00E57D06">
        <w:rPr>
          <w:rFonts w:ascii="Century Gothic" w:hAnsi="Century Gothic"/>
          <w:sz w:val="22"/>
          <w:szCs w:val="22"/>
        </w:rPr>
        <w:t xml:space="preserve"> </w:t>
      </w:r>
      <w:proofErr w:type="spellStart"/>
      <w:r w:rsidR="00A54196" w:rsidRPr="00E57D06">
        <w:rPr>
          <w:rFonts w:ascii="Century Gothic" w:hAnsi="Century Gothic"/>
          <w:sz w:val="22"/>
          <w:szCs w:val="22"/>
        </w:rPr>
        <w:t>akuntansi</w:t>
      </w:r>
      <w:proofErr w:type="spellEnd"/>
      <w:r w:rsidR="00A54196" w:rsidRPr="00E57D06">
        <w:rPr>
          <w:rFonts w:ascii="Century Gothic" w:hAnsi="Century Gothic"/>
          <w:sz w:val="22"/>
          <w:szCs w:val="22"/>
        </w:rPr>
        <w:t xml:space="preserve"> yang </w:t>
      </w:r>
      <w:proofErr w:type="spellStart"/>
      <w:r w:rsidR="00A54196" w:rsidRPr="00E57D06">
        <w:rPr>
          <w:rFonts w:ascii="Century Gothic" w:hAnsi="Century Gothic"/>
          <w:sz w:val="22"/>
          <w:szCs w:val="22"/>
        </w:rPr>
        <w:t>lebih</w:t>
      </w:r>
      <w:proofErr w:type="spellEnd"/>
      <w:r w:rsidR="00A54196" w:rsidRPr="00E57D06">
        <w:rPr>
          <w:rFonts w:ascii="Century Gothic" w:hAnsi="Century Gothic"/>
          <w:sz w:val="22"/>
          <w:szCs w:val="22"/>
        </w:rPr>
        <w:t xml:space="preserve"> </w:t>
      </w:r>
      <w:proofErr w:type="spellStart"/>
      <w:r w:rsidR="00A54196" w:rsidRPr="00E57D06">
        <w:rPr>
          <w:rFonts w:ascii="Century Gothic" w:hAnsi="Century Gothic"/>
          <w:sz w:val="22"/>
          <w:szCs w:val="22"/>
        </w:rPr>
        <w:t>terstruktur</w:t>
      </w:r>
      <w:proofErr w:type="spellEnd"/>
      <w:r w:rsidR="00A54196" w:rsidRPr="00E57D06">
        <w:rPr>
          <w:rFonts w:ascii="Century Gothic" w:hAnsi="Century Gothic"/>
          <w:sz w:val="22"/>
          <w:szCs w:val="22"/>
        </w:rPr>
        <w:t xml:space="preserve">, </w:t>
      </w:r>
      <w:proofErr w:type="spellStart"/>
      <w:r w:rsidR="00A54196" w:rsidRPr="00E57D06">
        <w:rPr>
          <w:rFonts w:ascii="Century Gothic" w:hAnsi="Century Gothic"/>
          <w:sz w:val="22"/>
          <w:szCs w:val="22"/>
        </w:rPr>
        <w:t>sehingga</w:t>
      </w:r>
      <w:proofErr w:type="spellEnd"/>
      <w:r w:rsidR="00A54196" w:rsidRPr="00E57D06">
        <w:rPr>
          <w:rFonts w:ascii="Century Gothic" w:hAnsi="Century Gothic"/>
          <w:sz w:val="22"/>
          <w:szCs w:val="22"/>
        </w:rPr>
        <w:t xml:space="preserve"> proses </w:t>
      </w:r>
      <w:proofErr w:type="spellStart"/>
      <w:r w:rsidR="00A54196" w:rsidRPr="00E57D06">
        <w:rPr>
          <w:rFonts w:ascii="Century Gothic" w:hAnsi="Century Gothic"/>
          <w:sz w:val="22"/>
          <w:szCs w:val="22"/>
        </w:rPr>
        <w:t>penyusunan</w:t>
      </w:r>
      <w:proofErr w:type="spellEnd"/>
      <w:r w:rsidR="00A54196" w:rsidRPr="00E57D06">
        <w:rPr>
          <w:rFonts w:ascii="Century Gothic" w:hAnsi="Century Gothic"/>
          <w:sz w:val="22"/>
          <w:szCs w:val="22"/>
        </w:rPr>
        <w:t xml:space="preserve"> </w:t>
      </w:r>
      <w:proofErr w:type="spellStart"/>
      <w:r w:rsidR="00A54196" w:rsidRPr="00E57D06">
        <w:rPr>
          <w:rFonts w:ascii="Century Gothic" w:hAnsi="Century Gothic"/>
          <w:sz w:val="22"/>
          <w:szCs w:val="22"/>
        </w:rPr>
        <w:t>laporan</w:t>
      </w:r>
      <w:proofErr w:type="spellEnd"/>
      <w:r w:rsidR="00A54196" w:rsidRPr="00E57D06">
        <w:rPr>
          <w:rFonts w:ascii="Century Gothic" w:hAnsi="Century Gothic"/>
          <w:sz w:val="22"/>
          <w:szCs w:val="22"/>
        </w:rPr>
        <w:t xml:space="preserve"> </w:t>
      </w:r>
      <w:proofErr w:type="spellStart"/>
      <w:r w:rsidR="00A54196" w:rsidRPr="00E57D06">
        <w:rPr>
          <w:rFonts w:ascii="Century Gothic" w:hAnsi="Century Gothic"/>
          <w:sz w:val="22"/>
          <w:szCs w:val="22"/>
        </w:rPr>
        <w:t>keuangan</w:t>
      </w:r>
      <w:proofErr w:type="spellEnd"/>
      <w:r w:rsidR="00A54196" w:rsidRPr="00E57D06">
        <w:rPr>
          <w:rFonts w:ascii="Century Gothic" w:hAnsi="Century Gothic"/>
          <w:sz w:val="22"/>
          <w:szCs w:val="22"/>
        </w:rPr>
        <w:t xml:space="preserve"> dan </w:t>
      </w:r>
      <w:proofErr w:type="spellStart"/>
      <w:r w:rsidR="00A54196" w:rsidRPr="00E57D06">
        <w:rPr>
          <w:rFonts w:ascii="Century Gothic" w:hAnsi="Century Gothic"/>
          <w:sz w:val="22"/>
          <w:szCs w:val="22"/>
        </w:rPr>
        <w:t>pemeriksaan</w:t>
      </w:r>
      <w:proofErr w:type="spellEnd"/>
      <w:r w:rsidR="00A54196" w:rsidRPr="00E57D06">
        <w:rPr>
          <w:rFonts w:ascii="Century Gothic" w:hAnsi="Century Gothic"/>
          <w:sz w:val="22"/>
          <w:szCs w:val="22"/>
        </w:rPr>
        <w:t xml:space="preserve"> audit </w:t>
      </w:r>
      <w:proofErr w:type="spellStart"/>
      <w:r w:rsidR="00A54196" w:rsidRPr="00E57D06">
        <w:rPr>
          <w:rFonts w:ascii="Century Gothic" w:hAnsi="Century Gothic"/>
          <w:sz w:val="22"/>
          <w:szCs w:val="22"/>
        </w:rPr>
        <w:t>menjadi</w:t>
      </w:r>
      <w:proofErr w:type="spellEnd"/>
      <w:r w:rsidR="00A54196" w:rsidRPr="00E57D06">
        <w:rPr>
          <w:rFonts w:ascii="Century Gothic" w:hAnsi="Century Gothic"/>
          <w:sz w:val="22"/>
          <w:szCs w:val="22"/>
        </w:rPr>
        <w:t xml:space="preserve"> </w:t>
      </w:r>
      <w:proofErr w:type="spellStart"/>
      <w:r w:rsidR="00A54196" w:rsidRPr="00E57D06">
        <w:rPr>
          <w:rFonts w:ascii="Century Gothic" w:hAnsi="Century Gothic"/>
          <w:sz w:val="22"/>
          <w:szCs w:val="22"/>
        </w:rPr>
        <w:t>lebih</w:t>
      </w:r>
      <w:proofErr w:type="spellEnd"/>
      <w:r w:rsidR="00A54196" w:rsidRPr="00E57D06">
        <w:rPr>
          <w:rFonts w:ascii="Century Gothic" w:hAnsi="Century Gothic"/>
          <w:sz w:val="22"/>
          <w:szCs w:val="22"/>
        </w:rPr>
        <w:t xml:space="preserve"> </w:t>
      </w:r>
      <w:proofErr w:type="spellStart"/>
      <w:r w:rsidR="00A54196" w:rsidRPr="00E57D06">
        <w:rPr>
          <w:rFonts w:ascii="Century Gothic" w:hAnsi="Century Gothic"/>
          <w:sz w:val="22"/>
          <w:szCs w:val="22"/>
        </w:rPr>
        <w:t>efisien</w:t>
      </w:r>
      <w:proofErr w:type="spellEnd"/>
      <w:r w:rsidR="00A54196" w:rsidRPr="00E57D06">
        <w:rPr>
          <w:rFonts w:ascii="Century Gothic" w:hAnsi="Century Gothic"/>
          <w:sz w:val="22"/>
          <w:szCs w:val="22"/>
        </w:rPr>
        <w:t xml:space="preserve">. Hasil </w:t>
      </w:r>
      <w:proofErr w:type="spellStart"/>
      <w:r w:rsidR="00A54196" w:rsidRPr="00E57D06">
        <w:rPr>
          <w:rFonts w:ascii="Century Gothic" w:hAnsi="Century Gothic"/>
          <w:sz w:val="22"/>
          <w:szCs w:val="22"/>
        </w:rPr>
        <w:t>penelitian</w:t>
      </w:r>
      <w:proofErr w:type="spellEnd"/>
      <w:r w:rsidR="00A54196" w:rsidRPr="00E57D06">
        <w:rPr>
          <w:rFonts w:ascii="Century Gothic" w:hAnsi="Century Gothic"/>
          <w:sz w:val="22"/>
          <w:szCs w:val="22"/>
        </w:rPr>
        <w:t xml:space="preserve"> </w:t>
      </w:r>
      <w:proofErr w:type="spellStart"/>
      <w:r w:rsidR="00A54196" w:rsidRPr="00E57D06">
        <w:rPr>
          <w:rFonts w:ascii="Century Gothic" w:hAnsi="Century Gothic"/>
          <w:sz w:val="22"/>
          <w:szCs w:val="22"/>
        </w:rPr>
        <w:t>ini</w:t>
      </w:r>
      <w:proofErr w:type="spellEnd"/>
      <w:r w:rsidR="00A54196" w:rsidRPr="00E57D06">
        <w:rPr>
          <w:rFonts w:ascii="Century Gothic" w:hAnsi="Century Gothic"/>
          <w:sz w:val="22"/>
          <w:szCs w:val="22"/>
        </w:rPr>
        <w:t xml:space="preserve"> </w:t>
      </w:r>
      <w:proofErr w:type="spellStart"/>
      <w:r w:rsidR="00A54196" w:rsidRPr="00E57D06">
        <w:rPr>
          <w:rFonts w:ascii="Century Gothic" w:hAnsi="Century Gothic"/>
          <w:sz w:val="22"/>
          <w:szCs w:val="22"/>
        </w:rPr>
        <w:t>sejalan</w:t>
      </w:r>
      <w:proofErr w:type="spellEnd"/>
      <w:r w:rsidR="00A54196" w:rsidRPr="00E57D06">
        <w:rPr>
          <w:rFonts w:ascii="Century Gothic" w:hAnsi="Century Gothic"/>
          <w:sz w:val="22"/>
          <w:szCs w:val="22"/>
        </w:rPr>
        <w:t xml:space="preserve"> </w:t>
      </w:r>
      <w:proofErr w:type="spellStart"/>
      <w:r w:rsidR="00A54196" w:rsidRPr="00E57D06">
        <w:rPr>
          <w:rFonts w:ascii="Century Gothic" w:hAnsi="Century Gothic"/>
          <w:sz w:val="22"/>
          <w:szCs w:val="22"/>
        </w:rPr>
        <w:t>dengan</w:t>
      </w:r>
      <w:proofErr w:type="spellEnd"/>
      <w:r w:rsidR="00A54196" w:rsidRPr="00E57D06">
        <w:rPr>
          <w:rFonts w:ascii="Century Gothic" w:hAnsi="Century Gothic"/>
          <w:sz w:val="22"/>
          <w:szCs w:val="22"/>
        </w:rPr>
        <w:t xml:space="preserve"> </w:t>
      </w:r>
      <w:proofErr w:type="spellStart"/>
      <w:r w:rsidR="00A54196" w:rsidRPr="00E57D06">
        <w:rPr>
          <w:rFonts w:ascii="Century Gothic" w:hAnsi="Century Gothic"/>
          <w:sz w:val="22"/>
          <w:szCs w:val="22"/>
        </w:rPr>
        <w:t>hasil</w:t>
      </w:r>
      <w:proofErr w:type="spellEnd"/>
      <w:r w:rsidR="00A54196" w:rsidRPr="00E57D06">
        <w:rPr>
          <w:rFonts w:ascii="Century Gothic" w:hAnsi="Century Gothic"/>
          <w:sz w:val="22"/>
          <w:szCs w:val="22"/>
        </w:rPr>
        <w:t xml:space="preserve"> </w:t>
      </w:r>
      <w:proofErr w:type="spellStart"/>
      <w:r w:rsidR="00A54196" w:rsidRPr="00E57D06">
        <w:rPr>
          <w:rFonts w:ascii="Century Gothic" w:hAnsi="Century Gothic"/>
          <w:sz w:val="22"/>
          <w:szCs w:val="22"/>
        </w:rPr>
        <w:t>penelitian</w:t>
      </w:r>
      <w:proofErr w:type="spellEnd"/>
      <w:r w:rsidR="00A54196" w:rsidRPr="00E57D06">
        <w:rPr>
          <w:rFonts w:ascii="Century Gothic" w:hAnsi="Century Gothic"/>
          <w:sz w:val="22"/>
          <w:szCs w:val="22"/>
        </w:rPr>
        <w:t xml:space="preserve"> </w:t>
      </w:r>
      <w:proofErr w:type="spellStart"/>
      <w:r w:rsidR="00A54196" w:rsidRPr="00E57D06">
        <w:rPr>
          <w:rFonts w:ascii="Century Gothic" w:hAnsi="Century Gothic"/>
          <w:sz w:val="22"/>
          <w:szCs w:val="22"/>
        </w:rPr>
        <w:t>sebelumnya</w:t>
      </w:r>
      <w:proofErr w:type="spellEnd"/>
      <w:r w:rsidR="00A54196" w:rsidRPr="00E57D06">
        <w:rPr>
          <w:rFonts w:ascii="Century Gothic" w:hAnsi="Century Gothic"/>
          <w:sz w:val="22"/>
          <w:szCs w:val="22"/>
        </w:rPr>
        <w:t xml:space="preserve"> </w:t>
      </w:r>
      <w:proofErr w:type="spellStart"/>
      <w:r w:rsidR="00A54196" w:rsidRPr="00E57D06">
        <w:rPr>
          <w:rFonts w:ascii="Century Gothic" w:hAnsi="Century Gothic"/>
          <w:sz w:val="22"/>
          <w:szCs w:val="22"/>
        </w:rPr>
        <w:t>dari</w:t>
      </w:r>
      <w:proofErr w:type="spellEnd"/>
      <w:r w:rsidR="00A54196" w:rsidRPr="00E57D06">
        <w:rPr>
          <w:rFonts w:ascii="Century Gothic" w:hAnsi="Century Gothic"/>
          <w:sz w:val="22"/>
          <w:szCs w:val="22"/>
        </w:rPr>
        <w:t xml:space="preserve"> </w:t>
      </w:r>
      <w:r w:rsidR="00A54196" w:rsidRPr="00E57D06">
        <w:rPr>
          <w:rFonts w:ascii="Century Gothic" w:hAnsi="Century Gothic"/>
          <w:sz w:val="22"/>
          <w:szCs w:val="22"/>
        </w:rPr>
        <w:fldChar w:fldCharType="begin" w:fldLock="1"/>
      </w:r>
      <w:r w:rsidR="00A54196" w:rsidRPr="00E57D06">
        <w:rPr>
          <w:rFonts w:ascii="Century Gothic" w:hAnsi="Century Gothic"/>
          <w:sz w:val="22"/>
          <w:szCs w:val="22"/>
        </w:rPr>
        <w:instrText>ADDIN CSL_CITATION {"citationItems":[{"id":"ITEM-1","itemData":{"DOI":"10.33096/jmb.v9i1.524","abstract":"The purpose of this research is to examine how manufacturing firms listed on the Indonesia Stock Exchange determine their audit report lag time. The focus of this study is a manufacturing firm trading on the Indonesia Stock Exchange in 2021. In this study, we rely on information from the Indonesia Stock Exchange's annual reports.Purposive sampling is employed to assemble the data. The study's population consists of all 232 manufacturing firms registered on the Indonesia Stock Exchange; the sample consists of 52 firms that match the study's parameters. SPSS is utilized for the analysis, and the methods employed are descriptive statistics, classical assumptions, and hypotheses. Partial negative and significant effects of firm size, positive and negligible effects of company age, and negative and insignificant effects of audit committee size were found in this study on audit report lag.","author":[{"dropping-particle":"","family":"Rahim","given":"Syamsuri","non-dropping-particle":"","parse-names":false,"suffix":""},{"dropping-particle":"","family":"Wahyuni","given":"Nur","non-dropping-particle":"","parse-names":false,"suffix":""},{"dropping-particle":"","family":"Hady","given":"Yuliantika I.","non-dropping-particle":"","parse-names":false,"suffix":""},{"dropping-particle":"","family":"Bakri","given":"Asriady","non-dropping-particle":"","parse-names":false,"suffix":""}],"container-title":"Jurnal Manajemen Bisnis","id":"ITEM-1","issue":"1","issued":{"date-parts":[["2022"]]},"page":"242-251","title":"Determination of Audit Report Delay in Indonesian Manufacturing Firms Trading on the Stock Market","type":"article-journal","volume":"9"},"uris":["http://www.mendeley.com/documents/?uuid=4a67569e-bbb0-4295-a9d0-3018bddac44e"]}],"mendeley":{"formattedCitation":"(Rahim et al., 2022)","manualFormatting":"Rahim et al. (2022)","plainTextFormattedCitation":"(Rahim et al., 2022)","previouslyFormattedCitation":"(Rahim et al., 2022)"},"properties":{"noteIndex":0},"schema":"https://github.com/citation-style-language/schema/raw/master/csl-citation.json"}</w:instrText>
      </w:r>
      <w:r w:rsidR="00A54196" w:rsidRPr="00E57D06">
        <w:rPr>
          <w:rFonts w:ascii="Century Gothic" w:hAnsi="Century Gothic"/>
          <w:sz w:val="22"/>
          <w:szCs w:val="22"/>
        </w:rPr>
        <w:fldChar w:fldCharType="separate"/>
      </w:r>
      <w:r w:rsidR="00A54196" w:rsidRPr="00E57D06">
        <w:rPr>
          <w:rFonts w:ascii="Century Gothic" w:hAnsi="Century Gothic"/>
          <w:noProof/>
          <w:sz w:val="22"/>
          <w:szCs w:val="22"/>
        </w:rPr>
        <w:t xml:space="preserve">Rahim </w:t>
      </w:r>
      <w:r w:rsidR="00A54196" w:rsidRPr="00E57D06">
        <w:rPr>
          <w:rFonts w:ascii="Century Gothic" w:hAnsi="Century Gothic"/>
          <w:i/>
          <w:iCs/>
          <w:noProof/>
          <w:sz w:val="22"/>
          <w:szCs w:val="22"/>
        </w:rPr>
        <w:t>et al</w:t>
      </w:r>
      <w:r w:rsidR="00A54196" w:rsidRPr="00E57D06">
        <w:rPr>
          <w:rFonts w:ascii="Century Gothic" w:hAnsi="Century Gothic"/>
          <w:noProof/>
          <w:sz w:val="22"/>
          <w:szCs w:val="22"/>
        </w:rPr>
        <w:t>. (2022)</w:t>
      </w:r>
      <w:r w:rsidR="00A54196" w:rsidRPr="00E57D06">
        <w:rPr>
          <w:rFonts w:ascii="Century Gothic" w:hAnsi="Century Gothic"/>
          <w:sz w:val="22"/>
          <w:szCs w:val="22"/>
        </w:rPr>
        <w:fldChar w:fldCharType="end"/>
      </w:r>
      <w:r w:rsidR="00A54196" w:rsidRPr="00E57D06">
        <w:rPr>
          <w:rFonts w:ascii="Century Gothic" w:hAnsi="Century Gothic"/>
          <w:sz w:val="22"/>
          <w:szCs w:val="22"/>
        </w:rPr>
        <w:t xml:space="preserve">, </w:t>
      </w:r>
      <w:r w:rsidR="00A54196" w:rsidRPr="00E57D06">
        <w:rPr>
          <w:rFonts w:ascii="Century Gothic" w:hAnsi="Century Gothic"/>
          <w:sz w:val="22"/>
          <w:szCs w:val="22"/>
        </w:rPr>
        <w:fldChar w:fldCharType="begin" w:fldLock="1"/>
      </w:r>
      <w:r w:rsidR="00A54196" w:rsidRPr="00E57D06">
        <w:rPr>
          <w:rFonts w:ascii="Century Gothic" w:hAnsi="Century Gothic"/>
          <w:sz w:val="22"/>
          <w:szCs w:val="22"/>
        </w:rPr>
        <w:instrText>ADDIN CSL_CITATION {"citationItems":[{"id":"ITEM-1","itemData":{"DOI":"https://doi.org/10.54066/jiesa.v6i1.487","abstract":"Penelitian ini bertujuan untuk menganalisis pengaruh Ukuran Perusahaan, Ukuran Kantor Akuntan Publik (KAP), dan Leverage terhadap Audit Report Lag pada perusahaan sektor keuangan yang terdaftar di Bursa Efek Indonesia (BEI) periode 2020-2022. Teknik pengambilan sampel yang digunakan adalah purposive sampling dengan jumlah sampel sebanyak 92 perusahaan (276 pengamatan). Data dianalisis menggunakan regresi logistik. Hasil penelitian menunjukkan bahwa Ukuran Perusahaan berpengaruh signifikan terhadap Audit Report Lag, sedangkan Ukuran KAP dan Leverage tidak berpengaruh signifikan. Koefisien determinasi menunjukkan bahwa variabel independen hanya menjelaskan 6,6% variasi audit report lag, sementara sisanya dipengaruhi oleh variabel lain di luar model.","author":[{"dropping-particle":"","family":"Khayya","given":"Alfa Durri","non-dropping-particle":"","parse-names":false,"suffix":""},{"dropping-particle":"","family":"Kasidi","given":"","non-dropping-particle":"","parse-names":false,"suffix":""},{"dropping-particle":"","family":"Andini","given":"Rita","non-dropping-particle":"","parse-names":false,"suffix":""},{"dropping-particle":"","family":"Putri","given":"Marsiska Ariesta","non-dropping-particle":"","parse-names":false,"suffix":""}],"id":"ITEM-1","issue":"1","issued":{"date-parts":[["2025"]]},"title":"Pengaruh ukuran perusahaan, ukuran kap, dan leverage terhadap audit report lag pada perusahaan sektor keuangan yang terdaftar di bursa efek indonesia tahun 2020-2022","type":"article-journal","volume":"6"},"uris":["http://www.mendeley.com/documents/?uuid=4797b2fc-18ea-4711-af09-05806e598636"]}],"mendeley":{"formattedCitation":"(Khayya et al., 2025)","manualFormatting":"Khayya et al. (2025)","plainTextFormattedCitation":"(Khayya et al., 2025)","previouslyFormattedCitation":"(Khayya et al., 2025)"},"properties":{"noteIndex":0},"schema":"https://github.com/citation-style-language/schema/raw/master/csl-citation.json"}</w:instrText>
      </w:r>
      <w:r w:rsidR="00A54196" w:rsidRPr="00E57D06">
        <w:rPr>
          <w:rFonts w:ascii="Century Gothic" w:hAnsi="Century Gothic"/>
          <w:sz w:val="22"/>
          <w:szCs w:val="22"/>
        </w:rPr>
        <w:fldChar w:fldCharType="separate"/>
      </w:r>
      <w:r w:rsidR="00A54196" w:rsidRPr="00E57D06">
        <w:rPr>
          <w:rFonts w:ascii="Century Gothic" w:hAnsi="Century Gothic"/>
          <w:noProof/>
          <w:sz w:val="22"/>
          <w:szCs w:val="22"/>
        </w:rPr>
        <w:t xml:space="preserve">Khayya </w:t>
      </w:r>
      <w:r w:rsidR="00A54196" w:rsidRPr="00E57D06">
        <w:rPr>
          <w:rFonts w:ascii="Century Gothic" w:hAnsi="Century Gothic"/>
          <w:i/>
          <w:iCs/>
          <w:noProof/>
          <w:sz w:val="22"/>
          <w:szCs w:val="22"/>
        </w:rPr>
        <w:t>et al.</w:t>
      </w:r>
      <w:r w:rsidR="00A54196" w:rsidRPr="00E57D06">
        <w:rPr>
          <w:rFonts w:ascii="Century Gothic" w:hAnsi="Century Gothic"/>
          <w:noProof/>
          <w:sz w:val="22"/>
          <w:szCs w:val="22"/>
        </w:rPr>
        <w:t xml:space="preserve"> (2025)</w:t>
      </w:r>
      <w:r w:rsidR="00A54196" w:rsidRPr="00E57D06">
        <w:rPr>
          <w:rFonts w:ascii="Century Gothic" w:hAnsi="Century Gothic"/>
          <w:sz w:val="22"/>
          <w:szCs w:val="22"/>
        </w:rPr>
        <w:fldChar w:fldCharType="end"/>
      </w:r>
      <w:r w:rsidR="00A54196" w:rsidRPr="00E57D06">
        <w:rPr>
          <w:rFonts w:ascii="Century Gothic" w:hAnsi="Century Gothic"/>
          <w:sz w:val="22"/>
          <w:szCs w:val="22"/>
        </w:rPr>
        <w:t xml:space="preserve">, </w:t>
      </w:r>
      <w:r w:rsidR="00A54196" w:rsidRPr="00E57D06">
        <w:rPr>
          <w:rFonts w:ascii="Century Gothic" w:hAnsi="Century Gothic"/>
          <w:sz w:val="22"/>
          <w:szCs w:val="22"/>
        </w:rPr>
        <w:fldChar w:fldCharType="begin" w:fldLock="1"/>
      </w:r>
      <w:r w:rsidR="00A54196" w:rsidRPr="00E57D06">
        <w:rPr>
          <w:rFonts w:ascii="Century Gothic" w:hAnsi="Century Gothic"/>
          <w:sz w:val="22"/>
          <w:szCs w:val="22"/>
        </w:rPr>
        <w:instrText>ADDIN CSL_CITATION {"citationItems":[{"id":"ITEM-1","itemData":{"DOI":"10.55047/transekonomika.v4i5.740","ISSN":"2809-7866","abstract":"Auditors will need to note any major problems found during the audit in 2022 when the Audit Standard on disclosing important audit items is implemented. This process of identifying significant issues affects the audit completion time. In addition to key audit matters, company size and profitability also influence the duration of the audit. This study aims to analyze the impact of disclosing key audit matters, company size, and profitability on audit report lag. The method applied is multiple regression analysis on companies listed on the Indonesia Stock Exchange for the period of 2022-2023. The findings indicate that disclosing key audit matters can shorten audit report lag; the more key audit matters disclosed, the faster the audit process can be completed. Company size has a negative impact on audit report lag, while profitability does not affect audit report lag. The study highlights that shortening audit report lag is crucial for reducing economic uncertainty. When auditors can complete the audit report earlier, stakeholders can make better decisions based on accurate and up-to-date information, thus reducing economic uncertainty and the information gap between management and other stakeholders.","author":[{"dropping-particle":"","family":"Pratama","given":"Yohanes Mario","non-dropping-particle":"","parse-names":false,"suffix":""},{"dropping-particle":"","family":"Lusiani","given":"Hanny","non-dropping-particle":"","parse-names":false,"suffix":""}],"container-title":"Transekonomika: Akuntansi, Bisnis Dan Keuangan","id":"ITEM-1","issue":"5","issued":{"date-parts":[["2024"]]},"page":"869-879","title":"Pengaruh Pengungkapan Hal Audit Utama, Ukuran Perusahaan, Dan Profitabilitas Terhadap Audit Report Lag","type":"article-journal","volume":"4"},"uris":["http://www.mendeley.com/documents/?uuid=4cf79308-fbbc-4ed5-b44a-ebae0b14d11c"]}],"mendeley":{"formattedCitation":"(Pratama &amp; Lusiani, 2024)","manualFormatting":"Pratama &amp; Lusiani (2024)","plainTextFormattedCitation":"(Pratama &amp; Lusiani, 2024)","previouslyFormattedCitation":"(Pratama &amp; Lusiani, 2024)"},"properties":{"noteIndex":0},"schema":"https://github.com/citation-style-language/schema/raw/master/csl-citation.json"}</w:instrText>
      </w:r>
      <w:r w:rsidR="00A54196" w:rsidRPr="00E57D06">
        <w:rPr>
          <w:rFonts w:ascii="Century Gothic" w:hAnsi="Century Gothic"/>
          <w:sz w:val="22"/>
          <w:szCs w:val="22"/>
        </w:rPr>
        <w:fldChar w:fldCharType="separate"/>
      </w:r>
      <w:r w:rsidR="00A54196" w:rsidRPr="00E57D06">
        <w:rPr>
          <w:rFonts w:ascii="Century Gothic" w:hAnsi="Century Gothic"/>
          <w:noProof/>
          <w:sz w:val="22"/>
          <w:szCs w:val="22"/>
        </w:rPr>
        <w:t>Pratama &amp; Lusiani (2024)</w:t>
      </w:r>
      <w:r w:rsidR="00A54196" w:rsidRPr="00E57D06">
        <w:rPr>
          <w:rFonts w:ascii="Century Gothic" w:hAnsi="Century Gothic"/>
          <w:sz w:val="22"/>
          <w:szCs w:val="22"/>
        </w:rPr>
        <w:fldChar w:fldCharType="end"/>
      </w:r>
      <w:r w:rsidR="00A54196" w:rsidRPr="00E57D06">
        <w:rPr>
          <w:rFonts w:ascii="Century Gothic" w:hAnsi="Century Gothic"/>
          <w:sz w:val="22"/>
          <w:szCs w:val="22"/>
        </w:rPr>
        <w:t xml:space="preserve"> </w:t>
      </w:r>
      <w:proofErr w:type="spellStart"/>
      <w:r w:rsidR="00A54196" w:rsidRPr="00E57D06">
        <w:rPr>
          <w:rFonts w:ascii="Century Gothic" w:hAnsi="Century Gothic"/>
          <w:sz w:val="22"/>
          <w:szCs w:val="22"/>
        </w:rPr>
        <w:t>serta</w:t>
      </w:r>
      <w:proofErr w:type="spellEnd"/>
      <w:r w:rsidR="00A54196" w:rsidRPr="00E57D06">
        <w:rPr>
          <w:rFonts w:ascii="Century Gothic" w:hAnsi="Century Gothic"/>
          <w:sz w:val="22"/>
          <w:szCs w:val="22"/>
        </w:rPr>
        <w:t xml:space="preserve"> </w:t>
      </w:r>
      <w:r w:rsidR="00A54196" w:rsidRPr="00E57D06">
        <w:rPr>
          <w:rFonts w:ascii="Century Gothic" w:hAnsi="Century Gothic"/>
          <w:sz w:val="22"/>
          <w:szCs w:val="22"/>
        </w:rPr>
        <w:fldChar w:fldCharType="begin" w:fldLock="1"/>
      </w:r>
      <w:r w:rsidR="00A54196" w:rsidRPr="00E57D06">
        <w:rPr>
          <w:rFonts w:ascii="Century Gothic" w:hAnsi="Century Gothic"/>
          <w:sz w:val="22"/>
          <w:szCs w:val="22"/>
        </w:rPr>
        <w:instrText>ADDIN CSL_CITATION {"citationItems":[{"id":"ITEM-1","itemData":{"DOI":"10.33395/owner.v6i1.623","ISSN":"2548-7507","abstract":"Financial statements contain useful information for many users. The usefulness of financial statements affects how the users need to analyze financial statements timely for the decision- making process. To maintain the accuracy and transparency of financial statements, each company must request an audit service from an audit firm, which requires a long time. This may lead to the phenomenon known as audit report lag. In concern of the timeliness of financial statement reporting, this research wanted to find a solution that can be taken by regulators and companies so that financial statements can be reported timely. The purpose of this research is to analyze the impact of firm size, firm age, liquidity, and leverage on audit report lag. This research is quantitative, using the simple random sampling technique. The samples used for this research are the consumer goods sector companies that are listed in BEI from 2019 until 2020, with a total of 72 samples used. The data is analyzed using SPSS 24 for the classic assumption test, descriptive statistical analysis, and multiple linear regression test. The results showed that firm size affects negatively the audit report lag, firm age also affects negatively toward the audit report lag, liquidity affects negatively audit report lag and leverage also affects the audit report lag negatively. The results also showed that firm size, firm age, liquidity, and leverage affect the audit report lag simultaneously. The implication of this research may help companies and regulators in supporting the timeliness of financial statement reporting","author":[{"dropping-particle":"","family":"Sudjono","given":"Andrew Christian","non-dropping-particle":"","parse-names":false,"suffix":""},{"dropping-particle":"","family":"Setiawan","given":"Amelia","non-dropping-particle":"","parse-names":false,"suffix":""}],"container-title":"Owner","id":"ITEM-1","issue":"1","issued":{"date-parts":[["2022"]]},"page":"648-657","title":"Pengaruh Ukuran Perusahaan, Umur Perusahaan, Likuiditas, dan Leverage terhadap Audit Report Lag (Studi pada Perusahaan Consumer Goods Terdaftar di BEI Tahun 2019-2020)","type":"article-journal","volume":"6"},"uris":["http://www.mendeley.com/documents/?uuid=151dbc57-2c42-4243-824b-5ab6cd46511c"]}],"mendeley":{"formattedCitation":"(Sudjono &amp; Setiawan, 2022)","manualFormatting":"Sudjono &amp; Setiawan (2022)","plainTextFormattedCitation":"(Sudjono &amp; Setiawan, 2022)","previouslyFormattedCitation":"(Sudjono &amp; Setiawan, 2022)"},"properties":{"noteIndex":0},"schema":"https://github.com/citation-style-language/schema/raw/master/csl-citation.json"}</w:instrText>
      </w:r>
      <w:r w:rsidR="00A54196" w:rsidRPr="00E57D06">
        <w:rPr>
          <w:rFonts w:ascii="Century Gothic" w:hAnsi="Century Gothic"/>
          <w:sz w:val="22"/>
          <w:szCs w:val="22"/>
        </w:rPr>
        <w:fldChar w:fldCharType="separate"/>
      </w:r>
      <w:r w:rsidR="00A54196" w:rsidRPr="00E57D06">
        <w:rPr>
          <w:rFonts w:ascii="Century Gothic" w:hAnsi="Century Gothic"/>
          <w:noProof/>
          <w:sz w:val="22"/>
          <w:szCs w:val="22"/>
        </w:rPr>
        <w:t>Sudjono &amp; Setiawan (2022)</w:t>
      </w:r>
      <w:r w:rsidR="00A54196" w:rsidRPr="00E57D06">
        <w:rPr>
          <w:rFonts w:ascii="Century Gothic" w:hAnsi="Century Gothic"/>
          <w:sz w:val="22"/>
          <w:szCs w:val="22"/>
        </w:rPr>
        <w:fldChar w:fldCharType="end"/>
      </w:r>
      <w:r w:rsidR="00A54196" w:rsidRPr="00E57D06">
        <w:rPr>
          <w:rFonts w:ascii="Century Gothic" w:hAnsi="Century Gothic"/>
          <w:sz w:val="22"/>
          <w:szCs w:val="22"/>
        </w:rPr>
        <w:t xml:space="preserve"> yang </w:t>
      </w:r>
      <w:proofErr w:type="spellStart"/>
      <w:r w:rsidR="00A54196" w:rsidRPr="00E57D06">
        <w:rPr>
          <w:rFonts w:ascii="Century Gothic" w:hAnsi="Century Gothic"/>
          <w:sz w:val="22"/>
          <w:szCs w:val="22"/>
        </w:rPr>
        <w:t>menyatakan</w:t>
      </w:r>
      <w:proofErr w:type="spellEnd"/>
      <w:r w:rsidR="00A54196" w:rsidRPr="00E57D06">
        <w:rPr>
          <w:rFonts w:ascii="Century Gothic" w:hAnsi="Century Gothic"/>
          <w:sz w:val="22"/>
          <w:szCs w:val="22"/>
        </w:rPr>
        <w:t xml:space="preserve"> </w:t>
      </w:r>
      <w:proofErr w:type="spellStart"/>
      <w:r w:rsidR="00A54196" w:rsidRPr="00E57D06">
        <w:rPr>
          <w:rFonts w:ascii="Century Gothic" w:hAnsi="Century Gothic"/>
          <w:sz w:val="22"/>
          <w:szCs w:val="22"/>
        </w:rPr>
        <w:t>bahwa</w:t>
      </w:r>
      <w:proofErr w:type="spellEnd"/>
      <w:r w:rsidR="00A54196" w:rsidRPr="00E57D06">
        <w:rPr>
          <w:rFonts w:ascii="Century Gothic" w:hAnsi="Century Gothic"/>
          <w:sz w:val="22"/>
          <w:szCs w:val="22"/>
        </w:rPr>
        <w:t xml:space="preserve"> </w:t>
      </w:r>
      <w:proofErr w:type="spellStart"/>
      <w:r w:rsidR="00A54196" w:rsidRPr="00E57D06">
        <w:rPr>
          <w:rFonts w:ascii="Century Gothic" w:hAnsi="Century Gothic"/>
          <w:sz w:val="22"/>
          <w:szCs w:val="22"/>
        </w:rPr>
        <w:t>ukuran</w:t>
      </w:r>
      <w:proofErr w:type="spellEnd"/>
      <w:r w:rsidR="00A54196" w:rsidRPr="00E57D06">
        <w:rPr>
          <w:rFonts w:ascii="Century Gothic" w:hAnsi="Century Gothic"/>
          <w:sz w:val="22"/>
          <w:szCs w:val="22"/>
        </w:rPr>
        <w:t xml:space="preserve"> </w:t>
      </w:r>
      <w:proofErr w:type="spellStart"/>
      <w:r w:rsidR="00A54196" w:rsidRPr="00E57D06">
        <w:rPr>
          <w:rFonts w:ascii="Century Gothic" w:hAnsi="Century Gothic"/>
          <w:sz w:val="22"/>
          <w:szCs w:val="22"/>
        </w:rPr>
        <w:t>perusahaan</w:t>
      </w:r>
      <w:proofErr w:type="spellEnd"/>
      <w:r w:rsidR="00A54196" w:rsidRPr="00E57D06">
        <w:rPr>
          <w:rFonts w:ascii="Century Gothic" w:hAnsi="Century Gothic"/>
          <w:sz w:val="22"/>
          <w:szCs w:val="22"/>
        </w:rPr>
        <w:t xml:space="preserve"> </w:t>
      </w:r>
      <w:proofErr w:type="spellStart"/>
      <w:r w:rsidR="00A54196" w:rsidRPr="00E57D06">
        <w:rPr>
          <w:rFonts w:ascii="Century Gothic" w:hAnsi="Century Gothic"/>
          <w:sz w:val="22"/>
          <w:szCs w:val="22"/>
        </w:rPr>
        <w:t>berpengaruh</w:t>
      </w:r>
      <w:proofErr w:type="spellEnd"/>
      <w:r w:rsidR="00A54196" w:rsidRPr="00E57D06">
        <w:rPr>
          <w:rFonts w:ascii="Century Gothic" w:hAnsi="Century Gothic"/>
          <w:sz w:val="22"/>
          <w:szCs w:val="22"/>
        </w:rPr>
        <w:t xml:space="preserve"> </w:t>
      </w:r>
      <w:proofErr w:type="spellStart"/>
      <w:r w:rsidR="00A54196" w:rsidRPr="00E57D06">
        <w:rPr>
          <w:rFonts w:ascii="Century Gothic" w:hAnsi="Century Gothic"/>
          <w:sz w:val="22"/>
          <w:szCs w:val="22"/>
        </w:rPr>
        <w:t>signifikan</w:t>
      </w:r>
      <w:proofErr w:type="spellEnd"/>
      <w:r w:rsidR="00A54196" w:rsidRPr="00E57D06">
        <w:rPr>
          <w:rFonts w:ascii="Century Gothic" w:hAnsi="Century Gothic"/>
          <w:sz w:val="22"/>
          <w:szCs w:val="22"/>
        </w:rPr>
        <w:t xml:space="preserve"> </w:t>
      </w:r>
      <w:proofErr w:type="spellStart"/>
      <w:r w:rsidR="00A54196" w:rsidRPr="00E57D06">
        <w:rPr>
          <w:rFonts w:ascii="Century Gothic" w:hAnsi="Century Gothic"/>
          <w:sz w:val="22"/>
          <w:szCs w:val="22"/>
        </w:rPr>
        <w:t>terhadap</w:t>
      </w:r>
      <w:proofErr w:type="spellEnd"/>
      <w:r w:rsidR="00A54196" w:rsidRPr="00E57D06">
        <w:rPr>
          <w:rFonts w:ascii="Century Gothic" w:hAnsi="Century Gothic"/>
          <w:sz w:val="22"/>
          <w:szCs w:val="22"/>
        </w:rPr>
        <w:t xml:space="preserve"> </w:t>
      </w:r>
      <w:r w:rsidR="00A54196" w:rsidRPr="00E57D06">
        <w:rPr>
          <w:rFonts w:ascii="Century Gothic" w:hAnsi="Century Gothic"/>
          <w:i/>
          <w:iCs/>
          <w:sz w:val="22"/>
          <w:szCs w:val="22"/>
        </w:rPr>
        <w:t>audit report lag.</w:t>
      </w:r>
    </w:p>
    <w:p w14:paraId="338FF766" w14:textId="77777777" w:rsidR="00A54196" w:rsidRPr="00E57D06" w:rsidRDefault="00A54196" w:rsidP="00A54196">
      <w:pPr>
        <w:ind w:firstLine="630"/>
        <w:jc w:val="both"/>
        <w:rPr>
          <w:rFonts w:ascii="Century Gothic" w:hAnsi="Century Gothic"/>
          <w:sz w:val="22"/>
          <w:szCs w:val="22"/>
        </w:rPr>
      </w:pPr>
      <w:r w:rsidRPr="00E57D06">
        <w:rPr>
          <w:rFonts w:ascii="Century Gothic" w:hAnsi="Century Gothic"/>
          <w:sz w:val="22"/>
          <w:szCs w:val="22"/>
          <w:lang w:val="id-ID"/>
        </w:rPr>
        <w:t xml:space="preserve">Hasil Penelitian Selanjutnya, </w:t>
      </w:r>
      <w:proofErr w:type="spellStart"/>
      <w:r w:rsidRPr="00E57D06">
        <w:rPr>
          <w:rFonts w:ascii="Century Gothic" w:eastAsia="Calibri" w:hAnsi="Century Gothic"/>
          <w:color w:val="000000"/>
          <w:sz w:val="22"/>
          <w:szCs w:val="22"/>
        </w:rPr>
        <w:t>menunjukkan</w:t>
      </w:r>
      <w:proofErr w:type="spellEnd"/>
      <w:r w:rsidRPr="00E57D06">
        <w:rPr>
          <w:rFonts w:ascii="Century Gothic" w:eastAsia="Calibri" w:hAnsi="Century Gothic"/>
          <w:color w:val="000000"/>
          <w:sz w:val="22"/>
          <w:szCs w:val="22"/>
        </w:rPr>
        <w:t xml:space="preserve"> </w:t>
      </w:r>
      <w:proofErr w:type="spellStart"/>
      <w:r w:rsidRPr="00E57D06">
        <w:rPr>
          <w:rFonts w:ascii="Century Gothic" w:eastAsia="Calibri" w:hAnsi="Century Gothic"/>
          <w:color w:val="000000"/>
          <w:sz w:val="22"/>
          <w:szCs w:val="22"/>
        </w:rPr>
        <w:t>bahwa</w:t>
      </w:r>
      <w:proofErr w:type="spellEnd"/>
      <w:r w:rsidRPr="00E57D06">
        <w:rPr>
          <w:rFonts w:ascii="Century Gothic" w:eastAsia="Calibri" w:hAnsi="Century Gothic"/>
          <w:color w:val="000000"/>
          <w:sz w:val="22"/>
          <w:szCs w:val="22"/>
        </w:rPr>
        <w:t xml:space="preserve"> </w:t>
      </w:r>
      <w:r w:rsidRPr="00E57D06">
        <w:rPr>
          <w:rFonts w:ascii="Century Gothic" w:hAnsi="Century Gothic"/>
          <w:i/>
          <w:iCs/>
          <w:sz w:val="22"/>
          <w:szCs w:val="22"/>
        </w:rPr>
        <w:t xml:space="preserve">company age </w:t>
      </w:r>
      <w:proofErr w:type="spellStart"/>
      <w:r w:rsidRPr="00E57D06">
        <w:rPr>
          <w:rFonts w:ascii="Century Gothic" w:hAnsi="Century Gothic"/>
          <w:sz w:val="22"/>
          <w:szCs w:val="22"/>
        </w:rPr>
        <w:t>berpengaruh</w:t>
      </w:r>
      <w:proofErr w:type="spellEnd"/>
      <w:r w:rsidRPr="00E57D06">
        <w:rPr>
          <w:rFonts w:ascii="Century Gothic" w:hAnsi="Century Gothic"/>
          <w:sz w:val="22"/>
          <w:szCs w:val="22"/>
        </w:rPr>
        <w:t xml:space="preserve"> </w:t>
      </w:r>
      <w:proofErr w:type="spellStart"/>
      <w:r w:rsidRPr="00E57D06">
        <w:rPr>
          <w:rFonts w:ascii="Century Gothic" w:hAnsi="Century Gothic"/>
          <w:sz w:val="22"/>
          <w:szCs w:val="22"/>
        </w:rPr>
        <w:t>negatif</w:t>
      </w:r>
      <w:proofErr w:type="spellEnd"/>
      <w:r w:rsidRPr="00E57D06">
        <w:rPr>
          <w:rFonts w:ascii="Century Gothic" w:hAnsi="Century Gothic"/>
          <w:sz w:val="22"/>
          <w:szCs w:val="22"/>
        </w:rPr>
        <w:t xml:space="preserve"> dan </w:t>
      </w:r>
      <w:proofErr w:type="spellStart"/>
      <w:r w:rsidRPr="00E57D06">
        <w:rPr>
          <w:rFonts w:ascii="Century Gothic" w:hAnsi="Century Gothic"/>
          <w:sz w:val="22"/>
          <w:szCs w:val="22"/>
        </w:rPr>
        <w:t>signifikan</w:t>
      </w:r>
      <w:proofErr w:type="spellEnd"/>
      <w:r w:rsidRPr="00E57D06">
        <w:rPr>
          <w:rFonts w:ascii="Century Gothic" w:hAnsi="Century Gothic"/>
          <w:sz w:val="22"/>
          <w:szCs w:val="22"/>
        </w:rPr>
        <w:t xml:space="preserve"> </w:t>
      </w:r>
      <w:proofErr w:type="spellStart"/>
      <w:r w:rsidRPr="00E57D06">
        <w:rPr>
          <w:rFonts w:ascii="Century Gothic" w:hAnsi="Century Gothic"/>
          <w:sz w:val="22"/>
          <w:szCs w:val="22"/>
        </w:rPr>
        <w:t>terhadap</w:t>
      </w:r>
      <w:proofErr w:type="spellEnd"/>
      <w:r w:rsidRPr="00E57D06">
        <w:rPr>
          <w:rFonts w:ascii="Century Gothic" w:hAnsi="Century Gothic"/>
          <w:sz w:val="22"/>
          <w:szCs w:val="22"/>
        </w:rPr>
        <w:t xml:space="preserve"> audit report lag. Hal </w:t>
      </w:r>
      <w:proofErr w:type="spellStart"/>
      <w:r w:rsidRPr="00E57D06">
        <w:rPr>
          <w:rFonts w:ascii="Century Gothic" w:hAnsi="Century Gothic"/>
          <w:sz w:val="22"/>
          <w:szCs w:val="22"/>
        </w:rPr>
        <w:t>ini</w:t>
      </w:r>
      <w:proofErr w:type="spellEnd"/>
      <w:r w:rsidRPr="00E57D06">
        <w:rPr>
          <w:rFonts w:ascii="Century Gothic" w:hAnsi="Century Gothic"/>
          <w:sz w:val="22"/>
          <w:szCs w:val="22"/>
        </w:rPr>
        <w:t xml:space="preserve"> </w:t>
      </w:r>
      <w:proofErr w:type="spellStart"/>
      <w:r w:rsidRPr="00E57D06">
        <w:rPr>
          <w:rFonts w:ascii="Century Gothic" w:hAnsi="Century Gothic"/>
          <w:sz w:val="22"/>
          <w:szCs w:val="22"/>
        </w:rPr>
        <w:t>berarti</w:t>
      </w:r>
      <w:proofErr w:type="spellEnd"/>
      <w:r w:rsidRPr="00E57D06">
        <w:rPr>
          <w:rFonts w:ascii="Century Gothic" w:hAnsi="Century Gothic"/>
          <w:sz w:val="22"/>
          <w:szCs w:val="22"/>
        </w:rPr>
        <w:t xml:space="preserve"> </w:t>
      </w:r>
      <w:proofErr w:type="spellStart"/>
      <w:r w:rsidRPr="00E57D06">
        <w:rPr>
          <w:rFonts w:ascii="Century Gothic" w:hAnsi="Century Gothic"/>
          <w:sz w:val="22"/>
          <w:szCs w:val="22"/>
        </w:rPr>
        <w:t>bahwa</w:t>
      </w:r>
      <w:proofErr w:type="spellEnd"/>
      <w:r w:rsidRPr="00E57D06">
        <w:rPr>
          <w:rFonts w:ascii="Century Gothic" w:hAnsi="Century Gothic"/>
          <w:sz w:val="22"/>
          <w:szCs w:val="22"/>
        </w:rPr>
        <w:t xml:space="preserve"> </w:t>
      </w:r>
      <w:proofErr w:type="spellStart"/>
      <w:r w:rsidRPr="00E57D06">
        <w:rPr>
          <w:rFonts w:ascii="Century Gothic" w:hAnsi="Century Gothic"/>
          <w:sz w:val="22"/>
          <w:szCs w:val="22"/>
        </w:rPr>
        <w:t>semakin</w:t>
      </w:r>
      <w:proofErr w:type="spellEnd"/>
      <w:r w:rsidRPr="00E57D06">
        <w:rPr>
          <w:rFonts w:ascii="Century Gothic" w:hAnsi="Century Gothic"/>
          <w:sz w:val="22"/>
          <w:szCs w:val="22"/>
        </w:rPr>
        <w:t xml:space="preserve"> lama </w:t>
      </w:r>
      <w:proofErr w:type="spellStart"/>
      <w:r w:rsidRPr="00E57D06">
        <w:rPr>
          <w:rFonts w:ascii="Century Gothic" w:hAnsi="Century Gothic"/>
          <w:sz w:val="22"/>
          <w:szCs w:val="22"/>
        </w:rPr>
        <w:t>perusahaan</w:t>
      </w:r>
      <w:proofErr w:type="spellEnd"/>
      <w:r w:rsidRPr="00E57D06">
        <w:rPr>
          <w:rFonts w:ascii="Century Gothic" w:hAnsi="Century Gothic"/>
          <w:sz w:val="22"/>
          <w:szCs w:val="22"/>
        </w:rPr>
        <w:t xml:space="preserve"> </w:t>
      </w:r>
      <w:proofErr w:type="spellStart"/>
      <w:r w:rsidRPr="00E57D06">
        <w:rPr>
          <w:rFonts w:ascii="Century Gothic" w:hAnsi="Century Gothic"/>
          <w:sz w:val="22"/>
          <w:szCs w:val="22"/>
        </w:rPr>
        <w:t>beroperasi</w:t>
      </w:r>
      <w:proofErr w:type="spellEnd"/>
      <w:r w:rsidRPr="00E57D06">
        <w:rPr>
          <w:rFonts w:ascii="Century Gothic" w:hAnsi="Century Gothic"/>
          <w:sz w:val="22"/>
          <w:szCs w:val="22"/>
        </w:rPr>
        <w:t xml:space="preserve">, </w:t>
      </w:r>
      <w:proofErr w:type="spellStart"/>
      <w:r w:rsidRPr="00E57D06">
        <w:rPr>
          <w:rFonts w:ascii="Century Gothic" w:hAnsi="Century Gothic"/>
          <w:sz w:val="22"/>
          <w:szCs w:val="22"/>
        </w:rPr>
        <w:t>semakin</w:t>
      </w:r>
      <w:proofErr w:type="spellEnd"/>
      <w:r w:rsidRPr="00E57D06">
        <w:rPr>
          <w:rFonts w:ascii="Century Gothic" w:hAnsi="Century Gothic"/>
          <w:sz w:val="22"/>
          <w:szCs w:val="22"/>
        </w:rPr>
        <w:t xml:space="preserve"> </w:t>
      </w:r>
      <w:proofErr w:type="spellStart"/>
      <w:r w:rsidRPr="00E57D06">
        <w:rPr>
          <w:rFonts w:ascii="Century Gothic" w:hAnsi="Century Gothic"/>
          <w:sz w:val="22"/>
          <w:szCs w:val="22"/>
        </w:rPr>
        <w:t>singkat</w:t>
      </w:r>
      <w:proofErr w:type="spellEnd"/>
      <w:r w:rsidRPr="00E57D06">
        <w:rPr>
          <w:rFonts w:ascii="Century Gothic" w:hAnsi="Century Gothic"/>
          <w:sz w:val="22"/>
          <w:szCs w:val="22"/>
        </w:rPr>
        <w:t xml:space="preserve"> </w:t>
      </w:r>
      <w:proofErr w:type="spellStart"/>
      <w:r w:rsidRPr="00E57D06">
        <w:rPr>
          <w:rFonts w:ascii="Century Gothic" w:hAnsi="Century Gothic"/>
          <w:sz w:val="22"/>
          <w:szCs w:val="22"/>
        </w:rPr>
        <w:t>waktu</w:t>
      </w:r>
      <w:proofErr w:type="spellEnd"/>
      <w:r w:rsidRPr="00E57D06">
        <w:rPr>
          <w:rFonts w:ascii="Century Gothic" w:hAnsi="Century Gothic"/>
          <w:sz w:val="22"/>
          <w:szCs w:val="22"/>
        </w:rPr>
        <w:t xml:space="preserve"> yang </w:t>
      </w:r>
      <w:proofErr w:type="spellStart"/>
      <w:r w:rsidRPr="00E57D06">
        <w:rPr>
          <w:rFonts w:ascii="Century Gothic" w:hAnsi="Century Gothic"/>
          <w:sz w:val="22"/>
          <w:szCs w:val="22"/>
        </w:rPr>
        <w:t>diperlukan</w:t>
      </w:r>
      <w:proofErr w:type="spellEnd"/>
      <w:r w:rsidRPr="00E57D06">
        <w:rPr>
          <w:rFonts w:ascii="Century Gothic" w:hAnsi="Century Gothic"/>
          <w:sz w:val="22"/>
          <w:szCs w:val="22"/>
        </w:rPr>
        <w:t xml:space="preserve"> auditor </w:t>
      </w:r>
      <w:proofErr w:type="spellStart"/>
      <w:r w:rsidRPr="00E57D06">
        <w:rPr>
          <w:rFonts w:ascii="Century Gothic" w:hAnsi="Century Gothic"/>
          <w:sz w:val="22"/>
          <w:szCs w:val="22"/>
        </w:rPr>
        <w:t>dalam</w:t>
      </w:r>
      <w:proofErr w:type="spellEnd"/>
      <w:r w:rsidRPr="00E57D06">
        <w:rPr>
          <w:rFonts w:ascii="Century Gothic" w:hAnsi="Century Gothic"/>
          <w:sz w:val="22"/>
          <w:szCs w:val="22"/>
        </w:rPr>
        <w:t xml:space="preserve"> </w:t>
      </w:r>
      <w:proofErr w:type="spellStart"/>
      <w:r w:rsidRPr="00E57D06">
        <w:rPr>
          <w:rFonts w:ascii="Century Gothic" w:hAnsi="Century Gothic"/>
          <w:sz w:val="22"/>
          <w:szCs w:val="22"/>
        </w:rPr>
        <w:t>menyelesaikan</w:t>
      </w:r>
      <w:proofErr w:type="spellEnd"/>
      <w:r w:rsidRPr="00E57D06">
        <w:rPr>
          <w:rFonts w:ascii="Century Gothic" w:hAnsi="Century Gothic"/>
          <w:sz w:val="22"/>
          <w:szCs w:val="22"/>
        </w:rPr>
        <w:t xml:space="preserve"> proses audit </w:t>
      </w:r>
      <w:proofErr w:type="spellStart"/>
      <w:r w:rsidRPr="00E57D06">
        <w:rPr>
          <w:rFonts w:ascii="Century Gothic" w:hAnsi="Century Gothic"/>
          <w:sz w:val="22"/>
          <w:szCs w:val="22"/>
        </w:rPr>
        <w:t>laporan</w:t>
      </w:r>
      <w:proofErr w:type="spellEnd"/>
      <w:r w:rsidRPr="00E57D06">
        <w:rPr>
          <w:rFonts w:ascii="Century Gothic" w:hAnsi="Century Gothic"/>
          <w:sz w:val="22"/>
          <w:szCs w:val="22"/>
        </w:rPr>
        <w:t xml:space="preserve"> </w:t>
      </w:r>
      <w:proofErr w:type="spellStart"/>
      <w:r w:rsidRPr="00E57D06">
        <w:rPr>
          <w:rFonts w:ascii="Century Gothic" w:hAnsi="Century Gothic"/>
          <w:sz w:val="22"/>
          <w:szCs w:val="22"/>
        </w:rPr>
        <w:t>keuangan</w:t>
      </w:r>
      <w:proofErr w:type="spellEnd"/>
      <w:r w:rsidRPr="00E57D06">
        <w:rPr>
          <w:rFonts w:ascii="Century Gothic" w:hAnsi="Century Gothic"/>
          <w:sz w:val="22"/>
          <w:szCs w:val="22"/>
        </w:rPr>
        <w:t xml:space="preserve">. Hal </w:t>
      </w:r>
      <w:proofErr w:type="spellStart"/>
      <w:r w:rsidRPr="00E57D06">
        <w:rPr>
          <w:rFonts w:ascii="Century Gothic" w:hAnsi="Century Gothic"/>
          <w:sz w:val="22"/>
          <w:szCs w:val="22"/>
        </w:rPr>
        <w:t>tersebut</w:t>
      </w:r>
      <w:proofErr w:type="spellEnd"/>
      <w:r w:rsidRPr="00E57D06">
        <w:rPr>
          <w:rFonts w:ascii="Century Gothic" w:hAnsi="Century Gothic"/>
          <w:sz w:val="22"/>
          <w:szCs w:val="22"/>
        </w:rPr>
        <w:t xml:space="preserve"> </w:t>
      </w:r>
      <w:proofErr w:type="spellStart"/>
      <w:r w:rsidRPr="00E57D06">
        <w:rPr>
          <w:rFonts w:ascii="Century Gothic" w:hAnsi="Century Gothic"/>
          <w:sz w:val="22"/>
          <w:szCs w:val="22"/>
        </w:rPr>
        <w:t>mencerminkan</w:t>
      </w:r>
      <w:proofErr w:type="spellEnd"/>
      <w:r w:rsidRPr="00E57D06">
        <w:rPr>
          <w:rFonts w:ascii="Century Gothic" w:hAnsi="Century Gothic"/>
          <w:sz w:val="22"/>
          <w:szCs w:val="22"/>
        </w:rPr>
        <w:t xml:space="preserve"> </w:t>
      </w:r>
      <w:proofErr w:type="spellStart"/>
      <w:r w:rsidRPr="00E57D06">
        <w:rPr>
          <w:rFonts w:ascii="Century Gothic" w:hAnsi="Century Gothic"/>
          <w:sz w:val="22"/>
          <w:szCs w:val="22"/>
        </w:rPr>
        <w:t>bahwa</w:t>
      </w:r>
      <w:proofErr w:type="spellEnd"/>
      <w:r w:rsidRPr="00E57D06">
        <w:rPr>
          <w:rFonts w:ascii="Century Gothic" w:hAnsi="Century Gothic"/>
          <w:sz w:val="22"/>
          <w:szCs w:val="22"/>
        </w:rPr>
        <w:t xml:space="preserve"> </w:t>
      </w:r>
      <w:proofErr w:type="spellStart"/>
      <w:r w:rsidRPr="00E57D06">
        <w:rPr>
          <w:rFonts w:ascii="Century Gothic" w:hAnsi="Century Gothic"/>
          <w:sz w:val="22"/>
          <w:szCs w:val="22"/>
        </w:rPr>
        <w:t>perusahaan</w:t>
      </w:r>
      <w:proofErr w:type="spellEnd"/>
      <w:r w:rsidRPr="00E57D06">
        <w:rPr>
          <w:rFonts w:ascii="Century Gothic" w:hAnsi="Century Gothic"/>
          <w:sz w:val="22"/>
          <w:szCs w:val="22"/>
        </w:rPr>
        <w:t xml:space="preserve"> yang </w:t>
      </w:r>
      <w:proofErr w:type="spellStart"/>
      <w:r w:rsidRPr="00E57D06">
        <w:rPr>
          <w:rFonts w:ascii="Century Gothic" w:hAnsi="Century Gothic"/>
          <w:sz w:val="22"/>
          <w:szCs w:val="22"/>
        </w:rPr>
        <w:t>telah</w:t>
      </w:r>
      <w:proofErr w:type="spellEnd"/>
      <w:r w:rsidRPr="00E57D06">
        <w:rPr>
          <w:rFonts w:ascii="Century Gothic" w:hAnsi="Century Gothic"/>
          <w:sz w:val="22"/>
          <w:szCs w:val="22"/>
        </w:rPr>
        <w:t xml:space="preserve"> </w:t>
      </w:r>
      <w:proofErr w:type="spellStart"/>
      <w:r w:rsidRPr="00E57D06">
        <w:rPr>
          <w:rFonts w:ascii="Century Gothic" w:hAnsi="Century Gothic"/>
          <w:sz w:val="22"/>
          <w:szCs w:val="22"/>
        </w:rPr>
        <w:t>berdiri</w:t>
      </w:r>
      <w:proofErr w:type="spellEnd"/>
      <w:r w:rsidRPr="00E57D06">
        <w:rPr>
          <w:rFonts w:ascii="Century Gothic" w:hAnsi="Century Gothic"/>
          <w:sz w:val="22"/>
          <w:szCs w:val="22"/>
        </w:rPr>
        <w:t xml:space="preserve"> </w:t>
      </w:r>
      <w:proofErr w:type="spellStart"/>
      <w:r w:rsidRPr="00E57D06">
        <w:rPr>
          <w:rFonts w:ascii="Century Gothic" w:hAnsi="Century Gothic"/>
          <w:sz w:val="22"/>
          <w:szCs w:val="22"/>
        </w:rPr>
        <w:t>lebih</w:t>
      </w:r>
      <w:proofErr w:type="spellEnd"/>
      <w:r w:rsidRPr="00E57D06">
        <w:rPr>
          <w:rFonts w:ascii="Century Gothic" w:hAnsi="Century Gothic"/>
          <w:sz w:val="22"/>
          <w:szCs w:val="22"/>
        </w:rPr>
        <w:t xml:space="preserve"> lama </w:t>
      </w:r>
      <w:proofErr w:type="spellStart"/>
      <w:r w:rsidRPr="00E57D06">
        <w:rPr>
          <w:rFonts w:ascii="Century Gothic" w:hAnsi="Century Gothic"/>
          <w:sz w:val="22"/>
          <w:szCs w:val="22"/>
        </w:rPr>
        <w:t>umumnya</w:t>
      </w:r>
      <w:proofErr w:type="spellEnd"/>
      <w:r w:rsidRPr="00E57D06">
        <w:rPr>
          <w:rFonts w:ascii="Century Gothic" w:hAnsi="Century Gothic"/>
          <w:sz w:val="22"/>
          <w:szCs w:val="22"/>
        </w:rPr>
        <w:t xml:space="preserve"> </w:t>
      </w:r>
      <w:proofErr w:type="spellStart"/>
      <w:r w:rsidRPr="00E57D06">
        <w:rPr>
          <w:rFonts w:ascii="Century Gothic" w:hAnsi="Century Gothic"/>
          <w:sz w:val="22"/>
          <w:szCs w:val="22"/>
        </w:rPr>
        <w:t>memiliki</w:t>
      </w:r>
      <w:proofErr w:type="spellEnd"/>
      <w:r w:rsidRPr="00E57D06">
        <w:rPr>
          <w:rFonts w:ascii="Century Gothic" w:hAnsi="Century Gothic"/>
          <w:sz w:val="22"/>
          <w:szCs w:val="22"/>
        </w:rPr>
        <w:t xml:space="preserve"> </w:t>
      </w:r>
      <w:proofErr w:type="spellStart"/>
      <w:r w:rsidRPr="00E57D06">
        <w:rPr>
          <w:rFonts w:ascii="Century Gothic" w:hAnsi="Century Gothic"/>
          <w:sz w:val="22"/>
          <w:szCs w:val="22"/>
        </w:rPr>
        <w:t>sistem</w:t>
      </w:r>
      <w:proofErr w:type="spellEnd"/>
      <w:r w:rsidRPr="00E57D06">
        <w:rPr>
          <w:rFonts w:ascii="Century Gothic" w:hAnsi="Century Gothic"/>
          <w:sz w:val="22"/>
          <w:szCs w:val="22"/>
        </w:rPr>
        <w:t xml:space="preserve"> </w:t>
      </w:r>
      <w:proofErr w:type="spellStart"/>
      <w:r w:rsidRPr="00E57D06">
        <w:rPr>
          <w:rFonts w:ascii="Century Gothic" w:hAnsi="Century Gothic"/>
          <w:sz w:val="22"/>
          <w:szCs w:val="22"/>
        </w:rPr>
        <w:t>pelaporan</w:t>
      </w:r>
      <w:proofErr w:type="spellEnd"/>
      <w:r w:rsidRPr="00E57D06">
        <w:rPr>
          <w:rFonts w:ascii="Century Gothic" w:hAnsi="Century Gothic"/>
          <w:sz w:val="22"/>
          <w:szCs w:val="22"/>
        </w:rPr>
        <w:t xml:space="preserve"> </w:t>
      </w:r>
      <w:proofErr w:type="spellStart"/>
      <w:r w:rsidRPr="00E57D06">
        <w:rPr>
          <w:rFonts w:ascii="Century Gothic" w:hAnsi="Century Gothic"/>
          <w:sz w:val="22"/>
          <w:szCs w:val="22"/>
        </w:rPr>
        <w:t>keuangan</w:t>
      </w:r>
      <w:proofErr w:type="spellEnd"/>
      <w:r w:rsidRPr="00E57D06">
        <w:rPr>
          <w:rFonts w:ascii="Century Gothic" w:hAnsi="Century Gothic"/>
          <w:sz w:val="22"/>
          <w:szCs w:val="22"/>
        </w:rPr>
        <w:t xml:space="preserve"> yang </w:t>
      </w:r>
      <w:proofErr w:type="spellStart"/>
      <w:r w:rsidRPr="00E57D06">
        <w:rPr>
          <w:rFonts w:ascii="Century Gothic" w:hAnsi="Century Gothic"/>
          <w:sz w:val="22"/>
          <w:szCs w:val="22"/>
        </w:rPr>
        <w:t>lebih</w:t>
      </w:r>
      <w:proofErr w:type="spellEnd"/>
      <w:r w:rsidRPr="00E57D06">
        <w:rPr>
          <w:rFonts w:ascii="Century Gothic" w:hAnsi="Century Gothic"/>
          <w:sz w:val="22"/>
          <w:szCs w:val="22"/>
        </w:rPr>
        <w:t xml:space="preserve"> </w:t>
      </w:r>
      <w:proofErr w:type="spellStart"/>
      <w:r w:rsidRPr="00E57D06">
        <w:rPr>
          <w:rFonts w:ascii="Century Gothic" w:hAnsi="Century Gothic"/>
          <w:sz w:val="22"/>
          <w:szCs w:val="22"/>
        </w:rPr>
        <w:t>terstruktur</w:t>
      </w:r>
      <w:proofErr w:type="spellEnd"/>
      <w:r w:rsidRPr="00E57D06">
        <w:rPr>
          <w:rFonts w:ascii="Century Gothic" w:hAnsi="Century Gothic"/>
          <w:sz w:val="22"/>
          <w:szCs w:val="22"/>
        </w:rPr>
        <w:t xml:space="preserve"> dan </w:t>
      </w:r>
      <w:proofErr w:type="spellStart"/>
      <w:r w:rsidRPr="00E57D06">
        <w:rPr>
          <w:rFonts w:ascii="Century Gothic" w:hAnsi="Century Gothic"/>
          <w:sz w:val="22"/>
          <w:szCs w:val="22"/>
        </w:rPr>
        <w:t>konsisten</w:t>
      </w:r>
      <w:proofErr w:type="spellEnd"/>
      <w:r w:rsidRPr="00E57D06">
        <w:rPr>
          <w:rFonts w:ascii="Century Gothic" w:hAnsi="Century Gothic"/>
          <w:sz w:val="22"/>
          <w:szCs w:val="22"/>
        </w:rPr>
        <w:t xml:space="preserve">, </w:t>
      </w:r>
      <w:proofErr w:type="spellStart"/>
      <w:r w:rsidRPr="00E57D06">
        <w:rPr>
          <w:rFonts w:ascii="Century Gothic" w:hAnsi="Century Gothic"/>
          <w:sz w:val="22"/>
          <w:szCs w:val="22"/>
        </w:rPr>
        <w:t>sehingga</w:t>
      </w:r>
      <w:proofErr w:type="spellEnd"/>
      <w:r w:rsidRPr="00E57D06">
        <w:rPr>
          <w:rFonts w:ascii="Century Gothic" w:hAnsi="Century Gothic"/>
          <w:sz w:val="22"/>
          <w:szCs w:val="22"/>
        </w:rPr>
        <w:t xml:space="preserve"> </w:t>
      </w:r>
      <w:proofErr w:type="spellStart"/>
      <w:r w:rsidRPr="00E57D06">
        <w:rPr>
          <w:rFonts w:ascii="Century Gothic" w:hAnsi="Century Gothic"/>
          <w:sz w:val="22"/>
          <w:szCs w:val="22"/>
        </w:rPr>
        <w:t>dapat</w:t>
      </w:r>
      <w:proofErr w:type="spellEnd"/>
      <w:r w:rsidRPr="00E57D06">
        <w:rPr>
          <w:rFonts w:ascii="Century Gothic" w:hAnsi="Century Gothic"/>
          <w:sz w:val="22"/>
          <w:szCs w:val="22"/>
        </w:rPr>
        <w:t xml:space="preserve"> </w:t>
      </w:r>
      <w:proofErr w:type="spellStart"/>
      <w:r w:rsidRPr="00E57D06">
        <w:rPr>
          <w:rFonts w:ascii="Century Gothic" w:hAnsi="Century Gothic"/>
          <w:sz w:val="22"/>
          <w:szCs w:val="22"/>
        </w:rPr>
        <w:t>memperlancar</w:t>
      </w:r>
      <w:proofErr w:type="spellEnd"/>
      <w:r w:rsidRPr="00E57D06">
        <w:rPr>
          <w:rFonts w:ascii="Century Gothic" w:hAnsi="Century Gothic"/>
          <w:sz w:val="22"/>
          <w:szCs w:val="22"/>
        </w:rPr>
        <w:t xml:space="preserve"> </w:t>
      </w:r>
      <w:proofErr w:type="spellStart"/>
      <w:r w:rsidRPr="00E57D06">
        <w:rPr>
          <w:rFonts w:ascii="Century Gothic" w:hAnsi="Century Gothic"/>
          <w:sz w:val="22"/>
          <w:szCs w:val="22"/>
        </w:rPr>
        <w:t>pelaksanaan</w:t>
      </w:r>
      <w:proofErr w:type="spellEnd"/>
      <w:r w:rsidRPr="00E57D06">
        <w:rPr>
          <w:rFonts w:ascii="Century Gothic" w:hAnsi="Century Gothic"/>
          <w:sz w:val="22"/>
          <w:szCs w:val="22"/>
        </w:rPr>
        <w:t xml:space="preserve"> audit. </w:t>
      </w:r>
      <w:proofErr w:type="spellStart"/>
      <w:r w:rsidRPr="00E57D06">
        <w:rPr>
          <w:rFonts w:ascii="Century Gothic" w:hAnsi="Century Gothic"/>
          <w:sz w:val="22"/>
          <w:szCs w:val="22"/>
        </w:rPr>
        <w:t>Kondisi</w:t>
      </w:r>
      <w:proofErr w:type="spellEnd"/>
      <w:r w:rsidRPr="00E57D06">
        <w:rPr>
          <w:rFonts w:ascii="Century Gothic" w:hAnsi="Century Gothic"/>
          <w:sz w:val="22"/>
          <w:szCs w:val="22"/>
        </w:rPr>
        <w:t xml:space="preserve"> </w:t>
      </w:r>
      <w:proofErr w:type="spellStart"/>
      <w:r w:rsidRPr="00E57D06">
        <w:rPr>
          <w:rFonts w:ascii="Century Gothic" w:hAnsi="Century Gothic"/>
          <w:sz w:val="22"/>
          <w:szCs w:val="22"/>
        </w:rPr>
        <w:t>ini</w:t>
      </w:r>
      <w:proofErr w:type="spellEnd"/>
      <w:r w:rsidRPr="00E57D06">
        <w:rPr>
          <w:rFonts w:ascii="Century Gothic" w:hAnsi="Century Gothic"/>
          <w:sz w:val="22"/>
          <w:szCs w:val="22"/>
        </w:rPr>
        <w:t xml:space="preserve"> </w:t>
      </w:r>
      <w:proofErr w:type="spellStart"/>
      <w:r w:rsidRPr="00E57D06">
        <w:rPr>
          <w:rFonts w:ascii="Century Gothic" w:hAnsi="Century Gothic"/>
          <w:sz w:val="22"/>
          <w:szCs w:val="22"/>
        </w:rPr>
        <w:t>memungkinkan</w:t>
      </w:r>
      <w:proofErr w:type="spellEnd"/>
      <w:r w:rsidRPr="00E57D06">
        <w:rPr>
          <w:rFonts w:ascii="Century Gothic" w:hAnsi="Century Gothic"/>
          <w:sz w:val="22"/>
          <w:szCs w:val="22"/>
        </w:rPr>
        <w:t xml:space="preserve"> auditor </w:t>
      </w:r>
      <w:proofErr w:type="spellStart"/>
      <w:r w:rsidRPr="00E57D06">
        <w:rPr>
          <w:rFonts w:ascii="Century Gothic" w:hAnsi="Century Gothic"/>
          <w:sz w:val="22"/>
          <w:szCs w:val="22"/>
        </w:rPr>
        <w:t>untuk</w:t>
      </w:r>
      <w:proofErr w:type="spellEnd"/>
      <w:r w:rsidRPr="00E57D06">
        <w:rPr>
          <w:rFonts w:ascii="Century Gothic" w:hAnsi="Century Gothic"/>
          <w:sz w:val="22"/>
          <w:szCs w:val="22"/>
        </w:rPr>
        <w:t xml:space="preserve"> </w:t>
      </w:r>
      <w:proofErr w:type="spellStart"/>
      <w:r w:rsidRPr="00E57D06">
        <w:rPr>
          <w:rFonts w:ascii="Century Gothic" w:hAnsi="Century Gothic"/>
          <w:sz w:val="22"/>
          <w:szCs w:val="22"/>
        </w:rPr>
        <w:t>melakukan</w:t>
      </w:r>
      <w:proofErr w:type="spellEnd"/>
      <w:r w:rsidRPr="00E57D06">
        <w:rPr>
          <w:rFonts w:ascii="Century Gothic" w:hAnsi="Century Gothic"/>
          <w:sz w:val="22"/>
          <w:szCs w:val="22"/>
        </w:rPr>
        <w:t xml:space="preserve"> </w:t>
      </w:r>
      <w:proofErr w:type="spellStart"/>
      <w:r w:rsidRPr="00E57D06">
        <w:rPr>
          <w:rFonts w:ascii="Century Gothic" w:hAnsi="Century Gothic"/>
          <w:sz w:val="22"/>
          <w:szCs w:val="22"/>
        </w:rPr>
        <w:t>pemeriksaan</w:t>
      </w:r>
      <w:proofErr w:type="spellEnd"/>
      <w:r w:rsidRPr="00E57D06">
        <w:rPr>
          <w:rFonts w:ascii="Century Gothic" w:hAnsi="Century Gothic"/>
          <w:sz w:val="22"/>
          <w:szCs w:val="22"/>
        </w:rPr>
        <w:t xml:space="preserve"> </w:t>
      </w:r>
      <w:proofErr w:type="spellStart"/>
      <w:r w:rsidRPr="00E57D06">
        <w:rPr>
          <w:rFonts w:ascii="Century Gothic" w:hAnsi="Century Gothic"/>
          <w:sz w:val="22"/>
          <w:szCs w:val="22"/>
        </w:rPr>
        <w:t>secara</w:t>
      </w:r>
      <w:proofErr w:type="spellEnd"/>
      <w:r w:rsidRPr="00E57D06">
        <w:rPr>
          <w:rFonts w:ascii="Century Gothic" w:hAnsi="Century Gothic"/>
          <w:sz w:val="22"/>
          <w:szCs w:val="22"/>
        </w:rPr>
        <w:t xml:space="preserve"> </w:t>
      </w:r>
      <w:proofErr w:type="spellStart"/>
      <w:r w:rsidRPr="00E57D06">
        <w:rPr>
          <w:rFonts w:ascii="Century Gothic" w:hAnsi="Century Gothic"/>
          <w:sz w:val="22"/>
          <w:szCs w:val="22"/>
        </w:rPr>
        <w:t>lebih</w:t>
      </w:r>
      <w:proofErr w:type="spellEnd"/>
      <w:r w:rsidRPr="00E57D06">
        <w:rPr>
          <w:rFonts w:ascii="Century Gothic" w:hAnsi="Century Gothic"/>
          <w:sz w:val="22"/>
          <w:szCs w:val="22"/>
        </w:rPr>
        <w:t xml:space="preserve"> </w:t>
      </w:r>
      <w:proofErr w:type="spellStart"/>
      <w:r w:rsidRPr="00E57D06">
        <w:rPr>
          <w:rFonts w:ascii="Century Gothic" w:hAnsi="Century Gothic"/>
          <w:sz w:val="22"/>
          <w:szCs w:val="22"/>
        </w:rPr>
        <w:t>efisien</w:t>
      </w:r>
      <w:proofErr w:type="spellEnd"/>
      <w:r w:rsidRPr="00E57D06">
        <w:rPr>
          <w:rFonts w:ascii="Century Gothic" w:hAnsi="Century Gothic"/>
          <w:sz w:val="22"/>
          <w:szCs w:val="22"/>
        </w:rPr>
        <w:t xml:space="preserve"> dan </w:t>
      </w:r>
      <w:proofErr w:type="spellStart"/>
      <w:r w:rsidRPr="00E57D06">
        <w:rPr>
          <w:rFonts w:ascii="Century Gothic" w:hAnsi="Century Gothic"/>
          <w:sz w:val="22"/>
          <w:szCs w:val="22"/>
        </w:rPr>
        <w:t>meminimalkan</w:t>
      </w:r>
      <w:proofErr w:type="spellEnd"/>
      <w:r w:rsidRPr="00E57D06">
        <w:rPr>
          <w:rFonts w:ascii="Century Gothic" w:hAnsi="Century Gothic"/>
          <w:sz w:val="22"/>
          <w:szCs w:val="22"/>
        </w:rPr>
        <w:t xml:space="preserve"> </w:t>
      </w:r>
      <w:proofErr w:type="spellStart"/>
      <w:r w:rsidRPr="00E57D06">
        <w:rPr>
          <w:rFonts w:ascii="Century Gothic" w:hAnsi="Century Gothic"/>
          <w:sz w:val="22"/>
          <w:szCs w:val="22"/>
        </w:rPr>
        <w:t>kendala</w:t>
      </w:r>
      <w:proofErr w:type="spellEnd"/>
      <w:r w:rsidRPr="00E57D06">
        <w:rPr>
          <w:rFonts w:ascii="Century Gothic" w:hAnsi="Century Gothic"/>
          <w:sz w:val="22"/>
          <w:szCs w:val="22"/>
        </w:rPr>
        <w:t xml:space="preserve"> </w:t>
      </w:r>
      <w:proofErr w:type="spellStart"/>
      <w:r w:rsidRPr="00E57D06">
        <w:rPr>
          <w:rFonts w:ascii="Century Gothic" w:hAnsi="Century Gothic"/>
          <w:sz w:val="22"/>
          <w:szCs w:val="22"/>
        </w:rPr>
        <w:t>selama</w:t>
      </w:r>
      <w:proofErr w:type="spellEnd"/>
      <w:r w:rsidRPr="00E57D06">
        <w:rPr>
          <w:rFonts w:ascii="Century Gothic" w:hAnsi="Century Gothic"/>
          <w:sz w:val="22"/>
          <w:szCs w:val="22"/>
        </w:rPr>
        <w:t xml:space="preserve"> proses audit, yang pada </w:t>
      </w:r>
      <w:proofErr w:type="spellStart"/>
      <w:r w:rsidRPr="00E57D06">
        <w:rPr>
          <w:rFonts w:ascii="Century Gothic" w:hAnsi="Century Gothic"/>
          <w:sz w:val="22"/>
          <w:szCs w:val="22"/>
        </w:rPr>
        <w:t>akhirnya</w:t>
      </w:r>
      <w:proofErr w:type="spellEnd"/>
      <w:r w:rsidRPr="00E57D06">
        <w:rPr>
          <w:rFonts w:ascii="Century Gothic" w:hAnsi="Century Gothic"/>
          <w:sz w:val="22"/>
          <w:szCs w:val="22"/>
        </w:rPr>
        <w:t xml:space="preserve"> </w:t>
      </w:r>
      <w:proofErr w:type="spellStart"/>
      <w:r w:rsidRPr="00E57D06">
        <w:rPr>
          <w:rFonts w:ascii="Century Gothic" w:hAnsi="Century Gothic"/>
          <w:sz w:val="22"/>
          <w:szCs w:val="22"/>
        </w:rPr>
        <w:t>berdampak</w:t>
      </w:r>
      <w:proofErr w:type="spellEnd"/>
      <w:r w:rsidRPr="00E57D06">
        <w:rPr>
          <w:rFonts w:ascii="Century Gothic" w:hAnsi="Century Gothic"/>
          <w:sz w:val="22"/>
          <w:szCs w:val="22"/>
        </w:rPr>
        <w:t xml:space="preserve"> pada </w:t>
      </w:r>
      <w:proofErr w:type="spellStart"/>
      <w:r w:rsidRPr="00E57D06">
        <w:rPr>
          <w:rFonts w:ascii="Century Gothic" w:hAnsi="Century Gothic"/>
          <w:sz w:val="22"/>
          <w:szCs w:val="22"/>
        </w:rPr>
        <w:t>pemendekan</w:t>
      </w:r>
      <w:proofErr w:type="spellEnd"/>
      <w:r w:rsidRPr="00E57D06">
        <w:rPr>
          <w:rFonts w:ascii="Century Gothic" w:hAnsi="Century Gothic"/>
          <w:sz w:val="22"/>
          <w:szCs w:val="22"/>
        </w:rPr>
        <w:t xml:space="preserve"> </w:t>
      </w:r>
      <w:r w:rsidRPr="00E57D06">
        <w:rPr>
          <w:rFonts w:ascii="Century Gothic" w:hAnsi="Century Gothic"/>
          <w:i/>
          <w:iCs/>
          <w:sz w:val="22"/>
          <w:szCs w:val="22"/>
        </w:rPr>
        <w:t xml:space="preserve">audit report lag. </w:t>
      </w:r>
      <w:r w:rsidRPr="00E57D06">
        <w:rPr>
          <w:rFonts w:ascii="Century Gothic" w:hAnsi="Century Gothic"/>
          <w:sz w:val="22"/>
          <w:szCs w:val="22"/>
        </w:rPr>
        <w:t xml:space="preserve">Hasil </w:t>
      </w:r>
      <w:proofErr w:type="spellStart"/>
      <w:r w:rsidRPr="00E57D06">
        <w:rPr>
          <w:rFonts w:ascii="Century Gothic" w:hAnsi="Century Gothic"/>
          <w:sz w:val="22"/>
          <w:szCs w:val="22"/>
        </w:rPr>
        <w:t>penelitian</w:t>
      </w:r>
      <w:proofErr w:type="spellEnd"/>
      <w:r w:rsidRPr="00E57D06">
        <w:rPr>
          <w:rFonts w:ascii="Century Gothic" w:hAnsi="Century Gothic"/>
          <w:sz w:val="22"/>
          <w:szCs w:val="22"/>
        </w:rPr>
        <w:t xml:space="preserve"> </w:t>
      </w:r>
      <w:proofErr w:type="spellStart"/>
      <w:r w:rsidRPr="00E57D06">
        <w:rPr>
          <w:rFonts w:ascii="Century Gothic" w:hAnsi="Century Gothic"/>
          <w:sz w:val="22"/>
          <w:szCs w:val="22"/>
        </w:rPr>
        <w:t>ini</w:t>
      </w:r>
      <w:proofErr w:type="spellEnd"/>
      <w:r w:rsidRPr="00E57D06">
        <w:rPr>
          <w:rFonts w:ascii="Century Gothic" w:hAnsi="Century Gothic"/>
          <w:sz w:val="22"/>
          <w:szCs w:val="22"/>
        </w:rPr>
        <w:t xml:space="preserve"> </w:t>
      </w:r>
      <w:proofErr w:type="spellStart"/>
      <w:r w:rsidRPr="00E57D06">
        <w:rPr>
          <w:rFonts w:ascii="Century Gothic" w:hAnsi="Century Gothic"/>
          <w:sz w:val="22"/>
          <w:szCs w:val="22"/>
        </w:rPr>
        <w:t>sejalan</w:t>
      </w:r>
      <w:proofErr w:type="spellEnd"/>
      <w:r w:rsidRPr="00E57D06">
        <w:rPr>
          <w:rFonts w:ascii="Century Gothic" w:hAnsi="Century Gothic"/>
          <w:sz w:val="22"/>
          <w:szCs w:val="22"/>
        </w:rPr>
        <w:t xml:space="preserve"> </w:t>
      </w:r>
      <w:proofErr w:type="spellStart"/>
      <w:r w:rsidRPr="00E57D06">
        <w:rPr>
          <w:rFonts w:ascii="Century Gothic" w:hAnsi="Century Gothic"/>
          <w:sz w:val="22"/>
          <w:szCs w:val="22"/>
        </w:rPr>
        <w:t>dengan</w:t>
      </w:r>
      <w:proofErr w:type="spellEnd"/>
      <w:r w:rsidRPr="00E57D06">
        <w:rPr>
          <w:rFonts w:ascii="Century Gothic" w:hAnsi="Century Gothic"/>
          <w:sz w:val="22"/>
          <w:szCs w:val="22"/>
        </w:rPr>
        <w:t xml:space="preserve"> </w:t>
      </w:r>
      <w:proofErr w:type="spellStart"/>
      <w:r w:rsidRPr="00E57D06">
        <w:rPr>
          <w:rFonts w:ascii="Century Gothic" w:hAnsi="Century Gothic"/>
          <w:sz w:val="22"/>
          <w:szCs w:val="22"/>
        </w:rPr>
        <w:t>penelitian</w:t>
      </w:r>
      <w:proofErr w:type="spellEnd"/>
      <w:r w:rsidRPr="00E57D06">
        <w:rPr>
          <w:rFonts w:ascii="Century Gothic" w:hAnsi="Century Gothic"/>
          <w:sz w:val="22"/>
          <w:szCs w:val="22"/>
        </w:rPr>
        <w:t xml:space="preserve"> </w:t>
      </w:r>
      <w:r w:rsidRPr="00E57D06">
        <w:rPr>
          <w:rFonts w:ascii="Century Gothic" w:hAnsi="Century Gothic"/>
          <w:sz w:val="22"/>
          <w:szCs w:val="22"/>
        </w:rPr>
        <w:fldChar w:fldCharType="begin" w:fldLock="1"/>
      </w:r>
      <w:r w:rsidRPr="00E57D06">
        <w:rPr>
          <w:rFonts w:ascii="Century Gothic" w:hAnsi="Century Gothic"/>
          <w:sz w:val="22"/>
          <w:szCs w:val="22"/>
        </w:rPr>
        <w:instrText>ADDIN CSL_CITATION {"citationItems":[{"id":"ITEM-1","itemData":{"DOI":"10.33395/owner.v6i1.623","ISSN":"2548-7507","abstract":"Financial statements contain useful information for many users. The usefulness of financial statements affects how the users need to analyze financial statements timely for the decision- making process. To maintain the accuracy and transparency of financial statements, each company must request an audit service from an audit firm, which requires a long time. This may lead to the phenomenon known as audit report lag. In concern of the timeliness of financial statement reporting, this research wanted to find a solution that can be taken by regulators and companies so that financial statements can be reported timely. The purpose of this research is to analyze the impact of firm size, firm age, liquidity, and leverage on audit report lag. This research is quantitative, using the simple random sampling technique. The samples used for this research are the consumer goods sector companies that are listed in BEI from 2019 until 2020, with a total of 72 samples used. The data is analyzed using SPSS 24 for the classic assumption test, descriptive statistical analysis, and multiple linear regression test. The results showed that firm size affects negatively the audit report lag, firm age also affects negatively toward the audit report lag, liquidity affects negatively audit report lag and leverage also affects the audit report lag negatively. The results also showed that firm size, firm age, liquidity, and leverage affect the audit report lag simultaneously. The implication of this research may help companies and regulators in supporting the timeliness of financial statement reporting","author":[{"dropping-particle":"","family":"Sudjono","given":"Andrew Christian","non-dropping-particle":"","parse-names":false,"suffix":""},{"dropping-particle":"","family":"Setiawan","given":"Amelia","non-dropping-particle":"","parse-names":false,"suffix":""}],"container-title":"Owner","id":"ITEM-1","issue":"1","issued":{"date-parts":[["2022"]]},"page":"648-657","title":"Pengaruh Ukuran Perusahaan, Umur Perusahaan, Likuiditas, dan Leverage terhadap Audit Report Lag (Studi pada Perusahaan Consumer Goods Terdaftar di BEI Tahun 2019-2020)","type":"article-journal","volume":"6"},"uris":["http://www.mendeley.com/documents/?uuid=151dbc57-2c42-4243-824b-5ab6cd46511c"]}],"mendeley":{"formattedCitation":"(Sudjono &amp; Setiawan, 2022)","manualFormatting":"Sudjono &amp; Setiawan (2022)","plainTextFormattedCitation":"(Sudjono &amp; Setiawan, 2022)","previouslyFormattedCitation":"(Sudjono &amp; Setiawan, 2022)"},"properties":{"noteIndex":0},"schema":"https://github.com/citation-style-language/schema/raw/master/csl-citation.json"}</w:instrText>
      </w:r>
      <w:r w:rsidRPr="00E57D06">
        <w:rPr>
          <w:rFonts w:ascii="Century Gothic" w:hAnsi="Century Gothic"/>
          <w:sz w:val="22"/>
          <w:szCs w:val="22"/>
        </w:rPr>
        <w:fldChar w:fldCharType="separate"/>
      </w:r>
      <w:r w:rsidRPr="00E57D06">
        <w:rPr>
          <w:rFonts w:ascii="Century Gothic" w:hAnsi="Century Gothic"/>
          <w:noProof/>
          <w:sz w:val="22"/>
          <w:szCs w:val="22"/>
        </w:rPr>
        <w:t>Sudjono &amp; Setiawan (2022)</w:t>
      </w:r>
      <w:r w:rsidRPr="00E57D06">
        <w:rPr>
          <w:rFonts w:ascii="Century Gothic" w:hAnsi="Century Gothic"/>
          <w:sz w:val="22"/>
          <w:szCs w:val="22"/>
        </w:rPr>
        <w:fldChar w:fldCharType="end"/>
      </w:r>
      <w:r w:rsidRPr="00E57D06">
        <w:rPr>
          <w:rFonts w:ascii="Century Gothic" w:hAnsi="Century Gothic"/>
          <w:sz w:val="22"/>
          <w:szCs w:val="22"/>
        </w:rPr>
        <w:t xml:space="preserve"> yang </w:t>
      </w:r>
      <w:proofErr w:type="spellStart"/>
      <w:r w:rsidRPr="00E57D06">
        <w:rPr>
          <w:rFonts w:ascii="Century Gothic" w:hAnsi="Century Gothic"/>
          <w:sz w:val="22"/>
          <w:szCs w:val="22"/>
        </w:rPr>
        <w:t>menemukan</w:t>
      </w:r>
      <w:proofErr w:type="spellEnd"/>
      <w:r w:rsidRPr="00E57D06">
        <w:rPr>
          <w:rFonts w:ascii="Century Gothic" w:hAnsi="Century Gothic"/>
          <w:sz w:val="22"/>
          <w:szCs w:val="22"/>
        </w:rPr>
        <w:t xml:space="preserve"> </w:t>
      </w:r>
      <w:proofErr w:type="spellStart"/>
      <w:r w:rsidRPr="00E57D06">
        <w:rPr>
          <w:rFonts w:ascii="Century Gothic" w:hAnsi="Century Gothic"/>
          <w:sz w:val="22"/>
          <w:szCs w:val="22"/>
        </w:rPr>
        <w:t>bahwa</w:t>
      </w:r>
      <w:proofErr w:type="spellEnd"/>
      <w:r w:rsidRPr="00E57D06">
        <w:rPr>
          <w:rFonts w:ascii="Century Gothic" w:hAnsi="Century Gothic"/>
          <w:sz w:val="22"/>
          <w:szCs w:val="22"/>
        </w:rPr>
        <w:t xml:space="preserve"> </w:t>
      </w:r>
      <w:proofErr w:type="spellStart"/>
      <w:r w:rsidRPr="00E57D06">
        <w:rPr>
          <w:rFonts w:ascii="Century Gothic" w:hAnsi="Century Gothic"/>
          <w:sz w:val="22"/>
          <w:szCs w:val="22"/>
        </w:rPr>
        <w:t>umur</w:t>
      </w:r>
      <w:proofErr w:type="spellEnd"/>
      <w:r w:rsidRPr="00E57D06">
        <w:rPr>
          <w:rFonts w:ascii="Century Gothic" w:hAnsi="Century Gothic"/>
          <w:sz w:val="22"/>
          <w:szCs w:val="22"/>
        </w:rPr>
        <w:t xml:space="preserve"> </w:t>
      </w:r>
      <w:proofErr w:type="spellStart"/>
      <w:r w:rsidRPr="00E57D06">
        <w:rPr>
          <w:rFonts w:ascii="Century Gothic" w:hAnsi="Century Gothic"/>
          <w:sz w:val="22"/>
          <w:szCs w:val="22"/>
        </w:rPr>
        <w:t>perusahaan</w:t>
      </w:r>
      <w:proofErr w:type="spellEnd"/>
      <w:r w:rsidRPr="00E57D06">
        <w:rPr>
          <w:rFonts w:ascii="Century Gothic" w:hAnsi="Century Gothic"/>
          <w:sz w:val="22"/>
          <w:szCs w:val="22"/>
        </w:rPr>
        <w:t xml:space="preserve"> </w:t>
      </w:r>
      <w:proofErr w:type="spellStart"/>
      <w:r w:rsidRPr="00E57D06">
        <w:rPr>
          <w:rFonts w:ascii="Century Gothic" w:hAnsi="Century Gothic"/>
          <w:sz w:val="22"/>
          <w:szCs w:val="22"/>
        </w:rPr>
        <w:t>berpengaruh</w:t>
      </w:r>
      <w:proofErr w:type="spellEnd"/>
      <w:r w:rsidRPr="00E57D06">
        <w:rPr>
          <w:rFonts w:ascii="Century Gothic" w:hAnsi="Century Gothic"/>
          <w:sz w:val="22"/>
          <w:szCs w:val="22"/>
        </w:rPr>
        <w:t xml:space="preserve"> </w:t>
      </w:r>
      <w:proofErr w:type="spellStart"/>
      <w:r w:rsidRPr="00E57D06">
        <w:rPr>
          <w:rFonts w:ascii="Century Gothic" w:hAnsi="Century Gothic"/>
          <w:sz w:val="22"/>
          <w:szCs w:val="22"/>
        </w:rPr>
        <w:t>signifikan</w:t>
      </w:r>
      <w:proofErr w:type="spellEnd"/>
      <w:r w:rsidRPr="00E57D06">
        <w:rPr>
          <w:rFonts w:ascii="Century Gothic" w:hAnsi="Century Gothic"/>
          <w:sz w:val="22"/>
          <w:szCs w:val="22"/>
        </w:rPr>
        <w:t xml:space="preserve"> </w:t>
      </w:r>
      <w:proofErr w:type="spellStart"/>
      <w:r w:rsidRPr="00E57D06">
        <w:rPr>
          <w:rFonts w:ascii="Century Gothic" w:hAnsi="Century Gothic"/>
          <w:sz w:val="22"/>
          <w:szCs w:val="22"/>
        </w:rPr>
        <w:t>terhadap</w:t>
      </w:r>
      <w:proofErr w:type="spellEnd"/>
      <w:r w:rsidRPr="00E57D06">
        <w:rPr>
          <w:rFonts w:ascii="Century Gothic" w:hAnsi="Century Gothic"/>
          <w:sz w:val="22"/>
          <w:szCs w:val="22"/>
        </w:rPr>
        <w:t xml:space="preserve"> </w:t>
      </w:r>
      <w:r w:rsidRPr="00E57D06">
        <w:rPr>
          <w:rFonts w:ascii="Century Gothic" w:hAnsi="Century Gothic"/>
          <w:i/>
          <w:iCs/>
          <w:sz w:val="22"/>
          <w:szCs w:val="22"/>
        </w:rPr>
        <w:t>audit report lag.</w:t>
      </w:r>
    </w:p>
    <w:p w14:paraId="3512C2FF" w14:textId="77777777" w:rsidR="00A54196" w:rsidRPr="00E57D06" w:rsidRDefault="00A54196" w:rsidP="00A54196">
      <w:pPr>
        <w:ind w:firstLine="630"/>
        <w:jc w:val="both"/>
        <w:rPr>
          <w:rFonts w:ascii="Century Gothic" w:hAnsi="Century Gothic"/>
          <w:sz w:val="22"/>
          <w:szCs w:val="22"/>
        </w:rPr>
      </w:pPr>
      <w:proofErr w:type="spellStart"/>
      <w:r w:rsidRPr="00E57D06">
        <w:rPr>
          <w:rFonts w:ascii="Century Gothic" w:eastAsia="Calibri" w:hAnsi="Century Gothic"/>
          <w:color w:val="000000"/>
          <w:sz w:val="22"/>
          <w:szCs w:val="22"/>
        </w:rPr>
        <w:lastRenderedPageBreak/>
        <w:t>Kemudian</w:t>
      </w:r>
      <w:proofErr w:type="spellEnd"/>
      <w:r w:rsidRPr="00E57D06">
        <w:rPr>
          <w:rFonts w:ascii="Century Gothic" w:eastAsia="Calibri" w:hAnsi="Century Gothic"/>
          <w:color w:val="000000"/>
          <w:sz w:val="22"/>
          <w:szCs w:val="22"/>
        </w:rPr>
        <w:t xml:space="preserve"> Hasil </w:t>
      </w:r>
      <w:proofErr w:type="spellStart"/>
      <w:r w:rsidRPr="00E57D06">
        <w:rPr>
          <w:rFonts w:ascii="Century Gothic" w:eastAsia="Calibri" w:hAnsi="Century Gothic"/>
          <w:color w:val="000000"/>
          <w:sz w:val="22"/>
          <w:szCs w:val="22"/>
        </w:rPr>
        <w:t>penelitian</w:t>
      </w:r>
      <w:proofErr w:type="spellEnd"/>
      <w:r w:rsidRPr="00E57D06">
        <w:rPr>
          <w:rFonts w:ascii="Century Gothic" w:eastAsia="Calibri" w:hAnsi="Century Gothic"/>
          <w:color w:val="000000"/>
          <w:sz w:val="22"/>
          <w:szCs w:val="22"/>
        </w:rPr>
        <w:t xml:space="preserve"> </w:t>
      </w:r>
      <w:r w:rsidRPr="00E57D06">
        <w:rPr>
          <w:rFonts w:ascii="Century Gothic" w:hAnsi="Century Gothic"/>
          <w:sz w:val="22"/>
          <w:szCs w:val="22"/>
        </w:rPr>
        <w:t xml:space="preserve">yang </w:t>
      </w:r>
      <w:proofErr w:type="spellStart"/>
      <w:r w:rsidRPr="00E57D06">
        <w:rPr>
          <w:rFonts w:ascii="Century Gothic" w:hAnsi="Century Gothic"/>
          <w:sz w:val="22"/>
          <w:szCs w:val="22"/>
        </w:rPr>
        <w:t>menunjukkan</w:t>
      </w:r>
      <w:proofErr w:type="spellEnd"/>
      <w:r w:rsidRPr="00E57D06">
        <w:rPr>
          <w:rFonts w:ascii="Century Gothic" w:hAnsi="Century Gothic"/>
          <w:sz w:val="22"/>
          <w:szCs w:val="22"/>
        </w:rPr>
        <w:t xml:space="preserve"> </w:t>
      </w:r>
      <w:proofErr w:type="spellStart"/>
      <w:r w:rsidRPr="00E57D06">
        <w:rPr>
          <w:rFonts w:ascii="Century Gothic" w:hAnsi="Century Gothic"/>
          <w:sz w:val="22"/>
          <w:szCs w:val="22"/>
        </w:rPr>
        <w:t>bahwa</w:t>
      </w:r>
      <w:proofErr w:type="spellEnd"/>
      <w:r w:rsidRPr="00E57D06">
        <w:rPr>
          <w:rFonts w:ascii="Century Gothic" w:hAnsi="Century Gothic"/>
          <w:sz w:val="22"/>
          <w:szCs w:val="22"/>
        </w:rPr>
        <w:t xml:space="preserve"> </w:t>
      </w:r>
      <w:proofErr w:type="spellStart"/>
      <w:r w:rsidRPr="00E57D06">
        <w:rPr>
          <w:rFonts w:ascii="Century Gothic" w:hAnsi="Century Gothic"/>
          <w:sz w:val="22"/>
          <w:szCs w:val="22"/>
        </w:rPr>
        <w:t>kompleksitas</w:t>
      </w:r>
      <w:proofErr w:type="spellEnd"/>
      <w:r w:rsidRPr="00E57D06">
        <w:rPr>
          <w:rFonts w:ascii="Century Gothic" w:hAnsi="Century Gothic"/>
          <w:sz w:val="22"/>
          <w:szCs w:val="22"/>
        </w:rPr>
        <w:t xml:space="preserve"> </w:t>
      </w:r>
      <w:proofErr w:type="spellStart"/>
      <w:r w:rsidRPr="00E57D06">
        <w:rPr>
          <w:rFonts w:ascii="Century Gothic" w:hAnsi="Century Gothic"/>
          <w:sz w:val="22"/>
          <w:szCs w:val="22"/>
        </w:rPr>
        <w:t>operasi</w:t>
      </w:r>
      <w:proofErr w:type="spellEnd"/>
      <w:r w:rsidRPr="00E57D06">
        <w:rPr>
          <w:rFonts w:ascii="Century Gothic" w:hAnsi="Century Gothic"/>
          <w:sz w:val="22"/>
          <w:szCs w:val="22"/>
        </w:rPr>
        <w:t xml:space="preserve"> </w:t>
      </w:r>
      <w:proofErr w:type="spellStart"/>
      <w:r w:rsidRPr="00E57D06">
        <w:rPr>
          <w:rFonts w:ascii="Century Gothic" w:hAnsi="Century Gothic"/>
          <w:sz w:val="22"/>
          <w:szCs w:val="22"/>
        </w:rPr>
        <w:t>perusahaan</w:t>
      </w:r>
      <w:proofErr w:type="spellEnd"/>
      <w:r w:rsidRPr="00E57D06">
        <w:rPr>
          <w:rFonts w:ascii="Century Gothic" w:hAnsi="Century Gothic"/>
          <w:sz w:val="22"/>
          <w:szCs w:val="22"/>
        </w:rPr>
        <w:t xml:space="preserve"> </w:t>
      </w:r>
      <w:proofErr w:type="spellStart"/>
      <w:r w:rsidRPr="00E57D06">
        <w:rPr>
          <w:rFonts w:ascii="Century Gothic" w:hAnsi="Century Gothic"/>
          <w:sz w:val="22"/>
          <w:szCs w:val="22"/>
        </w:rPr>
        <w:t>berpengaruh</w:t>
      </w:r>
      <w:proofErr w:type="spellEnd"/>
      <w:r w:rsidRPr="00E57D06">
        <w:rPr>
          <w:rFonts w:ascii="Century Gothic" w:hAnsi="Century Gothic"/>
          <w:sz w:val="22"/>
          <w:szCs w:val="22"/>
        </w:rPr>
        <w:t xml:space="preserve"> </w:t>
      </w:r>
      <w:proofErr w:type="spellStart"/>
      <w:r w:rsidRPr="00E57D06">
        <w:rPr>
          <w:rFonts w:ascii="Century Gothic" w:hAnsi="Century Gothic"/>
          <w:sz w:val="22"/>
          <w:szCs w:val="22"/>
        </w:rPr>
        <w:t>positif</w:t>
      </w:r>
      <w:proofErr w:type="spellEnd"/>
      <w:r w:rsidRPr="00E57D06">
        <w:rPr>
          <w:rFonts w:ascii="Century Gothic" w:hAnsi="Century Gothic"/>
          <w:sz w:val="22"/>
          <w:szCs w:val="22"/>
        </w:rPr>
        <w:t xml:space="preserve"> dan </w:t>
      </w:r>
      <w:proofErr w:type="spellStart"/>
      <w:r w:rsidRPr="00E57D06">
        <w:rPr>
          <w:rFonts w:ascii="Century Gothic" w:hAnsi="Century Gothic"/>
          <w:sz w:val="22"/>
          <w:szCs w:val="22"/>
        </w:rPr>
        <w:t>signifikan</w:t>
      </w:r>
      <w:proofErr w:type="spellEnd"/>
      <w:r w:rsidRPr="00E57D06">
        <w:rPr>
          <w:rFonts w:ascii="Century Gothic" w:hAnsi="Century Gothic"/>
          <w:sz w:val="22"/>
          <w:szCs w:val="22"/>
        </w:rPr>
        <w:t xml:space="preserve"> </w:t>
      </w:r>
      <w:proofErr w:type="spellStart"/>
      <w:r w:rsidRPr="00E57D06">
        <w:rPr>
          <w:rFonts w:ascii="Century Gothic" w:hAnsi="Century Gothic"/>
          <w:sz w:val="22"/>
          <w:szCs w:val="22"/>
        </w:rPr>
        <w:t>terhadap</w:t>
      </w:r>
      <w:proofErr w:type="spellEnd"/>
      <w:r w:rsidRPr="00E57D06">
        <w:rPr>
          <w:rFonts w:ascii="Century Gothic" w:hAnsi="Century Gothic"/>
          <w:sz w:val="22"/>
          <w:szCs w:val="22"/>
        </w:rPr>
        <w:t xml:space="preserve"> </w:t>
      </w:r>
      <w:r w:rsidRPr="00E57D06">
        <w:rPr>
          <w:rFonts w:ascii="Century Gothic" w:hAnsi="Century Gothic"/>
          <w:i/>
          <w:iCs/>
          <w:sz w:val="22"/>
          <w:szCs w:val="22"/>
        </w:rPr>
        <w:t>audit report lag</w:t>
      </w:r>
      <w:r w:rsidRPr="00E57D06">
        <w:rPr>
          <w:rFonts w:ascii="Century Gothic" w:hAnsi="Century Gothic"/>
          <w:sz w:val="22"/>
          <w:szCs w:val="22"/>
        </w:rPr>
        <w:t xml:space="preserve"> </w:t>
      </w:r>
      <w:proofErr w:type="spellStart"/>
      <w:r w:rsidRPr="00E57D06">
        <w:rPr>
          <w:rFonts w:ascii="Century Gothic" w:hAnsi="Century Gothic"/>
          <w:sz w:val="22"/>
          <w:szCs w:val="22"/>
        </w:rPr>
        <w:t>berarti</w:t>
      </w:r>
      <w:proofErr w:type="spellEnd"/>
      <w:r w:rsidRPr="00E57D06">
        <w:rPr>
          <w:rFonts w:ascii="Century Gothic" w:hAnsi="Century Gothic"/>
          <w:sz w:val="22"/>
          <w:szCs w:val="22"/>
        </w:rPr>
        <w:t xml:space="preserve"> </w:t>
      </w:r>
      <w:proofErr w:type="spellStart"/>
      <w:r w:rsidRPr="00E57D06">
        <w:rPr>
          <w:rFonts w:ascii="Century Gothic" w:hAnsi="Century Gothic"/>
          <w:sz w:val="22"/>
          <w:szCs w:val="22"/>
        </w:rPr>
        <w:t>semakin</w:t>
      </w:r>
      <w:proofErr w:type="spellEnd"/>
      <w:r w:rsidRPr="00E57D06">
        <w:rPr>
          <w:rFonts w:ascii="Century Gothic" w:hAnsi="Century Gothic"/>
          <w:sz w:val="22"/>
          <w:szCs w:val="22"/>
        </w:rPr>
        <w:t xml:space="preserve"> </w:t>
      </w:r>
      <w:proofErr w:type="spellStart"/>
      <w:r w:rsidRPr="00E57D06">
        <w:rPr>
          <w:rFonts w:ascii="Century Gothic" w:hAnsi="Century Gothic"/>
          <w:sz w:val="22"/>
          <w:szCs w:val="22"/>
        </w:rPr>
        <w:t>kompleks</w:t>
      </w:r>
      <w:proofErr w:type="spellEnd"/>
      <w:r w:rsidRPr="00E57D06">
        <w:rPr>
          <w:rFonts w:ascii="Century Gothic" w:hAnsi="Century Gothic"/>
          <w:sz w:val="22"/>
          <w:szCs w:val="22"/>
        </w:rPr>
        <w:t xml:space="preserve"> </w:t>
      </w:r>
      <w:proofErr w:type="spellStart"/>
      <w:r w:rsidRPr="00E57D06">
        <w:rPr>
          <w:rFonts w:ascii="Century Gothic" w:hAnsi="Century Gothic"/>
          <w:sz w:val="22"/>
          <w:szCs w:val="22"/>
        </w:rPr>
        <w:t>kegiatan</w:t>
      </w:r>
      <w:proofErr w:type="spellEnd"/>
      <w:r w:rsidRPr="00E57D06">
        <w:rPr>
          <w:rFonts w:ascii="Century Gothic" w:hAnsi="Century Gothic"/>
          <w:sz w:val="22"/>
          <w:szCs w:val="22"/>
        </w:rPr>
        <w:t xml:space="preserve"> </w:t>
      </w:r>
      <w:proofErr w:type="spellStart"/>
      <w:r w:rsidRPr="00E57D06">
        <w:rPr>
          <w:rFonts w:ascii="Century Gothic" w:hAnsi="Century Gothic"/>
          <w:sz w:val="22"/>
          <w:szCs w:val="22"/>
        </w:rPr>
        <w:t>operasional</w:t>
      </w:r>
      <w:proofErr w:type="spellEnd"/>
      <w:r w:rsidRPr="00E57D06">
        <w:rPr>
          <w:rFonts w:ascii="Century Gothic" w:hAnsi="Century Gothic"/>
          <w:sz w:val="22"/>
          <w:szCs w:val="22"/>
        </w:rPr>
        <w:t xml:space="preserve"> </w:t>
      </w:r>
      <w:proofErr w:type="spellStart"/>
      <w:r w:rsidRPr="00E57D06">
        <w:rPr>
          <w:rFonts w:ascii="Century Gothic" w:hAnsi="Century Gothic"/>
          <w:sz w:val="22"/>
          <w:szCs w:val="22"/>
        </w:rPr>
        <w:t>perusahaan</w:t>
      </w:r>
      <w:proofErr w:type="spellEnd"/>
      <w:r w:rsidRPr="00E57D06">
        <w:rPr>
          <w:rFonts w:ascii="Century Gothic" w:hAnsi="Century Gothic"/>
          <w:sz w:val="22"/>
          <w:szCs w:val="22"/>
        </w:rPr>
        <w:t xml:space="preserve">, </w:t>
      </w:r>
      <w:proofErr w:type="spellStart"/>
      <w:r w:rsidRPr="00E57D06">
        <w:rPr>
          <w:rFonts w:ascii="Century Gothic" w:hAnsi="Century Gothic"/>
          <w:sz w:val="22"/>
          <w:szCs w:val="22"/>
        </w:rPr>
        <w:t>semakin</w:t>
      </w:r>
      <w:proofErr w:type="spellEnd"/>
      <w:r w:rsidRPr="00E57D06">
        <w:rPr>
          <w:rFonts w:ascii="Century Gothic" w:hAnsi="Century Gothic"/>
          <w:sz w:val="22"/>
          <w:szCs w:val="22"/>
        </w:rPr>
        <w:t xml:space="preserve"> lama </w:t>
      </w:r>
      <w:proofErr w:type="spellStart"/>
      <w:r w:rsidRPr="00E57D06">
        <w:rPr>
          <w:rFonts w:ascii="Century Gothic" w:hAnsi="Century Gothic"/>
          <w:sz w:val="22"/>
          <w:szCs w:val="22"/>
        </w:rPr>
        <w:t>waktu</w:t>
      </w:r>
      <w:proofErr w:type="spellEnd"/>
      <w:r w:rsidRPr="00E57D06">
        <w:rPr>
          <w:rFonts w:ascii="Century Gothic" w:hAnsi="Century Gothic"/>
          <w:sz w:val="22"/>
          <w:szCs w:val="22"/>
        </w:rPr>
        <w:t xml:space="preserve"> yang </w:t>
      </w:r>
      <w:proofErr w:type="spellStart"/>
      <w:r w:rsidRPr="00E57D06">
        <w:rPr>
          <w:rFonts w:ascii="Century Gothic" w:hAnsi="Century Gothic"/>
          <w:sz w:val="22"/>
          <w:szCs w:val="22"/>
        </w:rPr>
        <w:t>dibutuhkan</w:t>
      </w:r>
      <w:proofErr w:type="spellEnd"/>
      <w:r w:rsidRPr="00E57D06">
        <w:rPr>
          <w:rFonts w:ascii="Century Gothic" w:hAnsi="Century Gothic"/>
          <w:sz w:val="22"/>
          <w:szCs w:val="22"/>
        </w:rPr>
        <w:t xml:space="preserve"> auditor </w:t>
      </w:r>
      <w:proofErr w:type="spellStart"/>
      <w:r w:rsidRPr="00E57D06">
        <w:rPr>
          <w:rFonts w:ascii="Century Gothic" w:hAnsi="Century Gothic"/>
          <w:sz w:val="22"/>
          <w:szCs w:val="22"/>
        </w:rPr>
        <w:t>untuk</w:t>
      </w:r>
      <w:proofErr w:type="spellEnd"/>
      <w:r w:rsidRPr="00E57D06">
        <w:rPr>
          <w:rFonts w:ascii="Century Gothic" w:hAnsi="Century Gothic"/>
          <w:sz w:val="22"/>
          <w:szCs w:val="22"/>
        </w:rPr>
        <w:t xml:space="preserve"> </w:t>
      </w:r>
      <w:proofErr w:type="spellStart"/>
      <w:r w:rsidRPr="00E57D06">
        <w:rPr>
          <w:rFonts w:ascii="Century Gothic" w:hAnsi="Century Gothic"/>
          <w:sz w:val="22"/>
          <w:szCs w:val="22"/>
        </w:rPr>
        <w:t>menyelesaikan</w:t>
      </w:r>
      <w:proofErr w:type="spellEnd"/>
      <w:r w:rsidRPr="00E57D06">
        <w:rPr>
          <w:rFonts w:ascii="Century Gothic" w:hAnsi="Century Gothic"/>
          <w:sz w:val="22"/>
          <w:szCs w:val="22"/>
        </w:rPr>
        <w:t xml:space="preserve"> proses audit, </w:t>
      </w:r>
      <w:proofErr w:type="spellStart"/>
      <w:r w:rsidRPr="00E57D06">
        <w:rPr>
          <w:rFonts w:ascii="Century Gothic" w:hAnsi="Century Gothic"/>
          <w:sz w:val="22"/>
          <w:szCs w:val="22"/>
        </w:rPr>
        <w:t>sehingga</w:t>
      </w:r>
      <w:proofErr w:type="spellEnd"/>
      <w:r w:rsidRPr="00E57D06">
        <w:rPr>
          <w:rFonts w:ascii="Century Gothic" w:hAnsi="Century Gothic"/>
          <w:sz w:val="22"/>
          <w:szCs w:val="22"/>
        </w:rPr>
        <w:t xml:space="preserve"> </w:t>
      </w:r>
      <w:proofErr w:type="spellStart"/>
      <w:r w:rsidRPr="00E57D06">
        <w:rPr>
          <w:rFonts w:ascii="Century Gothic" w:hAnsi="Century Gothic"/>
          <w:sz w:val="22"/>
          <w:szCs w:val="22"/>
        </w:rPr>
        <w:t>laporan</w:t>
      </w:r>
      <w:proofErr w:type="spellEnd"/>
      <w:r w:rsidRPr="00E57D06">
        <w:rPr>
          <w:rFonts w:ascii="Century Gothic" w:hAnsi="Century Gothic"/>
          <w:sz w:val="22"/>
          <w:szCs w:val="22"/>
        </w:rPr>
        <w:t xml:space="preserve"> audit </w:t>
      </w:r>
      <w:proofErr w:type="spellStart"/>
      <w:r w:rsidRPr="00E57D06">
        <w:rPr>
          <w:rFonts w:ascii="Century Gothic" w:hAnsi="Century Gothic"/>
          <w:sz w:val="22"/>
          <w:szCs w:val="22"/>
        </w:rPr>
        <w:t>diterbitkan</w:t>
      </w:r>
      <w:proofErr w:type="spellEnd"/>
      <w:r w:rsidRPr="00E57D06">
        <w:rPr>
          <w:rFonts w:ascii="Century Gothic" w:hAnsi="Century Gothic"/>
          <w:sz w:val="22"/>
          <w:szCs w:val="22"/>
        </w:rPr>
        <w:t xml:space="preserve"> </w:t>
      </w:r>
      <w:proofErr w:type="spellStart"/>
      <w:r w:rsidRPr="00E57D06">
        <w:rPr>
          <w:rFonts w:ascii="Century Gothic" w:hAnsi="Century Gothic"/>
          <w:sz w:val="22"/>
          <w:szCs w:val="22"/>
        </w:rPr>
        <w:t>lebih</w:t>
      </w:r>
      <w:proofErr w:type="spellEnd"/>
      <w:r w:rsidRPr="00E57D06">
        <w:rPr>
          <w:rFonts w:ascii="Century Gothic" w:hAnsi="Century Gothic"/>
          <w:sz w:val="22"/>
          <w:szCs w:val="22"/>
        </w:rPr>
        <w:t xml:space="preserve"> </w:t>
      </w:r>
      <w:proofErr w:type="spellStart"/>
      <w:r w:rsidRPr="00E57D06">
        <w:rPr>
          <w:rFonts w:ascii="Century Gothic" w:hAnsi="Century Gothic"/>
          <w:sz w:val="22"/>
          <w:szCs w:val="22"/>
        </w:rPr>
        <w:t>lambat</w:t>
      </w:r>
      <w:proofErr w:type="spellEnd"/>
      <w:r w:rsidRPr="00E57D06">
        <w:rPr>
          <w:rFonts w:ascii="Century Gothic" w:hAnsi="Century Gothic"/>
          <w:sz w:val="22"/>
          <w:szCs w:val="22"/>
        </w:rPr>
        <w:t xml:space="preserve">. Perusahaan </w:t>
      </w:r>
      <w:proofErr w:type="spellStart"/>
      <w:r w:rsidRPr="00E57D06">
        <w:rPr>
          <w:rFonts w:ascii="Century Gothic" w:hAnsi="Century Gothic"/>
          <w:sz w:val="22"/>
          <w:szCs w:val="22"/>
        </w:rPr>
        <w:t>dengan</w:t>
      </w:r>
      <w:proofErr w:type="spellEnd"/>
      <w:r w:rsidRPr="00E57D06">
        <w:rPr>
          <w:rFonts w:ascii="Century Gothic" w:hAnsi="Century Gothic"/>
          <w:sz w:val="22"/>
          <w:szCs w:val="22"/>
        </w:rPr>
        <w:t xml:space="preserve"> </w:t>
      </w:r>
      <w:proofErr w:type="spellStart"/>
      <w:r w:rsidRPr="00E57D06">
        <w:rPr>
          <w:rFonts w:ascii="Century Gothic" w:hAnsi="Century Gothic"/>
          <w:sz w:val="22"/>
          <w:szCs w:val="22"/>
        </w:rPr>
        <w:t>tingkat</w:t>
      </w:r>
      <w:proofErr w:type="spellEnd"/>
      <w:r w:rsidRPr="00E57D06">
        <w:rPr>
          <w:rFonts w:ascii="Century Gothic" w:hAnsi="Century Gothic"/>
          <w:sz w:val="22"/>
          <w:szCs w:val="22"/>
        </w:rPr>
        <w:t xml:space="preserve"> </w:t>
      </w:r>
      <w:proofErr w:type="spellStart"/>
      <w:r w:rsidRPr="00E57D06">
        <w:rPr>
          <w:rFonts w:ascii="Century Gothic" w:hAnsi="Century Gothic"/>
          <w:sz w:val="22"/>
          <w:szCs w:val="22"/>
        </w:rPr>
        <w:t>kompleksitas</w:t>
      </w:r>
      <w:proofErr w:type="spellEnd"/>
      <w:r w:rsidRPr="00E57D06">
        <w:rPr>
          <w:rFonts w:ascii="Century Gothic" w:hAnsi="Century Gothic"/>
          <w:sz w:val="22"/>
          <w:szCs w:val="22"/>
        </w:rPr>
        <w:t xml:space="preserve"> </w:t>
      </w:r>
      <w:proofErr w:type="spellStart"/>
      <w:r w:rsidRPr="00E57D06">
        <w:rPr>
          <w:rFonts w:ascii="Century Gothic" w:hAnsi="Century Gothic"/>
          <w:sz w:val="22"/>
          <w:szCs w:val="22"/>
        </w:rPr>
        <w:t>operasi</w:t>
      </w:r>
      <w:proofErr w:type="spellEnd"/>
      <w:r w:rsidRPr="00E57D06">
        <w:rPr>
          <w:rFonts w:ascii="Century Gothic" w:hAnsi="Century Gothic"/>
          <w:sz w:val="22"/>
          <w:szCs w:val="22"/>
        </w:rPr>
        <w:t xml:space="preserve"> yang </w:t>
      </w:r>
      <w:proofErr w:type="spellStart"/>
      <w:r w:rsidRPr="00E57D06">
        <w:rPr>
          <w:rFonts w:ascii="Century Gothic" w:hAnsi="Century Gothic"/>
          <w:sz w:val="22"/>
          <w:szCs w:val="22"/>
        </w:rPr>
        <w:t>tinggi</w:t>
      </w:r>
      <w:proofErr w:type="spellEnd"/>
      <w:r w:rsidRPr="00E57D06">
        <w:rPr>
          <w:rFonts w:ascii="Century Gothic" w:hAnsi="Century Gothic"/>
          <w:sz w:val="22"/>
          <w:szCs w:val="22"/>
        </w:rPr>
        <w:t xml:space="preserve"> </w:t>
      </w:r>
      <w:proofErr w:type="spellStart"/>
      <w:r w:rsidRPr="00E57D06">
        <w:rPr>
          <w:rFonts w:ascii="Century Gothic" w:hAnsi="Century Gothic"/>
          <w:sz w:val="22"/>
          <w:szCs w:val="22"/>
        </w:rPr>
        <w:t>biasanya</w:t>
      </w:r>
      <w:proofErr w:type="spellEnd"/>
      <w:r w:rsidRPr="00E57D06">
        <w:rPr>
          <w:rFonts w:ascii="Century Gothic" w:hAnsi="Century Gothic"/>
          <w:sz w:val="22"/>
          <w:szCs w:val="22"/>
        </w:rPr>
        <w:t xml:space="preserve"> </w:t>
      </w:r>
      <w:proofErr w:type="spellStart"/>
      <w:r w:rsidRPr="00E57D06">
        <w:rPr>
          <w:rFonts w:ascii="Century Gothic" w:hAnsi="Century Gothic"/>
          <w:sz w:val="22"/>
          <w:szCs w:val="22"/>
        </w:rPr>
        <w:t>memiliki</w:t>
      </w:r>
      <w:proofErr w:type="spellEnd"/>
      <w:r w:rsidRPr="00E57D06">
        <w:rPr>
          <w:rFonts w:ascii="Century Gothic" w:hAnsi="Century Gothic"/>
          <w:sz w:val="22"/>
          <w:szCs w:val="22"/>
        </w:rPr>
        <w:t xml:space="preserve"> </w:t>
      </w:r>
      <w:proofErr w:type="spellStart"/>
      <w:r w:rsidRPr="00E57D06">
        <w:rPr>
          <w:rFonts w:ascii="Century Gothic" w:hAnsi="Century Gothic"/>
          <w:sz w:val="22"/>
          <w:szCs w:val="22"/>
        </w:rPr>
        <w:t>karakteristik</w:t>
      </w:r>
      <w:proofErr w:type="spellEnd"/>
      <w:r w:rsidRPr="00E57D06">
        <w:rPr>
          <w:rFonts w:ascii="Century Gothic" w:hAnsi="Century Gothic"/>
          <w:sz w:val="22"/>
          <w:szCs w:val="22"/>
        </w:rPr>
        <w:t xml:space="preserve"> </w:t>
      </w:r>
      <w:proofErr w:type="spellStart"/>
      <w:r w:rsidRPr="00E57D06">
        <w:rPr>
          <w:rFonts w:ascii="Century Gothic" w:hAnsi="Century Gothic"/>
          <w:sz w:val="22"/>
          <w:szCs w:val="22"/>
        </w:rPr>
        <w:t>seperti</w:t>
      </w:r>
      <w:proofErr w:type="spellEnd"/>
      <w:r w:rsidRPr="00E57D06">
        <w:rPr>
          <w:rFonts w:ascii="Century Gothic" w:hAnsi="Century Gothic"/>
          <w:sz w:val="22"/>
          <w:szCs w:val="22"/>
        </w:rPr>
        <w:t xml:space="preserve"> </w:t>
      </w:r>
      <w:proofErr w:type="spellStart"/>
      <w:r w:rsidRPr="00E57D06">
        <w:rPr>
          <w:rFonts w:ascii="Century Gothic" w:hAnsi="Century Gothic"/>
          <w:sz w:val="22"/>
          <w:szCs w:val="22"/>
        </w:rPr>
        <w:t>jumlah</w:t>
      </w:r>
      <w:proofErr w:type="spellEnd"/>
      <w:r w:rsidRPr="00E57D06">
        <w:rPr>
          <w:rFonts w:ascii="Century Gothic" w:hAnsi="Century Gothic"/>
          <w:sz w:val="22"/>
          <w:szCs w:val="22"/>
        </w:rPr>
        <w:t xml:space="preserve"> </w:t>
      </w:r>
      <w:proofErr w:type="spellStart"/>
      <w:r w:rsidRPr="00E57D06">
        <w:rPr>
          <w:rFonts w:ascii="Century Gothic" w:hAnsi="Century Gothic"/>
          <w:sz w:val="22"/>
          <w:szCs w:val="22"/>
        </w:rPr>
        <w:t>anak</w:t>
      </w:r>
      <w:proofErr w:type="spellEnd"/>
      <w:r w:rsidRPr="00E57D06">
        <w:rPr>
          <w:rFonts w:ascii="Century Gothic" w:hAnsi="Century Gothic"/>
          <w:sz w:val="22"/>
          <w:szCs w:val="22"/>
        </w:rPr>
        <w:t xml:space="preserve"> </w:t>
      </w:r>
      <w:proofErr w:type="spellStart"/>
      <w:r w:rsidRPr="00E57D06">
        <w:rPr>
          <w:rFonts w:ascii="Century Gothic" w:hAnsi="Century Gothic"/>
          <w:sz w:val="22"/>
          <w:szCs w:val="22"/>
        </w:rPr>
        <w:t>perusahaan</w:t>
      </w:r>
      <w:proofErr w:type="spellEnd"/>
      <w:r w:rsidRPr="00E57D06">
        <w:rPr>
          <w:rFonts w:ascii="Century Gothic" w:hAnsi="Century Gothic"/>
          <w:sz w:val="22"/>
          <w:szCs w:val="22"/>
        </w:rPr>
        <w:t xml:space="preserve"> yang </w:t>
      </w:r>
      <w:proofErr w:type="spellStart"/>
      <w:r w:rsidRPr="00E57D06">
        <w:rPr>
          <w:rFonts w:ascii="Century Gothic" w:hAnsi="Century Gothic"/>
          <w:sz w:val="22"/>
          <w:szCs w:val="22"/>
        </w:rPr>
        <w:t>banyak</w:t>
      </w:r>
      <w:proofErr w:type="spellEnd"/>
      <w:r w:rsidRPr="00E57D06">
        <w:rPr>
          <w:rFonts w:ascii="Century Gothic" w:hAnsi="Century Gothic"/>
          <w:sz w:val="22"/>
          <w:szCs w:val="22"/>
        </w:rPr>
        <w:t xml:space="preserve">, </w:t>
      </w:r>
      <w:proofErr w:type="spellStart"/>
      <w:r w:rsidRPr="00E57D06">
        <w:rPr>
          <w:rFonts w:ascii="Century Gothic" w:hAnsi="Century Gothic"/>
          <w:sz w:val="22"/>
          <w:szCs w:val="22"/>
        </w:rPr>
        <w:t>aktivitas</w:t>
      </w:r>
      <w:proofErr w:type="spellEnd"/>
      <w:r w:rsidRPr="00E57D06">
        <w:rPr>
          <w:rFonts w:ascii="Century Gothic" w:hAnsi="Century Gothic"/>
          <w:sz w:val="22"/>
          <w:szCs w:val="22"/>
        </w:rPr>
        <w:t xml:space="preserve"> </w:t>
      </w:r>
      <w:proofErr w:type="spellStart"/>
      <w:r w:rsidRPr="00E57D06">
        <w:rPr>
          <w:rFonts w:ascii="Century Gothic" w:hAnsi="Century Gothic"/>
          <w:sz w:val="22"/>
          <w:szCs w:val="22"/>
        </w:rPr>
        <w:t>bisnis</w:t>
      </w:r>
      <w:proofErr w:type="spellEnd"/>
      <w:r w:rsidRPr="00E57D06">
        <w:rPr>
          <w:rFonts w:ascii="Century Gothic" w:hAnsi="Century Gothic"/>
          <w:sz w:val="22"/>
          <w:szCs w:val="22"/>
        </w:rPr>
        <w:t xml:space="preserve"> yang </w:t>
      </w:r>
      <w:proofErr w:type="spellStart"/>
      <w:r w:rsidRPr="00E57D06">
        <w:rPr>
          <w:rFonts w:ascii="Century Gothic" w:hAnsi="Century Gothic"/>
          <w:sz w:val="22"/>
          <w:szCs w:val="22"/>
        </w:rPr>
        <w:t>beragam</w:t>
      </w:r>
      <w:proofErr w:type="spellEnd"/>
      <w:r w:rsidRPr="00E57D06">
        <w:rPr>
          <w:rFonts w:ascii="Century Gothic" w:hAnsi="Century Gothic"/>
          <w:sz w:val="22"/>
          <w:szCs w:val="22"/>
        </w:rPr>
        <w:t xml:space="preserve">, </w:t>
      </w:r>
      <w:proofErr w:type="spellStart"/>
      <w:r w:rsidRPr="00E57D06">
        <w:rPr>
          <w:rFonts w:ascii="Century Gothic" w:hAnsi="Century Gothic"/>
          <w:sz w:val="22"/>
          <w:szCs w:val="22"/>
        </w:rPr>
        <w:t>transaksi</w:t>
      </w:r>
      <w:proofErr w:type="spellEnd"/>
      <w:r w:rsidRPr="00E57D06">
        <w:rPr>
          <w:rFonts w:ascii="Century Gothic" w:hAnsi="Century Gothic"/>
          <w:sz w:val="22"/>
          <w:szCs w:val="22"/>
        </w:rPr>
        <w:t xml:space="preserve"> yang </w:t>
      </w:r>
      <w:proofErr w:type="spellStart"/>
      <w:r w:rsidRPr="00E57D06">
        <w:rPr>
          <w:rFonts w:ascii="Century Gothic" w:hAnsi="Century Gothic"/>
          <w:sz w:val="22"/>
          <w:szCs w:val="22"/>
        </w:rPr>
        <w:t>lebih</w:t>
      </w:r>
      <w:proofErr w:type="spellEnd"/>
      <w:r w:rsidRPr="00E57D06">
        <w:rPr>
          <w:rFonts w:ascii="Century Gothic" w:hAnsi="Century Gothic"/>
          <w:sz w:val="22"/>
          <w:szCs w:val="22"/>
        </w:rPr>
        <w:t xml:space="preserve"> </w:t>
      </w:r>
      <w:proofErr w:type="spellStart"/>
      <w:r w:rsidRPr="00E57D06">
        <w:rPr>
          <w:rFonts w:ascii="Century Gothic" w:hAnsi="Century Gothic"/>
          <w:sz w:val="22"/>
          <w:szCs w:val="22"/>
        </w:rPr>
        <w:t>kompleks</w:t>
      </w:r>
      <w:proofErr w:type="spellEnd"/>
      <w:r w:rsidRPr="00E57D06">
        <w:rPr>
          <w:rFonts w:ascii="Century Gothic" w:hAnsi="Century Gothic"/>
          <w:sz w:val="22"/>
          <w:szCs w:val="22"/>
        </w:rPr>
        <w:t xml:space="preserve">, </w:t>
      </w:r>
      <w:proofErr w:type="spellStart"/>
      <w:r w:rsidRPr="00E57D06">
        <w:rPr>
          <w:rFonts w:ascii="Century Gothic" w:hAnsi="Century Gothic"/>
          <w:sz w:val="22"/>
          <w:szCs w:val="22"/>
        </w:rPr>
        <w:t>serta</w:t>
      </w:r>
      <w:proofErr w:type="spellEnd"/>
      <w:r w:rsidRPr="00E57D06">
        <w:rPr>
          <w:rFonts w:ascii="Century Gothic" w:hAnsi="Century Gothic"/>
          <w:sz w:val="22"/>
          <w:szCs w:val="22"/>
        </w:rPr>
        <w:t xml:space="preserve"> </w:t>
      </w:r>
      <w:proofErr w:type="spellStart"/>
      <w:r w:rsidRPr="00E57D06">
        <w:rPr>
          <w:rFonts w:ascii="Century Gothic" w:hAnsi="Century Gothic"/>
          <w:sz w:val="22"/>
          <w:szCs w:val="22"/>
        </w:rPr>
        <w:t>sistem</w:t>
      </w:r>
      <w:proofErr w:type="spellEnd"/>
      <w:r w:rsidRPr="00E57D06">
        <w:rPr>
          <w:rFonts w:ascii="Century Gothic" w:hAnsi="Century Gothic"/>
          <w:sz w:val="22"/>
          <w:szCs w:val="22"/>
        </w:rPr>
        <w:t xml:space="preserve"> </w:t>
      </w:r>
      <w:proofErr w:type="spellStart"/>
      <w:r w:rsidRPr="00E57D06">
        <w:rPr>
          <w:rFonts w:ascii="Century Gothic" w:hAnsi="Century Gothic"/>
          <w:sz w:val="22"/>
          <w:szCs w:val="22"/>
        </w:rPr>
        <w:t>operasional</w:t>
      </w:r>
      <w:proofErr w:type="spellEnd"/>
      <w:r w:rsidRPr="00E57D06">
        <w:rPr>
          <w:rFonts w:ascii="Century Gothic" w:hAnsi="Century Gothic"/>
          <w:sz w:val="22"/>
          <w:szCs w:val="22"/>
        </w:rPr>
        <w:t xml:space="preserve"> yang </w:t>
      </w:r>
      <w:proofErr w:type="spellStart"/>
      <w:r w:rsidRPr="00E57D06">
        <w:rPr>
          <w:rFonts w:ascii="Century Gothic" w:hAnsi="Century Gothic"/>
          <w:sz w:val="22"/>
          <w:szCs w:val="22"/>
        </w:rPr>
        <w:t>tersebar</w:t>
      </w:r>
      <w:proofErr w:type="spellEnd"/>
      <w:r w:rsidRPr="00E57D06">
        <w:rPr>
          <w:rFonts w:ascii="Century Gothic" w:hAnsi="Century Gothic"/>
          <w:sz w:val="22"/>
          <w:szCs w:val="22"/>
        </w:rPr>
        <w:t xml:space="preserve"> di </w:t>
      </w:r>
      <w:proofErr w:type="spellStart"/>
      <w:r w:rsidRPr="00E57D06">
        <w:rPr>
          <w:rFonts w:ascii="Century Gothic" w:hAnsi="Century Gothic"/>
          <w:sz w:val="22"/>
          <w:szCs w:val="22"/>
        </w:rPr>
        <w:t>berbagai</w:t>
      </w:r>
      <w:proofErr w:type="spellEnd"/>
      <w:r w:rsidRPr="00E57D06">
        <w:rPr>
          <w:rFonts w:ascii="Century Gothic" w:hAnsi="Century Gothic"/>
          <w:sz w:val="22"/>
          <w:szCs w:val="22"/>
        </w:rPr>
        <w:t xml:space="preserve"> </w:t>
      </w:r>
      <w:proofErr w:type="spellStart"/>
      <w:r w:rsidRPr="00E57D06">
        <w:rPr>
          <w:rFonts w:ascii="Century Gothic" w:hAnsi="Century Gothic"/>
          <w:sz w:val="22"/>
          <w:szCs w:val="22"/>
        </w:rPr>
        <w:t>lokasi</w:t>
      </w:r>
      <w:proofErr w:type="spellEnd"/>
      <w:r w:rsidRPr="00E57D06">
        <w:rPr>
          <w:rFonts w:ascii="Century Gothic" w:hAnsi="Century Gothic"/>
          <w:sz w:val="22"/>
          <w:szCs w:val="22"/>
        </w:rPr>
        <w:t xml:space="preserve">. </w:t>
      </w:r>
      <w:proofErr w:type="spellStart"/>
      <w:r w:rsidRPr="00E57D06">
        <w:rPr>
          <w:rFonts w:ascii="Century Gothic" w:hAnsi="Century Gothic"/>
          <w:sz w:val="22"/>
          <w:szCs w:val="22"/>
        </w:rPr>
        <w:t>Kondisi</w:t>
      </w:r>
      <w:proofErr w:type="spellEnd"/>
      <w:r w:rsidRPr="00E57D06">
        <w:rPr>
          <w:rFonts w:ascii="Century Gothic" w:hAnsi="Century Gothic"/>
          <w:sz w:val="22"/>
          <w:szCs w:val="22"/>
        </w:rPr>
        <w:t xml:space="preserve"> </w:t>
      </w:r>
      <w:proofErr w:type="spellStart"/>
      <w:r w:rsidRPr="00E57D06">
        <w:rPr>
          <w:rFonts w:ascii="Century Gothic" w:hAnsi="Century Gothic"/>
          <w:sz w:val="22"/>
          <w:szCs w:val="22"/>
        </w:rPr>
        <w:t>tersebut</w:t>
      </w:r>
      <w:proofErr w:type="spellEnd"/>
      <w:r w:rsidRPr="00E57D06">
        <w:rPr>
          <w:rFonts w:ascii="Century Gothic" w:hAnsi="Century Gothic"/>
          <w:sz w:val="22"/>
          <w:szCs w:val="22"/>
        </w:rPr>
        <w:t xml:space="preserve"> </w:t>
      </w:r>
      <w:proofErr w:type="spellStart"/>
      <w:r w:rsidRPr="00E57D06">
        <w:rPr>
          <w:rFonts w:ascii="Century Gothic" w:hAnsi="Century Gothic"/>
          <w:sz w:val="22"/>
          <w:szCs w:val="22"/>
        </w:rPr>
        <w:t>menyebabkan</w:t>
      </w:r>
      <w:proofErr w:type="spellEnd"/>
      <w:r w:rsidRPr="00E57D06">
        <w:rPr>
          <w:rFonts w:ascii="Century Gothic" w:hAnsi="Century Gothic"/>
          <w:sz w:val="22"/>
          <w:szCs w:val="22"/>
        </w:rPr>
        <w:t xml:space="preserve"> auditor </w:t>
      </w:r>
      <w:proofErr w:type="spellStart"/>
      <w:r w:rsidRPr="00E57D06">
        <w:rPr>
          <w:rFonts w:ascii="Century Gothic" w:hAnsi="Century Gothic"/>
          <w:sz w:val="22"/>
          <w:szCs w:val="22"/>
        </w:rPr>
        <w:t>harus</w:t>
      </w:r>
      <w:proofErr w:type="spellEnd"/>
      <w:r w:rsidRPr="00E57D06">
        <w:rPr>
          <w:rFonts w:ascii="Century Gothic" w:hAnsi="Century Gothic"/>
          <w:sz w:val="22"/>
          <w:szCs w:val="22"/>
        </w:rPr>
        <w:t xml:space="preserve"> </w:t>
      </w:r>
      <w:proofErr w:type="spellStart"/>
      <w:r w:rsidRPr="00E57D06">
        <w:rPr>
          <w:rFonts w:ascii="Century Gothic" w:hAnsi="Century Gothic"/>
          <w:sz w:val="22"/>
          <w:szCs w:val="22"/>
        </w:rPr>
        <w:t>melakukan</w:t>
      </w:r>
      <w:proofErr w:type="spellEnd"/>
      <w:r w:rsidRPr="00E57D06">
        <w:rPr>
          <w:rFonts w:ascii="Century Gothic" w:hAnsi="Century Gothic"/>
          <w:sz w:val="22"/>
          <w:szCs w:val="22"/>
        </w:rPr>
        <w:t xml:space="preserve"> </w:t>
      </w:r>
      <w:proofErr w:type="spellStart"/>
      <w:r w:rsidRPr="00E57D06">
        <w:rPr>
          <w:rFonts w:ascii="Century Gothic" w:hAnsi="Century Gothic"/>
          <w:sz w:val="22"/>
          <w:szCs w:val="22"/>
        </w:rPr>
        <w:t>prosedur</w:t>
      </w:r>
      <w:proofErr w:type="spellEnd"/>
      <w:r w:rsidRPr="00E57D06">
        <w:rPr>
          <w:rFonts w:ascii="Century Gothic" w:hAnsi="Century Gothic"/>
          <w:sz w:val="22"/>
          <w:szCs w:val="22"/>
        </w:rPr>
        <w:t xml:space="preserve"> </w:t>
      </w:r>
      <w:proofErr w:type="spellStart"/>
      <w:r w:rsidRPr="00E57D06">
        <w:rPr>
          <w:rFonts w:ascii="Century Gothic" w:hAnsi="Century Gothic"/>
          <w:sz w:val="22"/>
          <w:szCs w:val="22"/>
        </w:rPr>
        <w:t>pemeriksaan</w:t>
      </w:r>
      <w:proofErr w:type="spellEnd"/>
      <w:r w:rsidRPr="00E57D06">
        <w:rPr>
          <w:rFonts w:ascii="Century Gothic" w:hAnsi="Century Gothic"/>
          <w:sz w:val="22"/>
          <w:szCs w:val="22"/>
        </w:rPr>
        <w:t xml:space="preserve"> yang </w:t>
      </w:r>
      <w:proofErr w:type="spellStart"/>
      <w:r w:rsidRPr="00E57D06">
        <w:rPr>
          <w:rFonts w:ascii="Century Gothic" w:hAnsi="Century Gothic"/>
          <w:sz w:val="22"/>
          <w:szCs w:val="22"/>
        </w:rPr>
        <w:t>lebih</w:t>
      </w:r>
      <w:proofErr w:type="spellEnd"/>
      <w:r w:rsidRPr="00E57D06">
        <w:rPr>
          <w:rFonts w:ascii="Century Gothic" w:hAnsi="Century Gothic"/>
          <w:sz w:val="22"/>
          <w:szCs w:val="22"/>
        </w:rPr>
        <w:t xml:space="preserve"> </w:t>
      </w:r>
      <w:proofErr w:type="spellStart"/>
      <w:r w:rsidRPr="00E57D06">
        <w:rPr>
          <w:rFonts w:ascii="Century Gothic" w:hAnsi="Century Gothic"/>
          <w:sz w:val="22"/>
          <w:szCs w:val="22"/>
        </w:rPr>
        <w:t>luas</w:t>
      </w:r>
      <w:proofErr w:type="spellEnd"/>
      <w:r w:rsidRPr="00E57D06">
        <w:rPr>
          <w:rFonts w:ascii="Century Gothic" w:hAnsi="Century Gothic"/>
          <w:sz w:val="22"/>
          <w:szCs w:val="22"/>
        </w:rPr>
        <w:t xml:space="preserve"> dan </w:t>
      </w:r>
      <w:proofErr w:type="spellStart"/>
      <w:r w:rsidRPr="00E57D06">
        <w:rPr>
          <w:rFonts w:ascii="Century Gothic" w:hAnsi="Century Gothic"/>
          <w:sz w:val="22"/>
          <w:szCs w:val="22"/>
        </w:rPr>
        <w:t>mendalam</w:t>
      </w:r>
      <w:proofErr w:type="spellEnd"/>
      <w:r w:rsidRPr="00E57D06">
        <w:rPr>
          <w:rFonts w:ascii="Century Gothic" w:hAnsi="Century Gothic"/>
          <w:sz w:val="22"/>
          <w:szCs w:val="22"/>
        </w:rPr>
        <w:t xml:space="preserve">, </w:t>
      </w:r>
      <w:proofErr w:type="spellStart"/>
      <w:r w:rsidRPr="00E57D06">
        <w:rPr>
          <w:rFonts w:ascii="Century Gothic" w:hAnsi="Century Gothic"/>
          <w:sz w:val="22"/>
          <w:szCs w:val="22"/>
        </w:rPr>
        <w:t>termasuk</w:t>
      </w:r>
      <w:proofErr w:type="spellEnd"/>
      <w:r w:rsidRPr="00E57D06">
        <w:rPr>
          <w:rFonts w:ascii="Century Gothic" w:hAnsi="Century Gothic"/>
          <w:sz w:val="22"/>
          <w:szCs w:val="22"/>
        </w:rPr>
        <w:t xml:space="preserve"> </w:t>
      </w:r>
      <w:proofErr w:type="spellStart"/>
      <w:r w:rsidRPr="00E57D06">
        <w:rPr>
          <w:rFonts w:ascii="Century Gothic" w:hAnsi="Century Gothic"/>
          <w:sz w:val="22"/>
          <w:szCs w:val="22"/>
        </w:rPr>
        <w:t>pengujian</w:t>
      </w:r>
      <w:proofErr w:type="spellEnd"/>
      <w:r w:rsidRPr="00E57D06">
        <w:rPr>
          <w:rFonts w:ascii="Century Gothic" w:hAnsi="Century Gothic"/>
          <w:sz w:val="22"/>
          <w:szCs w:val="22"/>
        </w:rPr>
        <w:t xml:space="preserve"> </w:t>
      </w:r>
      <w:proofErr w:type="spellStart"/>
      <w:r w:rsidRPr="00E57D06">
        <w:rPr>
          <w:rFonts w:ascii="Century Gothic" w:hAnsi="Century Gothic"/>
          <w:sz w:val="22"/>
          <w:szCs w:val="22"/>
        </w:rPr>
        <w:t>terhadap</w:t>
      </w:r>
      <w:proofErr w:type="spellEnd"/>
      <w:r w:rsidRPr="00E57D06">
        <w:rPr>
          <w:rFonts w:ascii="Century Gothic" w:hAnsi="Century Gothic"/>
          <w:sz w:val="22"/>
          <w:szCs w:val="22"/>
        </w:rPr>
        <w:t xml:space="preserve"> </w:t>
      </w:r>
      <w:proofErr w:type="spellStart"/>
      <w:r w:rsidRPr="00E57D06">
        <w:rPr>
          <w:rFonts w:ascii="Century Gothic" w:hAnsi="Century Gothic"/>
          <w:sz w:val="22"/>
          <w:szCs w:val="22"/>
        </w:rPr>
        <w:t>berbagai</w:t>
      </w:r>
      <w:proofErr w:type="spellEnd"/>
      <w:r w:rsidRPr="00E57D06">
        <w:rPr>
          <w:rFonts w:ascii="Century Gothic" w:hAnsi="Century Gothic"/>
          <w:sz w:val="22"/>
          <w:szCs w:val="22"/>
        </w:rPr>
        <w:t xml:space="preserve"> </w:t>
      </w:r>
      <w:proofErr w:type="spellStart"/>
      <w:r w:rsidRPr="00E57D06">
        <w:rPr>
          <w:rFonts w:ascii="Century Gothic" w:hAnsi="Century Gothic"/>
          <w:sz w:val="22"/>
          <w:szCs w:val="22"/>
        </w:rPr>
        <w:t>jenis</w:t>
      </w:r>
      <w:proofErr w:type="spellEnd"/>
      <w:r w:rsidRPr="00E57D06">
        <w:rPr>
          <w:rFonts w:ascii="Century Gothic" w:hAnsi="Century Gothic"/>
          <w:sz w:val="22"/>
          <w:szCs w:val="22"/>
        </w:rPr>
        <w:t xml:space="preserve"> </w:t>
      </w:r>
      <w:proofErr w:type="spellStart"/>
      <w:r w:rsidRPr="00E57D06">
        <w:rPr>
          <w:rFonts w:ascii="Century Gothic" w:hAnsi="Century Gothic"/>
          <w:sz w:val="22"/>
          <w:szCs w:val="22"/>
        </w:rPr>
        <w:t>transaksi</w:t>
      </w:r>
      <w:proofErr w:type="spellEnd"/>
      <w:r w:rsidRPr="00E57D06">
        <w:rPr>
          <w:rFonts w:ascii="Century Gothic" w:hAnsi="Century Gothic"/>
          <w:sz w:val="22"/>
          <w:szCs w:val="22"/>
        </w:rPr>
        <w:t xml:space="preserve">, </w:t>
      </w:r>
      <w:proofErr w:type="spellStart"/>
      <w:r w:rsidRPr="00E57D06">
        <w:rPr>
          <w:rFonts w:ascii="Century Gothic" w:hAnsi="Century Gothic"/>
          <w:sz w:val="22"/>
          <w:szCs w:val="22"/>
        </w:rPr>
        <w:t>konsolidasi</w:t>
      </w:r>
      <w:proofErr w:type="spellEnd"/>
      <w:r w:rsidRPr="00E57D06">
        <w:rPr>
          <w:rFonts w:ascii="Century Gothic" w:hAnsi="Century Gothic"/>
          <w:sz w:val="22"/>
          <w:szCs w:val="22"/>
        </w:rPr>
        <w:t xml:space="preserve"> </w:t>
      </w:r>
      <w:proofErr w:type="spellStart"/>
      <w:r w:rsidRPr="00E57D06">
        <w:rPr>
          <w:rFonts w:ascii="Century Gothic" w:hAnsi="Century Gothic"/>
          <w:sz w:val="22"/>
          <w:szCs w:val="22"/>
        </w:rPr>
        <w:t>claporan</w:t>
      </w:r>
      <w:proofErr w:type="spellEnd"/>
      <w:r w:rsidRPr="00E57D06">
        <w:rPr>
          <w:rFonts w:ascii="Century Gothic" w:hAnsi="Century Gothic"/>
          <w:sz w:val="22"/>
          <w:szCs w:val="22"/>
        </w:rPr>
        <w:t xml:space="preserve"> </w:t>
      </w:r>
      <w:proofErr w:type="spellStart"/>
      <w:r w:rsidRPr="00E57D06">
        <w:rPr>
          <w:rFonts w:ascii="Century Gothic" w:hAnsi="Century Gothic"/>
          <w:sz w:val="22"/>
          <w:szCs w:val="22"/>
        </w:rPr>
        <w:t>keuangan</w:t>
      </w:r>
      <w:proofErr w:type="spellEnd"/>
      <w:r w:rsidRPr="00E57D06">
        <w:rPr>
          <w:rFonts w:ascii="Century Gothic" w:hAnsi="Century Gothic"/>
          <w:sz w:val="22"/>
          <w:szCs w:val="22"/>
        </w:rPr>
        <w:t xml:space="preserve">, </w:t>
      </w:r>
      <w:proofErr w:type="spellStart"/>
      <w:r w:rsidRPr="00E57D06">
        <w:rPr>
          <w:rFonts w:ascii="Century Gothic" w:hAnsi="Century Gothic"/>
          <w:sz w:val="22"/>
          <w:szCs w:val="22"/>
        </w:rPr>
        <w:t>serta</w:t>
      </w:r>
      <w:proofErr w:type="spellEnd"/>
      <w:r w:rsidRPr="00E57D06">
        <w:rPr>
          <w:rFonts w:ascii="Century Gothic" w:hAnsi="Century Gothic"/>
          <w:sz w:val="22"/>
          <w:szCs w:val="22"/>
        </w:rPr>
        <w:t xml:space="preserve"> </w:t>
      </w:r>
      <w:proofErr w:type="spellStart"/>
      <w:r w:rsidRPr="00E57D06">
        <w:rPr>
          <w:rFonts w:ascii="Century Gothic" w:hAnsi="Century Gothic"/>
          <w:sz w:val="22"/>
          <w:szCs w:val="22"/>
        </w:rPr>
        <w:t>verifikasi</w:t>
      </w:r>
      <w:proofErr w:type="spellEnd"/>
      <w:r w:rsidRPr="00E57D06">
        <w:rPr>
          <w:rFonts w:ascii="Century Gothic" w:hAnsi="Century Gothic"/>
          <w:sz w:val="22"/>
          <w:szCs w:val="22"/>
        </w:rPr>
        <w:t xml:space="preserve"> data </w:t>
      </w:r>
      <w:proofErr w:type="spellStart"/>
      <w:r w:rsidRPr="00E57D06">
        <w:rPr>
          <w:rFonts w:ascii="Century Gothic" w:hAnsi="Century Gothic"/>
          <w:sz w:val="22"/>
          <w:szCs w:val="22"/>
        </w:rPr>
        <w:t>dari</w:t>
      </w:r>
      <w:proofErr w:type="spellEnd"/>
      <w:r w:rsidRPr="00E57D06">
        <w:rPr>
          <w:rFonts w:ascii="Century Gothic" w:hAnsi="Century Gothic"/>
          <w:sz w:val="22"/>
          <w:szCs w:val="22"/>
        </w:rPr>
        <w:t xml:space="preserve"> </w:t>
      </w:r>
      <w:proofErr w:type="spellStart"/>
      <w:r w:rsidRPr="00E57D06">
        <w:rPr>
          <w:rFonts w:ascii="Century Gothic" w:hAnsi="Century Gothic"/>
          <w:sz w:val="22"/>
          <w:szCs w:val="22"/>
        </w:rPr>
        <w:t>beberapa</w:t>
      </w:r>
      <w:proofErr w:type="spellEnd"/>
      <w:r w:rsidRPr="00E57D06">
        <w:rPr>
          <w:rFonts w:ascii="Century Gothic" w:hAnsi="Century Gothic"/>
          <w:sz w:val="22"/>
          <w:szCs w:val="22"/>
        </w:rPr>
        <w:t xml:space="preserve"> unit </w:t>
      </w:r>
      <w:proofErr w:type="spellStart"/>
      <w:r w:rsidRPr="00E57D06">
        <w:rPr>
          <w:rFonts w:ascii="Century Gothic" w:hAnsi="Century Gothic"/>
          <w:sz w:val="22"/>
          <w:szCs w:val="22"/>
        </w:rPr>
        <w:t>usaha</w:t>
      </w:r>
      <w:proofErr w:type="spellEnd"/>
      <w:r w:rsidRPr="00E57D06">
        <w:rPr>
          <w:rFonts w:ascii="Century Gothic" w:hAnsi="Century Gothic"/>
          <w:sz w:val="22"/>
          <w:szCs w:val="22"/>
        </w:rPr>
        <w:t xml:space="preserve">. Proses audit yang </w:t>
      </w:r>
      <w:proofErr w:type="spellStart"/>
      <w:r w:rsidRPr="00E57D06">
        <w:rPr>
          <w:rFonts w:ascii="Century Gothic" w:hAnsi="Century Gothic"/>
          <w:sz w:val="22"/>
          <w:szCs w:val="22"/>
        </w:rPr>
        <w:t>lebih</w:t>
      </w:r>
      <w:proofErr w:type="spellEnd"/>
      <w:r w:rsidRPr="00E57D06">
        <w:rPr>
          <w:rFonts w:ascii="Century Gothic" w:hAnsi="Century Gothic"/>
          <w:sz w:val="22"/>
          <w:szCs w:val="22"/>
        </w:rPr>
        <w:t xml:space="preserve"> </w:t>
      </w:r>
      <w:proofErr w:type="spellStart"/>
      <w:r w:rsidRPr="00E57D06">
        <w:rPr>
          <w:rFonts w:ascii="Century Gothic" w:hAnsi="Century Gothic"/>
          <w:sz w:val="22"/>
          <w:szCs w:val="22"/>
        </w:rPr>
        <w:t>panjang</w:t>
      </w:r>
      <w:proofErr w:type="spellEnd"/>
      <w:r w:rsidRPr="00E57D06">
        <w:rPr>
          <w:rFonts w:ascii="Century Gothic" w:hAnsi="Century Gothic"/>
          <w:sz w:val="22"/>
          <w:szCs w:val="22"/>
        </w:rPr>
        <w:t xml:space="preserve"> dan </w:t>
      </w:r>
      <w:proofErr w:type="spellStart"/>
      <w:r w:rsidRPr="00E57D06">
        <w:rPr>
          <w:rFonts w:ascii="Century Gothic" w:hAnsi="Century Gothic"/>
          <w:sz w:val="22"/>
          <w:szCs w:val="22"/>
        </w:rPr>
        <w:t>membutuhkan</w:t>
      </w:r>
      <w:proofErr w:type="spellEnd"/>
      <w:r w:rsidRPr="00E57D06">
        <w:rPr>
          <w:rFonts w:ascii="Century Gothic" w:hAnsi="Century Gothic"/>
          <w:sz w:val="22"/>
          <w:szCs w:val="22"/>
        </w:rPr>
        <w:t xml:space="preserve"> </w:t>
      </w:r>
      <w:proofErr w:type="spellStart"/>
      <w:r w:rsidRPr="00E57D06">
        <w:rPr>
          <w:rFonts w:ascii="Century Gothic" w:hAnsi="Century Gothic"/>
          <w:sz w:val="22"/>
          <w:szCs w:val="22"/>
        </w:rPr>
        <w:t>koordinasi</w:t>
      </w:r>
      <w:proofErr w:type="spellEnd"/>
      <w:r w:rsidRPr="00E57D06">
        <w:rPr>
          <w:rFonts w:ascii="Century Gothic" w:hAnsi="Century Gothic"/>
          <w:sz w:val="22"/>
          <w:szCs w:val="22"/>
        </w:rPr>
        <w:t xml:space="preserve"> yang </w:t>
      </w:r>
      <w:proofErr w:type="spellStart"/>
      <w:r w:rsidRPr="00E57D06">
        <w:rPr>
          <w:rFonts w:ascii="Century Gothic" w:hAnsi="Century Gothic"/>
          <w:sz w:val="22"/>
          <w:szCs w:val="22"/>
        </w:rPr>
        <w:t>lebih</w:t>
      </w:r>
      <w:proofErr w:type="spellEnd"/>
      <w:r w:rsidRPr="00E57D06">
        <w:rPr>
          <w:rFonts w:ascii="Century Gothic" w:hAnsi="Century Gothic"/>
          <w:sz w:val="22"/>
          <w:szCs w:val="22"/>
        </w:rPr>
        <w:t xml:space="preserve"> </w:t>
      </w:r>
      <w:proofErr w:type="spellStart"/>
      <w:r w:rsidRPr="00E57D06">
        <w:rPr>
          <w:rFonts w:ascii="Century Gothic" w:hAnsi="Century Gothic"/>
          <w:sz w:val="22"/>
          <w:szCs w:val="22"/>
        </w:rPr>
        <w:t>intensif</w:t>
      </w:r>
      <w:proofErr w:type="spellEnd"/>
      <w:r w:rsidRPr="00E57D06">
        <w:rPr>
          <w:rFonts w:ascii="Century Gothic" w:hAnsi="Century Gothic"/>
          <w:sz w:val="22"/>
          <w:szCs w:val="22"/>
        </w:rPr>
        <w:t xml:space="preserve"> </w:t>
      </w:r>
      <w:proofErr w:type="spellStart"/>
      <w:r w:rsidRPr="00E57D06">
        <w:rPr>
          <w:rFonts w:ascii="Century Gothic" w:hAnsi="Century Gothic"/>
          <w:sz w:val="22"/>
          <w:szCs w:val="22"/>
        </w:rPr>
        <w:t>ini</w:t>
      </w:r>
      <w:proofErr w:type="spellEnd"/>
      <w:r w:rsidRPr="00E57D06">
        <w:rPr>
          <w:rFonts w:ascii="Century Gothic" w:hAnsi="Century Gothic"/>
          <w:sz w:val="22"/>
          <w:szCs w:val="22"/>
        </w:rPr>
        <w:t xml:space="preserve"> pada </w:t>
      </w:r>
      <w:proofErr w:type="spellStart"/>
      <w:r w:rsidRPr="00E57D06">
        <w:rPr>
          <w:rFonts w:ascii="Century Gothic" w:hAnsi="Century Gothic"/>
          <w:sz w:val="22"/>
          <w:szCs w:val="22"/>
        </w:rPr>
        <w:t>akhirnya</w:t>
      </w:r>
      <w:proofErr w:type="spellEnd"/>
      <w:r w:rsidRPr="00E57D06">
        <w:rPr>
          <w:rFonts w:ascii="Century Gothic" w:hAnsi="Century Gothic"/>
          <w:sz w:val="22"/>
          <w:szCs w:val="22"/>
        </w:rPr>
        <w:t xml:space="preserve"> </w:t>
      </w:r>
      <w:proofErr w:type="spellStart"/>
      <w:r w:rsidRPr="00E57D06">
        <w:rPr>
          <w:rFonts w:ascii="Century Gothic" w:hAnsi="Century Gothic"/>
          <w:sz w:val="22"/>
          <w:szCs w:val="22"/>
        </w:rPr>
        <w:t>meningkatkan</w:t>
      </w:r>
      <w:proofErr w:type="spellEnd"/>
      <w:r w:rsidRPr="00E57D06">
        <w:rPr>
          <w:rFonts w:ascii="Century Gothic" w:hAnsi="Century Gothic"/>
          <w:sz w:val="22"/>
          <w:szCs w:val="22"/>
        </w:rPr>
        <w:t xml:space="preserve"> </w:t>
      </w:r>
      <w:proofErr w:type="spellStart"/>
      <w:r w:rsidRPr="00E57D06">
        <w:rPr>
          <w:rFonts w:ascii="Century Gothic" w:hAnsi="Century Gothic"/>
          <w:sz w:val="22"/>
          <w:szCs w:val="22"/>
        </w:rPr>
        <w:t>waktu</w:t>
      </w:r>
      <w:proofErr w:type="spellEnd"/>
      <w:r w:rsidRPr="00E57D06">
        <w:rPr>
          <w:rFonts w:ascii="Century Gothic" w:hAnsi="Century Gothic"/>
          <w:sz w:val="22"/>
          <w:szCs w:val="22"/>
        </w:rPr>
        <w:t xml:space="preserve"> </w:t>
      </w:r>
      <w:proofErr w:type="spellStart"/>
      <w:r w:rsidRPr="00E57D06">
        <w:rPr>
          <w:rFonts w:ascii="Century Gothic" w:hAnsi="Century Gothic"/>
          <w:sz w:val="22"/>
          <w:szCs w:val="22"/>
        </w:rPr>
        <w:t>penyelesaian</w:t>
      </w:r>
      <w:proofErr w:type="spellEnd"/>
      <w:r w:rsidRPr="00E57D06">
        <w:rPr>
          <w:rFonts w:ascii="Century Gothic" w:hAnsi="Century Gothic"/>
          <w:sz w:val="22"/>
          <w:szCs w:val="22"/>
        </w:rPr>
        <w:t xml:space="preserve"> audit (</w:t>
      </w:r>
      <w:r w:rsidRPr="00E57D06">
        <w:rPr>
          <w:rFonts w:ascii="Century Gothic" w:hAnsi="Century Gothic"/>
          <w:i/>
          <w:iCs/>
          <w:sz w:val="22"/>
          <w:szCs w:val="22"/>
        </w:rPr>
        <w:t>audit report lag)</w:t>
      </w:r>
      <w:r w:rsidRPr="00E57D06">
        <w:rPr>
          <w:rFonts w:ascii="Century Gothic" w:hAnsi="Century Gothic"/>
          <w:sz w:val="22"/>
          <w:szCs w:val="22"/>
        </w:rPr>
        <w:t xml:space="preserve">. Hasil </w:t>
      </w:r>
      <w:proofErr w:type="spellStart"/>
      <w:r w:rsidRPr="00E57D06">
        <w:rPr>
          <w:rFonts w:ascii="Century Gothic" w:hAnsi="Century Gothic"/>
          <w:sz w:val="22"/>
          <w:szCs w:val="22"/>
        </w:rPr>
        <w:t>penelitian</w:t>
      </w:r>
      <w:proofErr w:type="spellEnd"/>
      <w:r w:rsidRPr="00E57D06">
        <w:rPr>
          <w:rFonts w:ascii="Century Gothic" w:hAnsi="Century Gothic"/>
          <w:sz w:val="22"/>
          <w:szCs w:val="22"/>
        </w:rPr>
        <w:t xml:space="preserve"> </w:t>
      </w:r>
      <w:proofErr w:type="spellStart"/>
      <w:r w:rsidRPr="00E57D06">
        <w:rPr>
          <w:rFonts w:ascii="Century Gothic" w:hAnsi="Century Gothic"/>
          <w:sz w:val="22"/>
          <w:szCs w:val="22"/>
        </w:rPr>
        <w:t>ini</w:t>
      </w:r>
      <w:proofErr w:type="spellEnd"/>
      <w:r w:rsidRPr="00E57D06">
        <w:rPr>
          <w:rFonts w:ascii="Century Gothic" w:hAnsi="Century Gothic"/>
          <w:sz w:val="22"/>
          <w:szCs w:val="22"/>
        </w:rPr>
        <w:t xml:space="preserve"> </w:t>
      </w:r>
      <w:proofErr w:type="spellStart"/>
      <w:r w:rsidRPr="00E57D06">
        <w:rPr>
          <w:rFonts w:ascii="Century Gothic" w:hAnsi="Century Gothic"/>
          <w:sz w:val="22"/>
          <w:szCs w:val="22"/>
        </w:rPr>
        <w:t>sejalan</w:t>
      </w:r>
      <w:proofErr w:type="spellEnd"/>
      <w:r w:rsidRPr="00E57D06">
        <w:rPr>
          <w:rFonts w:ascii="Century Gothic" w:hAnsi="Century Gothic"/>
          <w:sz w:val="22"/>
          <w:szCs w:val="22"/>
        </w:rPr>
        <w:t xml:space="preserve"> </w:t>
      </w:r>
      <w:proofErr w:type="spellStart"/>
      <w:r w:rsidRPr="00E57D06">
        <w:rPr>
          <w:rFonts w:ascii="Century Gothic" w:hAnsi="Century Gothic"/>
          <w:sz w:val="22"/>
          <w:szCs w:val="22"/>
        </w:rPr>
        <w:t>dengan</w:t>
      </w:r>
      <w:proofErr w:type="spellEnd"/>
      <w:r w:rsidRPr="00E57D06">
        <w:rPr>
          <w:rFonts w:ascii="Century Gothic" w:hAnsi="Century Gothic"/>
          <w:sz w:val="22"/>
          <w:szCs w:val="22"/>
        </w:rPr>
        <w:t xml:space="preserve"> </w:t>
      </w:r>
      <w:proofErr w:type="spellStart"/>
      <w:r w:rsidRPr="00E57D06">
        <w:rPr>
          <w:rFonts w:ascii="Century Gothic" w:hAnsi="Century Gothic"/>
          <w:sz w:val="22"/>
          <w:szCs w:val="22"/>
        </w:rPr>
        <w:t>penelitian</w:t>
      </w:r>
      <w:proofErr w:type="spellEnd"/>
      <w:r w:rsidRPr="00E57D06">
        <w:rPr>
          <w:rFonts w:ascii="Century Gothic" w:hAnsi="Century Gothic"/>
          <w:sz w:val="22"/>
          <w:szCs w:val="22"/>
        </w:rPr>
        <w:t xml:space="preserve"> </w:t>
      </w:r>
      <w:r w:rsidRPr="00E57D06">
        <w:rPr>
          <w:rFonts w:ascii="Century Gothic" w:hAnsi="Century Gothic"/>
          <w:sz w:val="22"/>
          <w:szCs w:val="22"/>
        </w:rPr>
        <w:fldChar w:fldCharType="begin" w:fldLock="1"/>
      </w:r>
      <w:r w:rsidRPr="00E57D06">
        <w:rPr>
          <w:rFonts w:ascii="Century Gothic" w:hAnsi="Century Gothic"/>
          <w:sz w:val="22"/>
          <w:szCs w:val="22"/>
        </w:rPr>
        <w:instrText>ADDIN CSL_CITATION {"citationItems":[{"id":"ITEM-1","itemData":{"DOI":"https://doi.org/10.69714/vvw1wp19","abstract":"Penelitian ini bertujuan untuk mengetahui dan mendapatkan bukti empiris pengaruh opini audit, umur perusahaan dan kompleksitas operasi perusahaan terhadap audit report lag. Jenis penelitian ini adalah penelitian kuantitatif dengan menggunakan data sekunder. Populasi dalam penelitian ini adalah perusahaan sektor keuangan yang terdaftar di Bursa Efek Indonesia periode 2018-2022 sebanyak 105 perusahaan. Teknik sampling menggunakan purposive sampling sehingga diperoleh 76 perusahaan sampel. Teknik analisis data dalam penelitian ini menggunakan analisis regresi data panel dengan bantuan software Eviews 9. Hasil penelitian ini menunjukkan secara simultan opini audit, umur perusahaan dan kompleksitas operasi perusahaan berpengaruh terhadap audit report lag. Dan secara parsial hanya kompleksitas operasi perusahaan yang mempunyai pengaruh terhadap audit report lag, sedangkan opini audit dan umur perusahaan tidak memiliki pengaruh terhadap audit report lag.","author":[{"dropping-particle":"","family":"Aristianti","given":"Nova","non-dropping-particle":"","parse-names":false,"suffix":""},{"dropping-particle":"","family":"Anisa","given":"","non-dropping-particle":"","parse-names":false,"suffix":""}],"container-title":"Jurnal Ilmiah Akuntansi","id":"ITEM-1","issue":"4","issued":{"date-parts":[["2024"]]},"page":"1-9","title":"Pengaruh Opini Audit, Umur Perusahaan Dan Kompleksitas Operasi Perusahaan Terhadap Audit Report Lag","type":"article-journal","volume":"1"},"uris":["http://www.mendeley.com/documents/?uuid=a5a821d8-97cb-46b2-bc46-c6aadafe9dec"]}],"mendeley":{"formattedCitation":"(Aristianti &amp; Anisa, 2024)","manualFormatting":"Aristianti &amp; Anisa (2024)","plainTextFormattedCitation":"(Aristianti &amp; Anisa, 2024)","previouslyFormattedCitation":"(Aristianti &amp; Anisa, 2024)"},"properties":{"noteIndex":0},"schema":"https://github.com/citation-style-language/schema/raw/master/csl-citation.json"}</w:instrText>
      </w:r>
      <w:r w:rsidRPr="00E57D06">
        <w:rPr>
          <w:rFonts w:ascii="Century Gothic" w:hAnsi="Century Gothic"/>
          <w:sz w:val="22"/>
          <w:szCs w:val="22"/>
        </w:rPr>
        <w:fldChar w:fldCharType="separate"/>
      </w:r>
      <w:r w:rsidRPr="00E57D06">
        <w:rPr>
          <w:rFonts w:ascii="Century Gothic" w:hAnsi="Century Gothic"/>
          <w:noProof/>
          <w:sz w:val="22"/>
          <w:szCs w:val="22"/>
        </w:rPr>
        <w:t>Aristianti &amp; Anisa (2024)</w:t>
      </w:r>
      <w:r w:rsidRPr="00E57D06">
        <w:rPr>
          <w:rFonts w:ascii="Century Gothic" w:hAnsi="Century Gothic"/>
          <w:sz w:val="22"/>
          <w:szCs w:val="22"/>
        </w:rPr>
        <w:fldChar w:fldCharType="end"/>
      </w:r>
      <w:r w:rsidRPr="00E57D06">
        <w:rPr>
          <w:rFonts w:ascii="Century Gothic" w:hAnsi="Century Gothic"/>
          <w:sz w:val="22"/>
          <w:szCs w:val="22"/>
        </w:rPr>
        <w:t xml:space="preserve"> </w:t>
      </w:r>
      <w:proofErr w:type="spellStart"/>
      <w:r w:rsidRPr="00E57D06">
        <w:rPr>
          <w:rFonts w:ascii="Century Gothic" w:hAnsi="Century Gothic"/>
          <w:sz w:val="22"/>
          <w:szCs w:val="22"/>
        </w:rPr>
        <w:t>serta</w:t>
      </w:r>
      <w:proofErr w:type="spellEnd"/>
      <w:r w:rsidRPr="00E57D06">
        <w:rPr>
          <w:rFonts w:ascii="Century Gothic" w:hAnsi="Century Gothic"/>
          <w:sz w:val="22"/>
          <w:szCs w:val="22"/>
        </w:rPr>
        <w:t xml:space="preserve"> </w:t>
      </w:r>
      <w:r w:rsidRPr="00E57D06">
        <w:rPr>
          <w:rFonts w:ascii="Century Gothic" w:hAnsi="Century Gothic"/>
          <w:sz w:val="22"/>
          <w:szCs w:val="22"/>
        </w:rPr>
        <w:fldChar w:fldCharType="begin" w:fldLock="1"/>
      </w:r>
      <w:r w:rsidRPr="00E57D06">
        <w:rPr>
          <w:rFonts w:ascii="Century Gothic" w:hAnsi="Century Gothic"/>
          <w:sz w:val="22"/>
          <w:szCs w:val="22"/>
        </w:rPr>
        <w:instrText>ADDIN CSL_CITATION {"citationItems":[{"id":"ITEM-1","itemData":{"abstract":"Penelitian ini bertujuan untuk mengetahui pengaruh ukuran perusahaan, financial distress, dan audit complexity terhadap audit report lag baik secara parsial maupun simultan. Jenis penelitian yang digunakan adalah penelitian kuantitatif. Metode sampel dalam penelitian ini menggunakan teknik purposive sampling dengan jumlah sampel 7 perusahaan sektor aneka industri dan subsektor minyak dan gas bumi yang didapat dari annual report selama 5 tahun pengamatan sebanyak 35 annual report tahun 2015-2019. Teknik analisis data yang digunakan dalam penelitian ini adalah analisis statistik deskriptif, uji asumsi klasik, uji regresi berganda, dan uji hipotesis dengan bantuan program software SPSS versi 25. Hasil penelitian ini menunjukkan bahwa secara parsial ukuran perusahaan berpengaruh terhadap audit report lag, variabel financial distress tidak berpengaruh terhadap audit report lag, dan audit complexity berpengaruh terhadap audit report lag. Sedangkan untuk uji simultan menunjukkan bahwa semua variabel independen berpengaruh terhadap audit report lag.","author":[{"dropping-particle":"","family":"Arianti","given":"Baiq Fitri","non-dropping-particle":"","parse-names":false,"suffix":""}],"container-title":"Accounting Journal","id":"ITEM-1","issue":"1","issued":{"date-parts":[["2021"]]},"title":"Company Size, Financial Distress and Audit Complexity Against Audit Report Lag","type":"article-journal","volume":"4"},"uris":["http://www.mendeley.com/documents/?uuid=6dca29c1-9305-4d5b-a908-ccece70c2128"]}],"mendeley":{"formattedCitation":"(Arianti, 2021)","manualFormatting":"Arianti (2021)","plainTextFormattedCitation":"(Arianti, 2021)","previouslyFormattedCitation":"(Arianti, 2021)"},"properties":{"noteIndex":0},"schema":"https://github.com/citation-style-language/schema/raw/master/csl-citation.json"}</w:instrText>
      </w:r>
      <w:r w:rsidRPr="00E57D06">
        <w:rPr>
          <w:rFonts w:ascii="Century Gothic" w:hAnsi="Century Gothic"/>
          <w:sz w:val="22"/>
          <w:szCs w:val="22"/>
        </w:rPr>
        <w:fldChar w:fldCharType="separate"/>
      </w:r>
      <w:r w:rsidRPr="00E57D06">
        <w:rPr>
          <w:rFonts w:ascii="Century Gothic" w:hAnsi="Century Gothic"/>
          <w:noProof/>
          <w:sz w:val="22"/>
          <w:szCs w:val="22"/>
        </w:rPr>
        <w:t>Arianti (2021)</w:t>
      </w:r>
      <w:r w:rsidRPr="00E57D06">
        <w:rPr>
          <w:rFonts w:ascii="Century Gothic" w:hAnsi="Century Gothic"/>
          <w:sz w:val="22"/>
          <w:szCs w:val="22"/>
        </w:rPr>
        <w:fldChar w:fldCharType="end"/>
      </w:r>
      <w:r w:rsidRPr="00E57D06">
        <w:rPr>
          <w:rFonts w:ascii="Century Gothic" w:hAnsi="Century Gothic"/>
          <w:sz w:val="22"/>
          <w:szCs w:val="22"/>
        </w:rPr>
        <w:t xml:space="preserve"> yang </w:t>
      </w:r>
      <w:proofErr w:type="spellStart"/>
      <w:r w:rsidRPr="00E57D06">
        <w:rPr>
          <w:rFonts w:ascii="Century Gothic" w:hAnsi="Century Gothic"/>
          <w:sz w:val="22"/>
          <w:szCs w:val="22"/>
        </w:rPr>
        <w:t>menyatakan</w:t>
      </w:r>
      <w:proofErr w:type="spellEnd"/>
      <w:r w:rsidRPr="00E57D06">
        <w:rPr>
          <w:rFonts w:ascii="Century Gothic" w:hAnsi="Century Gothic"/>
          <w:sz w:val="22"/>
          <w:szCs w:val="22"/>
        </w:rPr>
        <w:t xml:space="preserve"> </w:t>
      </w:r>
      <w:proofErr w:type="spellStart"/>
      <w:r w:rsidRPr="00E57D06">
        <w:rPr>
          <w:rFonts w:ascii="Century Gothic" w:hAnsi="Century Gothic"/>
          <w:sz w:val="22"/>
          <w:szCs w:val="22"/>
        </w:rPr>
        <w:t>bahwa</w:t>
      </w:r>
      <w:proofErr w:type="spellEnd"/>
      <w:r w:rsidRPr="00E57D06">
        <w:rPr>
          <w:rFonts w:ascii="Century Gothic" w:hAnsi="Century Gothic"/>
          <w:sz w:val="22"/>
          <w:szCs w:val="22"/>
        </w:rPr>
        <w:t xml:space="preserve"> </w:t>
      </w:r>
      <w:proofErr w:type="spellStart"/>
      <w:r w:rsidRPr="00E57D06">
        <w:rPr>
          <w:rFonts w:ascii="Century Gothic" w:hAnsi="Century Gothic"/>
          <w:sz w:val="22"/>
          <w:szCs w:val="22"/>
        </w:rPr>
        <w:t>kompleksitas</w:t>
      </w:r>
      <w:proofErr w:type="spellEnd"/>
      <w:r w:rsidRPr="00E57D06">
        <w:rPr>
          <w:rFonts w:ascii="Century Gothic" w:hAnsi="Century Gothic"/>
          <w:sz w:val="22"/>
          <w:szCs w:val="22"/>
        </w:rPr>
        <w:t xml:space="preserve"> </w:t>
      </w:r>
      <w:proofErr w:type="spellStart"/>
      <w:r w:rsidRPr="00E57D06">
        <w:rPr>
          <w:rFonts w:ascii="Century Gothic" w:hAnsi="Century Gothic"/>
          <w:sz w:val="22"/>
          <w:szCs w:val="22"/>
        </w:rPr>
        <w:t>operasi</w:t>
      </w:r>
      <w:proofErr w:type="spellEnd"/>
      <w:r w:rsidRPr="00E57D06">
        <w:rPr>
          <w:rFonts w:ascii="Century Gothic" w:hAnsi="Century Gothic"/>
          <w:sz w:val="22"/>
          <w:szCs w:val="22"/>
        </w:rPr>
        <w:t xml:space="preserve"> </w:t>
      </w:r>
      <w:proofErr w:type="spellStart"/>
      <w:r w:rsidRPr="00E57D06">
        <w:rPr>
          <w:rFonts w:ascii="Century Gothic" w:hAnsi="Century Gothic"/>
          <w:sz w:val="22"/>
          <w:szCs w:val="22"/>
        </w:rPr>
        <w:t>perusahaan</w:t>
      </w:r>
      <w:proofErr w:type="spellEnd"/>
      <w:r w:rsidRPr="00E57D06">
        <w:rPr>
          <w:rFonts w:ascii="Century Gothic" w:hAnsi="Century Gothic"/>
          <w:sz w:val="22"/>
          <w:szCs w:val="22"/>
        </w:rPr>
        <w:t xml:space="preserve"> </w:t>
      </w:r>
      <w:proofErr w:type="spellStart"/>
      <w:r w:rsidRPr="00E57D06">
        <w:rPr>
          <w:rFonts w:ascii="Century Gothic" w:hAnsi="Century Gothic"/>
          <w:sz w:val="22"/>
          <w:szCs w:val="22"/>
        </w:rPr>
        <w:t>berpengaruh</w:t>
      </w:r>
      <w:proofErr w:type="spellEnd"/>
      <w:r w:rsidRPr="00E57D06">
        <w:rPr>
          <w:rFonts w:ascii="Century Gothic" w:hAnsi="Century Gothic"/>
          <w:sz w:val="22"/>
          <w:szCs w:val="22"/>
        </w:rPr>
        <w:t xml:space="preserve"> </w:t>
      </w:r>
      <w:proofErr w:type="spellStart"/>
      <w:r w:rsidRPr="00E57D06">
        <w:rPr>
          <w:rFonts w:ascii="Century Gothic" w:hAnsi="Century Gothic"/>
          <w:sz w:val="22"/>
          <w:szCs w:val="22"/>
        </w:rPr>
        <w:t>signifikan</w:t>
      </w:r>
      <w:proofErr w:type="spellEnd"/>
      <w:r w:rsidRPr="00E57D06">
        <w:rPr>
          <w:rFonts w:ascii="Century Gothic" w:hAnsi="Century Gothic"/>
          <w:sz w:val="22"/>
          <w:szCs w:val="22"/>
        </w:rPr>
        <w:t xml:space="preserve"> </w:t>
      </w:r>
      <w:proofErr w:type="spellStart"/>
      <w:r w:rsidRPr="00E57D06">
        <w:rPr>
          <w:rFonts w:ascii="Century Gothic" w:hAnsi="Century Gothic"/>
          <w:sz w:val="22"/>
          <w:szCs w:val="22"/>
        </w:rPr>
        <w:t>terhadap</w:t>
      </w:r>
      <w:proofErr w:type="spellEnd"/>
      <w:r w:rsidRPr="00E57D06">
        <w:rPr>
          <w:rFonts w:ascii="Century Gothic" w:hAnsi="Century Gothic"/>
          <w:sz w:val="22"/>
          <w:szCs w:val="22"/>
        </w:rPr>
        <w:t xml:space="preserve"> </w:t>
      </w:r>
      <w:r w:rsidRPr="00E57D06">
        <w:rPr>
          <w:rFonts w:ascii="Century Gothic" w:hAnsi="Century Gothic"/>
          <w:i/>
          <w:iCs/>
          <w:sz w:val="22"/>
          <w:szCs w:val="22"/>
        </w:rPr>
        <w:t>audit report lag</w:t>
      </w:r>
      <w:r w:rsidRPr="00E57D06">
        <w:rPr>
          <w:rFonts w:ascii="Century Gothic" w:hAnsi="Century Gothic"/>
          <w:sz w:val="22"/>
          <w:szCs w:val="22"/>
        </w:rPr>
        <w:t>.</w:t>
      </w:r>
    </w:p>
    <w:p w14:paraId="6CDAE280" w14:textId="2BCF7A4B" w:rsidR="002F2DE6" w:rsidRDefault="002F2DE6" w:rsidP="00A54196">
      <w:pPr>
        <w:ind w:firstLine="630"/>
        <w:jc w:val="both"/>
        <w:rPr>
          <w:rFonts w:ascii="Century Gothic" w:eastAsia="Century Gothic" w:hAnsi="Century Gothic" w:cs="Century Gothic"/>
          <w:sz w:val="22"/>
          <w:szCs w:val="22"/>
        </w:rPr>
      </w:pPr>
    </w:p>
    <w:p w14:paraId="24303705" w14:textId="77777777" w:rsidR="002F2DE6" w:rsidRDefault="002F2DE6" w:rsidP="002F2DE6">
      <w:pPr>
        <w:spacing w:before="240" w:after="120"/>
        <w:jc w:val="center"/>
        <w:rPr>
          <w:rFonts w:ascii="Century Gothic" w:eastAsia="Century Gothic" w:hAnsi="Century Gothic" w:cs="Century Gothic"/>
          <w:b/>
          <w:color w:val="000000"/>
          <w:sz w:val="28"/>
          <w:szCs w:val="28"/>
        </w:rPr>
      </w:pPr>
      <w:proofErr w:type="spellStart"/>
      <w:r>
        <w:rPr>
          <w:rFonts w:ascii="Century Gothic" w:eastAsia="Century Gothic" w:hAnsi="Century Gothic" w:cs="Century Gothic"/>
          <w:b/>
          <w:color w:val="000000"/>
          <w:sz w:val="28"/>
          <w:szCs w:val="28"/>
        </w:rPr>
        <w:t>Simpulan</w:t>
      </w:r>
      <w:proofErr w:type="spellEnd"/>
      <w:r>
        <w:rPr>
          <w:rFonts w:ascii="Century Gothic" w:eastAsia="Century Gothic" w:hAnsi="Century Gothic" w:cs="Century Gothic"/>
          <w:b/>
          <w:color w:val="000000"/>
          <w:sz w:val="28"/>
          <w:szCs w:val="28"/>
        </w:rPr>
        <w:t xml:space="preserve"> dan Saran</w:t>
      </w:r>
    </w:p>
    <w:p w14:paraId="2A7D9BDC" w14:textId="77777777" w:rsidR="00A54196" w:rsidRPr="00E57D06" w:rsidRDefault="002F2DE6" w:rsidP="00A54196">
      <w:pPr>
        <w:spacing w:before="100" w:beforeAutospacing="1" w:after="100" w:afterAutospacing="1"/>
        <w:ind w:firstLine="630"/>
        <w:jc w:val="both"/>
        <w:rPr>
          <w:rFonts w:ascii="Century Gothic" w:hAnsi="Century Gothic"/>
          <w:sz w:val="22"/>
          <w:szCs w:val="22"/>
        </w:rPr>
      </w:pPr>
      <w:proofErr w:type="spellStart"/>
      <w:r w:rsidRPr="00743D76">
        <w:rPr>
          <w:rFonts w:ascii="Century Gothic" w:eastAsia="Century Gothic" w:hAnsi="Century Gothic" w:cs="Century Gothic"/>
          <w:sz w:val="22"/>
          <w:szCs w:val="22"/>
        </w:rPr>
        <w:t>Penelitian</w:t>
      </w:r>
      <w:proofErr w:type="spellEnd"/>
      <w:r w:rsidRPr="00743D76">
        <w:rPr>
          <w:rFonts w:ascii="Century Gothic" w:eastAsia="Century Gothic" w:hAnsi="Century Gothic" w:cs="Century Gothic"/>
          <w:sz w:val="22"/>
          <w:szCs w:val="22"/>
        </w:rPr>
        <w:t xml:space="preserve"> </w:t>
      </w:r>
      <w:r w:rsidR="00A54196" w:rsidRPr="00E57D06">
        <w:rPr>
          <w:rFonts w:ascii="Century Gothic" w:hAnsi="Century Gothic"/>
          <w:sz w:val="22"/>
          <w:szCs w:val="22"/>
          <w:lang w:val="id-ID"/>
        </w:rPr>
        <w:t xml:space="preserve">Kesimpulan Penelitian ini menyimpulkan </w:t>
      </w:r>
      <w:r w:rsidR="00A54196" w:rsidRPr="00E57D06">
        <w:rPr>
          <w:rFonts w:ascii="Century Gothic" w:hAnsi="Century Gothic"/>
          <w:i/>
          <w:iCs/>
          <w:sz w:val="22"/>
          <w:szCs w:val="22"/>
        </w:rPr>
        <w:t>Company size</w:t>
      </w:r>
      <w:r w:rsidR="00A54196" w:rsidRPr="00E57D06">
        <w:rPr>
          <w:rFonts w:ascii="Century Gothic" w:hAnsi="Century Gothic"/>
          <w:sz w:val="22"/>
          <w:szCs w:val="22"/>
        </w:rPr>
        <w:t xml:space="preserve"> </w:t>
      </w:r>
      <w:proofErr w:type="spellStart"/>
      <w:r w:rsidR="00A54196" w:rsidRPr="00E57D06">
        <w:rPr>
          <w:rFonts w:ascii="Century Gothic" w:hAnsi="Century Gothic"/>
          <w:sz w:val="22"/>
          <w:szCs w:val="22"/>
        </w:rPr>
        <w:t>berpengaruh</w:t>
      </w:r>
      <w:proofErr w:type="spellEnd"/>
      <w:r w:rsidR="00A54196" w:rsidRPr="00E57D06">
        <w:rPr>
          <w:rFonts w:ascii="Century Gothic" w:hAnsi="Century Gothic"/>
          <w:sz w:val="22"/>
          <w:szCs w:val="22"/>
        </w:rPr>
        <w:t xml:space="preserve"> </w:t>
      </w:r>
      <w:proofErr w:type="spellStart"/>
      <w:r w:rsidR="00A54196" w:rsidRPr="00E57D06">
        <w:rPr>
          <w:rFonts w:ascii="Century Gothic" w:hAnsi="Century Gothic"/>
          <w:sz w:val="22"/>
          <w:szCs w:val="22"/>
        </w:rPr>
        <w:t>negatif</w:t>
      </w:r>
      <w:proofErr w:type="spellEnd"/>
      <w:r w:rsidR="00A54196" w:rsidRPr="00E57D06">
        <w:rPr>
          <w:rFonts w:ascii="Century Gothic" w:hAnsi="Century Gothic"/>
          <w:sz w:val="22"/>
          <w:szCs w:val="22"/>
        </w:rPr>
        <w:t xml:space="preserve"> dan </w:t>
      </w:r>
      <w:proofErr w:type="spellStart"/>
      <w:r w:rsidR="00A54196" w:rsidRPr="00E57D06">
        <w:rPr>
          <w:rFonts w:ascii="Century Gothic" w:hAnsi="Century Gothic"/>
          <w:sz w:val="22"/>
          <w:szCs w:val="22"/>
        </w:rPr>
        <w:t>signifikan</w:t>
      </w:r>
      <w:proofErr w:type="spellEnd"/>
      <w:r w:rsidR="00A54196" w:rsidRPr="00E57D06">
        <w:rPr>
          <w:rFonts w:ascii="Century Gothic" w:hAnsi="Century Gothic"/>
          <w:sz w:val="22"/>
          <w:szCs w:val="22"/>
        </w:rPr>
        <w:t xml:space="preserve"> </w:t>
      </w:r>
      <w:proofErr w:type="spellStart"/>
      <w:r w:rsidR="00A54196" w:rsidRPr="00E57D06">
        <w:rPr>
          <w:rFonts w:ascii="Century Gothic" w:hAnsi="Century Gothic"/>
          <w:sz w:val="22"/>
          <w:szCs w:val="22"/>
        </w:rPr>
        <w:t>terhadap</w:t>
      </w:r>
      <w:proofErr w:type="spellEnd"/>
      <w:r w:rsidR="00A54196" w:rsidRPr="00E57D06">
        <w:rPr>
          <w:rFonts w:ascii="Century Gothic" w:hAnsi="Century Gothic"/>
          <w:sz w:val="22"/>
          <w:szCs w:val="22"/>
        </w:rPr>
        <w:t xml:space="preserve"> </w:t>
      </w:r>
      <w:r w:rsidR="00A54196" w:rsidRPr="00E57D06">
        <w:rPr>
          <w:rFonts w:ascii="Century Gothic" w:hAnsi="Century Gothic"/>
          <w:i/>
          <w:iCs/>
          <w:sz w:val="22"/>
          <w:szCs w:val="22"/>
        </w:rPr>
        <w:t>audit report lag</w:t>
      </w:r>
      <w:r w:rsidR="00A54196" w:rsidRPr="00E57D06">
        <w:rPr>
          <w:rFonts w:ascii="Century Gothic" w:hAnsi="Century Gothic"/>
          <w:sz w:val="22"/>
          <w:szCs w:val="22"/>
        </w:rPr>
        <w:t xml:space="preserve"> </w:t>
      </w:r>
      <w:proofErr w:type="spellStart"/>
      <w:r w:rsidR="00A54196" w:rsidRPr="00E57D06">
        <w:rPr>
          <w:rFonts w:ascii="Century Gothic" w:hAnsi="Century Gothic"/>
          <w:sz w:val="22"/>
          <w:szCs w:val="22"/>
        </w:rPr>
        <w:t>mengindikasikan</w:t>
      </w:r>
      <w:proofErr w:type="spellEnd"/>
      <w:r w:rsidR="00A54196" w:rsidRPr="00E57D06">
        <w:rPr>
          <w:rFonts w:ascii="Century Gothic" w:hAnsi="Century Gothic"/>
          <w:sz w:val="22"/>
          <w:szCs w:val="22"/>
        </w:rPr>
        <w:t xml:space="preserve"> </w:t>
      </w:r>
      <w:proofErr w:type="spellStart"/>
      <w:r w:rsidR="00A54196" w:rsidRPr="00E57D06">
        <w:rPr>
          <w:rFonts w:ascii="Century Gothic" w:hAnsi="Century Gothic"/>
          <w:sz w:val="22"/>
          <w:szCs w:val="22"/>
        </w:rPr>
        <w:t>bahwa</w:t>
      </w:r>
      <w:proofErr w:type="spellEnd"/>
      <w:r w:rsidR="00A54196" w:rsidRPr="00E57D06">
        <w:rPr>
          <w:rFonts w:ascii="Century Gothic" w:hAnsi="Century Gothic"/>
          <w:sz w:val="22"/>
          <w:szCs w:val="22"/>
        </w:rPr>
        <w:t xml:space="preserve"> </w:t>
      </w:r>
      <w:proofErr w:type="spellStart"/>
      <w:r w:rsidR="00A54196" w:rsidRPr="00E57D06">
        <w:rPr>
          <w:rFonts w:ascii="Century Gothic" w:hAnsi="Century Gothic"/>
          <w:sz w:val="22"/>
          <w:szCs w:val="22"/>
        </w:rPr>
        <w:t>semakin</w:t>
      </w:r>
      <w:proofErr w:type="spellEnd"/>
      <w:r w:rsidR="00A54196" w:rsidRPr="00E57D06">
        <w:rPr>
          <w:rFonts w:ascii="Century Gothic" w:hAnsi="Century Gothic"/>
          <w:sz w:val="22"/>
          <w:szCs w:val="22"/>
        </w:rPr>
        <w:t xml:space="preserve"> </w:t>
      </w:r>
      <w:proofErr w:type="spellStart"/>
      <w:r w:rsidR="00A54196" w:rsidRPr="00E57D06">
        <w:rPr>
          <w:rFonts w:ascii="Century Gothic" w:hAnsi="Century Gothic"/>
          <w:sz w:val="22"/>
          <w:szCs w:val="22"/>
        </w:rPr>
        <w:t>besar</w:t>
      </w:r>
      <w:proofErr w:type="spellEnd"/>
      <w:r w:rsidR="00A54196" w:rsidRPr="00E57D06">
        <w:rPr>
          <w:rFonts w:ascii="Century Gothic" w:hAnsi="Century Gothic"/>
          <w:sz w:val="22"/>
          <w:szCs w:val="22"/>
        </w:rPr>
        <w:t xml:space="preserve"> </w:t>
      </w:r>
      <w:proofErr w:type="spellStart"/>
      <w:r w:rsidR="00A54196" w:rsidRPr="00E57D06">
        <w:rPr>
          <w:rFonts w:ascii="Century Gothic" w:hAnsi="Century Gothic"/>
          <w:sz w:val="22"/>
          <w:szCs w:val="22"/>
        </w:rPr>
        <w:t>ukuran</w:t>
      </w:r>
      <w:proofErr w:type="spellEnd"/>
      <w:r w:rsidR="00A54196" w:rsidRPr="00E57D06">
        <w:rPr>
          <w:rFonts w:ascii="Century Gothic" w:hAnsi="Century Gothic"/>
          <w:sz w:val="22"/>
          <w:szCs w:val="22"/>
        </w:rPr>
        <w:t xml:space="preserve"> </w:t>
      </w:r>
      <w:proofErr w:type="spellStart"/>
      <w:r w:rsidR="00A54196" w:rsidRPr="00E57D06">
        <w:rPr>
          <w:rFonts w:ascii="Century Gothic" w:hAnsi="Century Gothic"/>
          <w:sz w:val="22"/>
          <w:szCs w:val="22"/>
        </w:rPr>
        <w:t>perusahaan</w:t>
      </w:r>
      <w:proofErr w:type="spellEnd"/>
      <w:r w:rsidR="00A54196" w:rsidRPr="00E57D06">
        <w:rPr>
          <w:rFonts w:ascii="Century Gothic" w:hAnsi="Century Gothic"/>
          <w:sz w:val="22"/>
          <w:szCs w:val="22"/>
        </w:rPr>
        <w:t xml:space="preserve">, </w:t>
      </w:r>
      <w:proofErr w:type="spellStart"/>
      <w:r w:rsidR="00A54196" w:rsidRPr="00E57D06">
        <w:rPr>
          <w:rFonts w:ascii="Century Gothic" w:hAnsi="Century Gothic"/>
          <w:sz w:val="22"/>
          <w:szCs w:val="22"/>
        </w:rPr>
        <w:t>semakin</w:t>
      </w:r>
      <w:proofErr w:type="spellEnd"/>
      <w:r w:rsidR="00A54196" w:rsidRPr="00E57D06">
        <w:rPr>
          <w:rFonts w:ascii="Century Gothic" w:hAnsi="Century Gothic"/>
          <w:sz w:val="22"/>
          <w:szCs w:val="22"/>
        </w:rPr>
        <w:t xml:space="preserve"> </w:t>
      </w:r>
      <w:proofErr w:type="spellStart"/>
      <w:r w:rsidR="00A54196" w:rsidRPr="00E57D06">
        <w:rPr>
          <w:rFonts w:ascii="Century Gothic" w:hAnsi="Century Gothic"/>
          <w:sz w:val="22"/>
          <w:szCs w:val="22"/>
        </w:rPr>
        <w:t>cepat</w:t>
      </w:r>
      <w:proofErr w:type="spellEnd"/>
      <w:r w:rsidR="00A54196" w:rsidRPr="00E57D06">
        <w:rPr>
          <w:rFonts w:ascii="Century Gothic" w:hAnsi="Century Gothic"/>
          <w:sz w:val="22"/>
          <w:szCs w:val="22"/>
        </w:rPr>
        <w:t xml:space="preserve"> </w:t>
      </w:r>
      <w:proofErr w:type="spellStart"/>
      <w:r w:rsidR="00A54196" w:rsidRPr="00E57D06">
        <w:rPr>
          <w:rFonts w:ascii="Century Gothic" w:hAnsi="Century Gothic"/>
          <w:sz w:val="22"/>
          <w:szCs w:val="22"/>
        </w:rPr>
        <w:t>laporan</w:t>
      </w:r>
      <w:proofErr w:type="spellEnd"/>
      <w:r w:rsidR="00A54196" w:rsidRPr="00E57D06">
        <w:rPr>
          <w:rFonts w:ascii="Century Gothic" w:hAnsi="Century Gothic"/>
          <w:sz w:val="22"/>
          <w:szCs w:val="22"/>
        </w:rPr>
        <w:t xml:space="preserve"> audit </w:t>
      </w:r>
      <w:proofErr w:type="spellStart"/>
      <w:r w:rsidR="00A54196" w:rsidRPr="00E57D06">
        <w:rPr>
          <w:rFonts w:ascii="Century Gothic" w:hAnsi="Century Gothic"/>
          <w:sz w:val="22"/>
          <w:szCs w:val="22"/>
        </w:rPr>
        <w:t>dapat</w:t>
      </w:r>
      <w:proofErr w:type="spellEnd"/>
      <w:r w:rsidR="00A54196" w:rsidRPr="00E57D06">
        <w:rPr>
          <w:rFonts w:ascii="Century Gothic" w:hAnsi="Century Gothic"/>
          <w:sz w:val="22"/>
          <w:szCs w:val="22"/>
        </w:rPr>
        <w:t xml:space="preserve"> </w:t>
      </w:r>
      <w:proofErr w:type="spellStart"/>
      <w:r w:rsidR="00A54196" w:rsidRPr="00E57D06">
        <w:rPr>
          <w:rFonts w:ascii="Century Gothic" w:hAnsi="Century Gothic"/>
          <w:sz w:val="22"/>
          <w:szCs w:val="22"/>
        </w:rPr>
        <w:t>diselesaikan</w:t>
      </w:r>
      <w:proofErr w:type="spellEnd"/>
      <w:r w:rsidR="00A54196" w:rsidRPr="00E57D06">
        <w:rPr>
          <w:rFonts w:ascii="Century Gothic" w:hAnsi="Century Gothic"/>
          <w:sz w:val="22"/>
          <w:szCs w:val="22"/>
        </w:rPr>
        <w:t xml:space="preserve">, </w:t>
      </w:r>
      <w:r w:rsidR="00A54196" w:rsidRPr="00E57D06">
        <w:rPr>
          <w:rFonts w:ascii="Century Gothic" w:hAnsi="Century Gothic"/>
          <w:i/>
          <w:iCs/>
          <w:sz w:val="22"/>
          <w:szCs w:val="22"/>
        </w:rPr>
        <w:t xml:space="preserve">Company age </w:t>
      </w:r>
      <w:proofErr w:type="spellStart"/>
      <w:r w:rsidR="00A54196" w:rsidRPr="00E57D06">
        <w:rPr>
          <w:rFonts w:ascii="Century Gothic" w:hAnsi="Century Gothic"/>
          <w:sz w:val="22"/>
          <w:szCs w:val="22"/>
        </w:rPr>
        <w:t>berpengaruh</w:t>
      </w:r>
      <w:proofErr w:type="spellEnd"/>
      <w:r w:rsidR="00A54196" w:rsidRPr="00E57D06">
        <w:rPr>
          <w:rFonts w:ascii="Century Gothic" w:hAnsi="Century Gothic"/>
          <w:sz w:val="22"/>
          <w:szCs w:val="22"/>
        </w:rPr>
        <w:t xml:space="preserve"> </w:t>
      </w:r>
      <w:proofErr w:type="spellStart"/>
      <w:r w:rsidR="00A54196" w:rsidRPr="00E57D06">
        <w:rPr>
          <w:rFonts w:ascii="Century Gothic" w:hAnsi="Century Gothic"/>
          <w:sz w:val="22"/>
          <w:szCs w:val="22"/>
        </w:rPr>
        <w:t>negatif</w:t>
      </w:r>
      <w:proofErr w:type="spellEnd"/>
      <w:r w:rsidR="00A54196" w:rsidRPr="00E57D06">
        <w:rPr>
          <w:rFonts w:ascii="Century Gothic" w:hAnsi="Century Gothic"/>
          <w:sz w:val="22"/>
          <w:szCs w:val="22"/>
        </w:rPr>
        <w:t xml:space="preserve"> dan </w:t>
      </w:r>
      <w:proofErr w:type="spellStart"/>
      <w:r w:rsidR="00A54196" w:rsidRPr="00E57D06">
        <w:rPr>
          <w:rFonts w:ascii="Century Gothic" w:hAnsi="Century Gothic"/>
          <w:sz w:val="22"/>
          <w:szCs w:val="22"/>
        </w:rPr>
        <w:t>signifikan</w:t>
      </w:r>
      <w:proofErr w:type="spellEnd"/>
      <w:r w:rsidR="00A54196" w:rsidRPr="00E57D06">
        <w:rPr>
          <w:rFonts w:ascii="Century Gothic" w:hAnsi="Century Gothic"/>
          <w:sz w:val="22"/>
          <w:szCs w:val="22"/>
        </w:rPr>
        <w:t xml:space="preserve"> </w:t>
      </w:r>
      <w:proofErr w:type="spellStart"/>
      <w:r w:rsidR="00A54196" w:rsidRPr="00E57D06">
        <w:rPr>
          <w:rFonts w:ascii="Century Gothic" w:hAnsi="Century Gothic"/>
          <w:sz w:val="22"/>
          <w:szCs w:val="22"/>
        </w:rPr>
        <w:t>terhadap</w:t>
      </w:r>
      <w:proofErr w:type="spellEnd"/>
      <w:r w:rsidR="00A54196" w:rsidRPr="00E57D06">
        <w:rPr>
          <w:rFonts w:ascii="Century Gothic" w:hAnsi="Century Gothic"/>
          <w:sz w:val="22"/>
          <w:szCs w:val="22"/>
        </w:rPr>
        <w:t xml:space="preserve"> </w:t>
      </w:r>
      <w:r w:rsidR="00A54196" w:rsidRPr="00E57D06">
        <w:rPr>
          <w:rFonts w:ascii="Century Gothic" w:hAnsi="Century Gothic"/>
          <w:i/>
          <w:iCs/>
          <w:sz w:val="22"/>
          <w:szCs w:val="22"/>
        </w:rPr>
        <w:t>audit report lag.</w:t>
      </w:r>
      <w:r w:rsidR="00A54196" w:rsidRPr="00E57D06">
        <w:rPr>
          <w:rFonts w:ascii="Century Gothic" w:hAnsi="Century Gothic"/>
          <w:sz w:val="22"/>
          <w:szCs w:val="22"/>
        </w:rPr>
        <w:t xml:space="preserve"> Hal </w:t>
      </w:r>
      <w:proofErr w:type="spellStart"/>
      <w:r w:rsidR="00A54196" w:rsidRPr="00E57D06">
        <w:rPr>
          <w:rFonts w:ascii="Century Gothic" w:hAnsi="Century Gothic"/>
          <w:sz w:val="22"/>
          <w:szCs w:val="22"/>
        </w:rPr>
        <w:t>ini</w:t>
      </w:r>
      <w:proofErr w:type="spellEnd"/>
      <w:r w:rsidR="00A54196" w:rsidRPr="00E57D06">
        <w:rPr>
          <w:rFonts w:ascii="Century Gothic" w:hAnsi="Century Gothic"/>
          <w:sz w:val="22"/>
          <w:szCs w:val="22"/>
        </w:rPr>
        <w:t xml:space="preserve"> </w:t>
      </w:r>
      <w:proofErr w:type="spellStart"/>
      <w:r w:rsidR="00A54196" w:rsidRPr="00E57D06">
        <w:rPr>
          <w:rFonts w:ascii="Century Gothic" w:hAnsi="Century Gothic"/>
          <w:sz w:val="22"/>
          <w:szCs w:val="22"/>
        </w:rPr>
        <w:t>berarti</w:t>
      </w:r>
      <w:proofErr w:type="spellEnd"/>
      <w:r w:rsidR="00A54196" w:rsidRPr="00E57D06">
        <w:rPr>
          <w:rFonts w:ascii="Century Gothic" w:hAnsi="Century Gothic"/>
          <w:sz w:val="22"/>
          <w:szCs w:val="22"/>
        </w:rPr>
        <w:t xml:space="preserve"> </w:t>
      </w:r>
      <w:proofErr w:type="spellStart"/>
      <w:r w:rsidR="00A54196" w:rsidRPr="00E57D06">
        <w:rPr>
          <w:rFonts w:ascii="Century Gothic" w:hAnsi="Century Gothic"/>
          <w:sz w:val="22"/>
          <w:szCs w:val="22"/>
        </w:rPr>
        <w:t>bahwa</w:t>
      </w:r>
      <w:proofErr w:type="spellEnd"/>
      <w:r w:rsidR="00A54196" w:rsidRPr="00E57D06">
        <w:rPr>
          <w:rFonts w:ascii="Century Gothic" w:hAnsi="Century Gothic"/>
          <w:sz w:val="22"/>
          <w:szCs w:val="22"/>
        </w:rPr>
        <w:t xml:space="preserve"> </w:t>
      </w:r>
      <w:proofErr w:type="spellStart"/>
      <w:r w:rsidR="00A54196" w:rsidRPr="00E57D06">
        <w:rPr>
          <w:rFonts w:ascii="Century Gothic" w:hAnsi="Century Gothic"/>
          <w:sz w:val="22"/>
          <w:szCs w:val="22"/>
        </w:rPr>
        <w:t>semakin</w:t>
      </w:r>
      <w:proofErr w:type="spellEnd"/>
      <w:r w:rsidR="00A54196" w:rsidRPr="00E57D06">
        <w:rPr>
          <w:rFonts w:ascii="Century Gothic" w:hAnsi="Century Gothic"/>
          <w:sz w:val="22"/>
          <w:szCs w:val="22"/>
        </w:rPr>
        <w:t xml:space="preserve"> lama </w:t>
      </w:r>
      <w:proofErr w:type="spellStart"/>
      <w:r w:rsidR="00A54196" w:rsidRPr="00E57D06">
        <w:rPr>
          <w:rFonts w:ascii="Century Gothic" w:hAnsi="Century Gothic"/>
          <w:sz w:val="22"/>
          <w:szCs w:val="22"/>
        </w:rPr>
        <w:t>perusahaan</w:t>
      </w:r>
      <w:proofErr w:type="spellEnd"/>
      <w:r w:rsidR="00A54196" w:rsidRPr="00E57D06">
        <w:rPr>
          <w:rFonts w:ascii="Century Gothic" w:hAnsi="Century Gothic"/>
          <w:sz w:val="22"/>
          <w:szCs w:val="22"/>
        </w:rPr>
        <w:t xml:space="preserve"> </w:t>
      </w:r>
      <w:proofErr w:type="spellStart"/>
      <w:r w:rsidR="00A54196" w:rsidRPr="00E57D06">
        <w:rPr>
          <w:rFonts w:ascii="Century Gothic" w:hAnsi="Century Gothic"/>
          <w:sz w:val="22"/>
          <w:szCs w:val="22"/>
        </w:rPr>
        <w:t>beroperasi</w:t>
      </w:r>
      <w:proofErr w:type="spellEnd"/>
      <w:r w:rsidR="00A54196" w:rsidRPr="00E57D06">
        <w:rPr>
          <w:rFonts w:ascii="Century Gothic" w:hAnsi="Century Gothic"/>
          <w:sz w:val="22"/>
          <w:szCs w:val="22"/>
        </w:rPr>
        <w:t xml:space="preserve">, </w:t>
      </w:r>
      <w:proofErr w:type="spellStart"/>
      <w:r w:rsidR="00A54196" w:rsidRPr="00E57D06">
        <w:rPr>
          <w:rFonts w:ascii="Century Gothic" w:hAnsi="Century Gothic"/>
          <w:sz w:val="22"/>
          <w:szCs w:val="22"/>
        </w:rPr>
        <w:t>semakin</w:t>
      </w:r>
      <w:proofErr w:type="spellEnd"/>
      <w:r w:rsidR="00A54196" w:rsidRPr="00E57D06">
        <w:rPr>
          <w:rFonts w:ascii="Century Gothic" w:hAnsi="Century Gothic"/>
          <w:sz w:val="22"/>
          <w:szCs w:val="22"/>
        </w:rPr>
        <w:t xml:space="preserve"> </w:t>
      </w:r>
      <w:proofErr w:type="spellStart"/>
      <w:r w:rsidR="00A54196" w:rsidRPr="00E57D06">
        <w:rPr>
          <w:rFonts w:ascii="Century Gothic" w:hAnsi="Century Gothic"/>
          <w:sz w:val="22"/>
          <w:szCs w:val="22"/>
        </w:rPr>
        <w:t>singkat</w:t>
      </w:r>
      <w:proofErr w:type="spellEnd"/>
      <w:r w:rsidR="00A54196" w:rsidRPr="00E57D06">
        <w:rPr>
          <w:rFonts w:ascii="Century Gothic" w:hAnsi="Century Gothic"/>
          <w:sz w:val="22"/>
          <w:szCs w:val="22"/>
        </w:rPr>
        <w:t xml:space="preserve"> </w:t>
      </w:r>
      <w:proofErr w:type="spellStart"/>
      <w:r w:rsidR="00A54196" w:rsidRPr="00E57D06">
        <w:rPr>
          <w:rFonts w:ascii="Century Gothic" w:hAnsi="Century Gothic"/>
          <w:sz w:val="22"/>
          <w:szCs w:val="22"/>
        </w:rPr>
        <w:t>waktu</w:t>
      </w:r>
      <w:proofErr w:type="spellEnd"/>
      <w:r w:rsidR="00A54196" w:rsidRPr="00E57D06">
        <w:rPr>
          <w:rFonts w:ascii="Century Gothic" w:hAnsi="Century Gothic"/>
          <w:sz w:val="22"/>
          <w:szCs w:val="22"/>
        </w:rPr>
        <w:t xml:space="preserve"> yang </w:t>
      </w:r>
      <w:proofErr w:type="spellStart"/>
      <w:r w:rsidR="00A54196" w:rsidRPr="00E57D06">
        <w:rPr>
          <w:rFonts w:ascii="Century Gothic" w:hAnsi="Century Gothic"/>
          <w:sz w:val="22"/>
          <w:szCs w:val="22"/>
        </w:rPr>
        <w:t>diperlukan</w:t>
      </w:r>
      <w:proofErr w:type="spellEnd"/>
      <w:r w:rsidR="00A54196" w:rsidRPr="00E57D06">
        <w:rPr>
          <w:rFonts w:ascii="Century Gothic" w:hAnsi="Century Gothic"/>
          <w:sz w:val="22"/>
          <w:szCs w:val="22"/>
        </w:rPr>
        <w:t xml:space="preserve"> auditor </w:t>
      </w:r>
      <w:proofErr w:type="spellStart"/>
      <w:r w:rsidR="00A54196" w:rsidRPr="00E57D06">
        <w:rPr>
          <w:rFonts w:ascii="Century Gothic" w:hAnsi="Century Gothic"/>
          <w:sz w:val="22"/>
          <w:szCs w:val="22"/>
        </w:rPr>
        <w:t>dalam</w:t>
      </w:r>
      <w:proofErr w:type="spellEnd"/>
      <w:r w:rsidR="00A54196" w:rsidRPr="00E57D06">
        <w:rPr>
          <w:rFonts w:ascii="Century Gothic" w:hAnsi="Century Gothic"/>
          <w:sz w:val="22"/>
          <w:szCs w:val="22"/>
        </w:rPr>
        <w:t xml:space="preserve"> </w:t>
      </w:r>
      <w:proofErr w:type="spellStart"/>
      <w:r w:rsidR="00A54196" w:rsidRPr="00E57D06">
        <w:rPr>
          <w:rFonts w:ascii="Century Gothic" w:hAnsi="Century Gothic"/>
          <w:sz w:val="22"/>
          <w:szCs w:val="22"/>
        </w:rPr>
        <w:t>menyelesaikan</w:t>
      </w:r>
      <w:proofErr w:type="spellEnd"/>
      <w:r w:rsidR="00A54196" w:rsidRPr="00E57D06">
        <w:rPr>
          <w:rFonts w:ascii="Century Gothic" w:hAnsi="Century Gothic"/>
          <w:sz w:val="22"/>
          <w:szCs w:val="22"/>
        </w:rPr>
        <w:t xml:space="preserve"> proses audit </w:t>
      </w:r>
      <w:proofErr w:type="spellStart"/>
      <w:r w:rsidR="00A54196" w:rsidRPr="00E57D06">
        <w:rPr>
          <w:rFonts w:ascii="Century Gothic" w:hAnsi="Century Gothic"/>
          <w:sz w:val="22"/>
          <w:szCs w:val="22"/>
        </w:rPr>
        <w:t>laporan</w:t>
      </w:r>
      <w:proofErr w:type="spellEnd"/>
      <w:r w:rsidR="00A54196" w:rsidRPr="00E57D06">
        <w:rPr>
          <w:rFonts w:ascii="Century Gothic" w:hAnsi="Century Gothic"/>
          <w:sz w:val="22"/>
          <w:szCs w:val="22"/>
        </w:rPr>
        <w:t xml:space="preserve"> </w:t>
      </w:r>
      <w:proofErr w:type="spellStart"/>
      <w:r w:rsidR="00A54196" w:rsidRPr="00E57D06">
        <w:rPr>
          <w:rFonts w:ascii="Century Gothic" w:hAnsi="Century Gothic"/>
          <w:sz w:val="22"/>
          <w:szCs w:val="22"/>
        </w:rPr>
        <w:t>keuangan</w:t>
      </w:r>
      <w:proofErr w:type="spellEnd"/>
      <w:r w:rsidR="00A54196" w:rsidRPr="00E57D06">
        <w:rPr>
          <w:rFonts w:ascii="Century Gothic" w:hAnsi="Century Gothic"/>
          <w:sz w:val="22"/>
          <w:szCs w:val="22"/>
        </w:rPr>
        <w:t xml:space="preserve">, dan </w:t>
      </w:r>
      <w:proofErr w:type="spellStart"/>
      <w:r w:rsidR="00A54196" w:rsidRPr="00E57D06">
        <w:rPr>
          <w:rFonts w:ascii="Century Gothic" w:hAnsi="Century Gothic"/>
          <w:sz w:val="22"/>
          <w:szCs w:val="22"/>
        </w:rPr>
        <w:t>Kompleksitas</w:t>
      </w:r>
      <w:proofErr w:type="spellEnd"/>
      <w:r w:rsidR="00A54196" w:rsidRPr="00E57D06">
        <w:rPr>
          <w:rFonts w:ascii="Century Gothic" w:hAnsi="Century Gothic"/>
          <w:sz w:val="22"/>
          <w:szCs w:val="22"/>
        </w:rPr>
        <w:t xml:space="preserve"> </w:t>
      </w:r>
      <w:proofErr w:type="spellStart"/>
      <w:r w:rsidR="00A54196" w:rsidRPr="00E57D06">
        <w:rPr>
          <w:rFonts w:ascii="Century Gothic" w:hAnsi="Century Gothic"/>
          <w:sz w:val="22"/>
          <w:szCs w:val="22"/>
        </w:rPr>
        <w:t>operasi</w:t>
      </w:r>
      <w:proofErr w:type="spellEnd"/>
      <w:r w:rsidR="00A54196" w:rsidRPr="00E57D06">
        <w:rPr>
          <w:rFonts w:ascii="Century Gothic" w:hAnsi="Century Gothic"/>
          <w:sz w:val="22"/>
          <w:szCs w:val="22"/>
        </w:rPr>
        <w:t xml:space="preserve"> </w:t>
      </w:r>
      <w:proofErr w:type="spellStart"/>
      <w:r w:rsidR="00A54196" w:rsidRPr="00E57D06">
        <w:rPr>
          <w:rFonts w:ascii="Century Gothic" w:hAnsi="Century Gothic"/>
          <w:sz w:val="22"/>
          <w:szCs w:val="22"/>
        </w:rPr>
        <w:t>perusahaan</w:t>
      </w:r>
      <w:proofErr w:type="spellEnd"/>
      <w:r w:rsidR="00A54196" w:rsidRPr="00E57D06">
        <w:rPr>
          <w:rFonts w:ascii="Century Gothic" w:hAnsi="Century Gothic"/>
          <w:sz w:val="22"/>
          <w:szCs w:val="22"/>
        </w:rPr>
        <w:t xml:space="preserve"> </w:t>
      </w:r>
      <w:proofErr w:type="spellStart"/>
      <w:r w:rsidR="00A54196" w:rsidRPr="00E57D06">
        <w:rPr>
          <w:rFonts w:ascii="Century Gothic" w:hAnsi="Century Gothic"/>
          <w:sz w:val="22"/>
          <w:szCs w:val="22"/>
        </w:rPr>
        <w:t>berpengaruh</w:t>
      </w:r>
      <w:proofErr w:type="spellEnd"/>
      <w:r w:rsidR="00A54196" w:rsidRPr="00E57D06">
        <w:rPr>
          <w:rFonts w:ascii="Century Gothic" w:hAnsi="Century Gothic"/>
          <w:sz w:val="22"/>
          <w:szCs w:val="22"/>
        </w:rPr>
        <w:t xml:space="preserve"> </w:t>
      </w:r>
      <w:proofErr w:type="spellStart"/>
      <w:r w:rsidR="00A54196" w:rsidRPr="00E57D06">
        <w:rPr>
          <w:rFonts w:ascii="Century Gothic" w:hAnsi="Century Gothic"/>
          <w:sz w:val="22"/>
          <w:szCs w:val="22"/>
        </w:rPr>
        <w:t>positif</w:t>
      </w:r>
      <w:proofErr w:type="spellEnd"/>
      <w:r w:rsidR="00A54196" w:rsidRPr="00E57D06">
        <w:rPr>
          <w:rFonts w:ascii="Century Gothic" w:hAnsi="Century Gothic"/>
          <w:sz w:val="22"/>
          <w:szCs w:val="22"/>
        </w:rPr>
        <w:t xml:space="preserve"> dan </w:t>
      </w:r>
      <w:proofErr w:type="spellStart"/>
      <w:r w:rsidR="00A54196" w:rsidRPr="00E57D06">
        <w:rPr>
          <w:rFonts w:ascii="Century Gothic" w:hAnsi="Century Gothic"/>
          <w:sz w:val="22"/>
          <w:szCs w:val="22"/>
        </w:rPr>
        <w:t>signifikan</w:t>
      </w:r>
      <w:proofErr w:type="spellEnd"/>
      <w:r w:rsidR="00A54196" w:rsidRPr="00E57D06">
        <w:rPr>
          <w:rFonts w:ascii="Century Gothic" w:hAnsi="Century Gothic"/>
          <w:sz w:val="22"/>
          <w:szCs w:val="22"/>
        </w:rPr>
        <w:t xml:space="preserve"> </w:t>
      </w:r>
      <w:proofErr w:type="spellStart"/>
      <w:r w:rsidR="00A54196" w:rsidRPr="00E57D06">
        <w:rPr>
          <w:rFonts w:ascii="Century Gothic" w:hAnsi="Century Gothic"/>
          <w:sz w:val="22"/>
          <w:szCs w:val="22"/>
        </w:rPr>
        <w:t>terhadap</w:t>
      </w:r>
      <w:proofErr w:type="spellEnd"/>
      <w:r w:rsidR="00A54196" w:rsidRPr="00E57D06">
        <w:rPr>
          <w:rFonts w:ascii="Century Gothic" w:hAnsi="Century Gothic"/>
          <w:sz w:val="22"/>
          <w:szCs w:val="22"/>
        </w:rPr>
        <w:t xml:space="preserve"> </w:t>
      </w:r>
      <w:r w:rsidR="00A54196" w:rsidRPr="00E57D06">
        <w:rPr>
          <w:rFonts w:ascii="Century Gothic" w:hAnsi="Century Gothic"/>
          <w:i/>
          <w:iCs/>
          <w:sz w:val="22"/>
          <w:szCs w:val="22"/>
        </w:rPr>
        <w:t>audit report lag</w:t>
      </w:r>
      <w:r w:rsidR="00A54196" w:rsidRPr="00E57D06">
        <w:rPr>
          <w:rFonts w:ascii="Century Gothic" w:hAnsi="Century Gothic"/>
          <w:sz w:val="22"/>
          <w:szCs w:val="22"/>
        </w:rPr>
        <w:t xml:space="preserve"> </w:t>
      </w:r>
      <w:proofErr w:type="spellStart"/>
      <w:r w:rsidR="00A54196" w:rsidRPr="00E57D06">
        <w:rPr>
          <w:rFonts w:ascii="Century Gothic" w:hAnsi="Century Gothic"/>
          <w:sz w:val="22"/>
          <w:szCs w:val="22"/>
        </w:rPr>
        <w:t>berarti</w:t>
      </w:r>
      <w:proofErr w:type="spellEnd"/>
      <w:r w:rsidR="00A54196" w:rsidRPr="00E57D06">
        <w:rPr>
          <w:rFonts w:ascii="Century Gothic" w:hAnsi="Century Gothic"/>
          <w:sz w:val="22"/>
          <w:szCs w:val="22"/>
        </w:rPr>
        <w:t xml:space="preserve"> </w:t>
      </w:r>
      <w:proofErr w:type="spellStart"/>
      <w:r w:rsidR="00A54196" w:rsidRPr="00E57D06">
        <w:rPr>
          <w:rFonts w:ascii="Century Gothic" w:hAnsi="Century Gothic"/>
          <w:sz w:val="22"/>
          <w:szCs w:val="22"/>
        </w:rPr>
        <w:t>semakin</w:t>
      </w:r>
      <w:proofErr w:type="spellEnd"/>
      <w:r w:rsidR="00A54196" w:rsidRPr="00E57D06">
        <w:rPr>
          <w:rFonts w:ascii="Century Gothic" w:hAnsi="Century Gothic"/>
          <w:sz w:val="22"/>
          <w:szCs w:val="22"/>
        </w:rPr>
        <w:t xml:space="preserve"> </w:t>
      </w:r>
      <w:proofErr w:type="spellStart"/>
      <w:r w:rsidR="00A54196" w:rsidRPr="00E57D06">
        <w:rPr>
          <w:rFonts w:ascii="Century Gothic" w:hAnsi="Century Gothic"/>
          <w:sz w:val="22"/>
          <w:szCs w:val="22"/>
        </w:rPr>
        <w:t>kompleks</w:t>
      </w:r>
      <w:proofErr w:type="spellEnd"/>
      <w:r w:rsidR="00A54196" w:rsidRPr="00E57D06">
        <w:rPr>
          <w:rFonts w:ascii="Century Gothic" w:hAnsi="Century Gothic"/>
          <w:sz w:val="22"/>
          <w:szCs w:val="22"/>
        </w:rPr>
        <w:t xml:space="preserve"> </w:t>
      </w:r>
      <w:proofErr w:type="spellStart"/>
      <w:r w:rsidR="00A54196" w:rsidRPr="00E57D06">
        <w:rPr>
          <w:rFonts w:ascii="Century Gothic" w:hAnsi="Century Gothic"/>
          <w:sz w:val="22"/>
          <w:szCs w:val="22"/>
        </w:rPr>
        <w:t>kegiatan</w:t>
      </w:r>
      <w:proofErr w:type="spellEnd"/>
      <w:r w:rsidR="00A54196" w:rsidRPr="00E57D06">
        <w:rPr>
          <w:rFonts w:ascii="Century Gothic" w:hAnsi="Century Gothic"/>
          <w:sz w:val="22"/>
          <w:szCs w:val="22"/>
        </w:rPr>
        <w:t xml:space="preserve"> </w:t>
      </w:r>
      <w:proofErr w:type="spellStart"/>
      <w:r w:rsidR="00A54196" w:rsidRPr="00E57D06">
        <w:rPr>
          <w:rFonts w:ascii="Century Gothic" w:hAnsi="Century Gothic"/>
          <w:sz w:val="22"/>
          <w:szCs w:val="22"/>
        </w:rPr>
        <w:t>operasional</w:t>
      </w:r>
      <w:proofErr w:type="spellEnd"/>
      <w:r w:rsidR="00A54196" w:rsidRPr="00E57D06">
        <w:rPr>
          <w:rFonts w:ascii="Century Gothic" w:hAnsi="Century Gothic"/>
          <w:sz w:val="22"/>
          <w:szCs w:val="22"/>
        </w:rPr>
        <w:t xml:space="preserve"> </w:t>
      </w:r>
      <w:proofErr w:type="spellStart"/>
      <w:r w:rsidR="00A54196" w:rsidRPr="00E57D06">
        <w:rPr>
          <w:rFonts w:ascii="Century Gothic" w:hAnsi="Century Gothic"/>
          <w:sz w:val="22"/>
          <w:szCs w:val="22"/>
        </w:rPr>
        <w:t>perusahaan</w:t>
      </w:r>
      <w:proofErr w:type="spellEnd"/>
      <w:r w:rsidR="00A54196" w:rsidRPr="00E57D06">
        <w:rPr>
          <w:rFonts w:ascii="Century Gothic" w:hAnsi="Century Gothic"/>
          <w:sz w:val="22"/>
          <w:szCs w:val="22"/>
        </w:rPr>
        <w:t xml:space="preserve">, </w:t>
      </w:r>
      <w:proofErr w:type="spellStart"/>
      <w:r w:rsidR="00A54196" w:rsidRPr="00E57D06">
        <w:rPr>
          <w:rFonts w:ascii="Century Gothic" w:hAnsi="Century Gothic"/>
          <w:sz w:val="22"/>
          <w:szCs w:val="22"/>
        </w:rPr>
        <w:t>semakin</w:t>
      </w:r>
      <w:proofErr w:type="spellEnd"/>
      <w:r w:rsidR="00A54196" w:rsidRPr="00E57D06">
        <w:rPr>
          <w:rFonts w:ascii="Century Gothic" w:hAnsi="Century Gothic"/>
          <w:sz w:val="22"/>
          <w:szCs w:val="22"/>
        </w:rPr>
        <w:t xml:space="preserve"> lama </w:t>
      </w:r>
      <w:proofErr w:type="spellStart"/>
      <w:r w:rsidR="00A54196" w:rsidRPr="00E57D06">
        <w:rPr>
          <w:rFonts w:ascii="Century Gothic" w:hAnsi="Century Gothic"/>
          <w:sz w:val="22"/>
          <w:szCs w:val="22"/>
        </w:rPr>
        <w:t>waktu</w:t>
      </w:r>
      <w:proofErr w:type="spellEnd"/>
      <w:r w:rsidR="00A54196" w:rsidRPr="00E57D06">
        <w:rPr>
          <w:rFonts w:ascii="Century Gothic" w:hAnsi="Century Gothic"/>
          <w:sz w:val="22"/>
          <w:szCs w:val="22"/>
        </w:rPr>
        <w:t xml:space="preserve"> yang </w:t>
      </w:r>
      <w:proofErr w:type="spellStart"/>
      <w:r w:rsidR="00A54196" w:rsidRPr="00E57D06">
        <w:rPr>
          <w:rFonts w:ascii="Century Gothic" w:hAnsi="Century Gothic"/>
          <w:sz w:val="22"/>
          <w:szCs w:val="22"/>
        </w:rPr>
        <w:t>dibutuhkan</w:t>
      </w:r>
      <w:proofErr w:type="spellEnd"/>
      <w:r w:rsidR="00A54196" w:rsidRPr="00E57D06">
        <w:rPr>
          <w:rFonts w:ascii="Century Gothic" w:hAnsi="Century Gothic"/>
          <w:sz w:val="22"/>
          <w:szCs w:val="22"/>
        </w:rPr>
        <w:t xml:space="preserve"> auditor </w:t>
      </w:r>
      <w:proofErr w:type="spellStart"/>
      <w:r w:rsidR="00A54196" w:rsidRPr="00E57D06">
        <w:rPr>
          <w:rFonts w:ascii="Century Gothic" w:hAnsi="Century Gothic"/>
          <w:sz w:val="22"/>
          <w:szCs w:val="22"/>
        </w:rPr>
        <w:t>untuk</w:t>
      </w:r>
      <w:proofErr w:type="spellEnd"/>
      <w:r w:rsidR="00A54196" w:rsidRPr="00E57D06">
        <w:rPr>
          <w:rFonts w:ascii="Century Gothic" w:hAnsi="Century Gothic"/>
          <w:sz w:val="22"/>
          <w:szCs w:val="22"/>
        </w:rPr>
        <w:t xml:space="preserve"> </w:t>
      </w:r>
      <w:proofErr w:type="spellStart"/>
      <w:r w:rsidR="00A54196" w:rsidRPr="00E57D06">
        <w:rPr>
          <w:rFonts w:ascii="Century Gothic" w:hAnsi="Century Gothic"/>
          <w:sz w:val="22"/>
          <w:szCs w:val="22"/>
        </w:rPr>
        <w:t>menyelesaikan</w:t>
      </w:r>
      <w:proofErr w:type="spellEnd"/>
      <w:r w:rsidR="00A54196" w:rsidRPr="00E57D06">
        <w:rPr>
          <w:rFonts w:ascii="Century Gothic" w:hAnsi="Century Gothic"/>
          <w:sz w:val="22"/>
          <w:szCs w:val="22"/>
        </w:rPr>
        <w:t xml:space="preserve"> proses audit, </w:t>
      </w:r>
      <w:proofErr w:type="spellStart"/>
      <w:r w:rsidR="00A54196" w:rsidRPr="00E57D06">
        <w:rPr>
          <w:rFonts w:ascii="Century Gothic" w:hAnsi="Century Gothic"/>
          <w:sz w:val="22"/>
          <w:szCs w:val="22"/>
        </w:rPr>
        <w:t>sehingga</w:t>
      </w:r>
      <w:proofErr w:type="spellEnd"/>
      <w:r w:rsidR="00A54196" w:rsidRPr="00E57D06">
        <w:rPr>
          <w:rFonts w:ascii="Century Gothic" w:hAnsi="Century Gothic"/>
          <w:sz w:val="22"/>
          <w:szCs w:val="22"/>
        </w:rPr>
        <w:t xml:space="preserve"> </w:t>
      </w:r>
      <w:proofErr w:type="spellStart"/>
      <w:r w:rsidR="00A54196" w:rsidRPr="00E57D06">
        <w:rPr>
          <w:rFonts w:ascii="Century Gothic" w:hAnsi="Century Gothic"/>
          <w:sz w:val="22"/>
          <w:szCs w:val="22"/>
        </w:rPr>
        <w:t>laporan</w:t>
      </w:r>
      <w:proofErr w:type="spellEnd"/>
      <w:r w:rsidR="00A54196" w:rsidRPr="00E57D06">
        <w:rPr>
          <w:rFonts w:ascii="Century Gothic" w:hAnsi="Century Gothic"/>
          <w:sz w:val="22"/>
          <w:szCs w:val="22"/>
        </w:rPr>
        <w:t xml:space="preserve"> audit </w:t>
      </w:r>
      <w:proofErr w:type="spellStart"/>
      <w:r w:rsidR="00A54196" w:rsidRPr="00E57D06">
        <w:rPr>
          <w:rFonts w:ascii="Century Gothic" w:hAnsi="Century Gothic"/>
          <w:sz w:val="22"/>
          <w:szCs w:val="22"/>
        </w:rPr>
        <w:t>diterbitkan</w:t>
      </w:r>
      <w:proofErr w:type="spellEnd"/>
      <w:r w:rsidR="00A54196" w:rsidRPr="00E57D06">
        <w:rPr>
          <w:rFonts w:ascii="Century Gothic" w:hAnsi="Century Gothic"/>
          <w:sz w:val="22"/>
          <w:szCs w:val="22"/>
        </w:rPr>
        <w:t xml:space="preserve"> </w:t>
      </w:r>
      <w:proofErr w:type="spellStart"/>
      <w:r w:rsidR="00A54196" w:rsidRPr="00E57D06">
        <w:rPr>
          <w:rFonts w:ascii="Century Gothic" w:hAnsi="Century Gothic"/>
          <w:sz w:val="22"/>
          <w:szCs w:val="22"/>
        </w:rPr>
        <w:t>lebih</w:t>
      </w:r>
      <w:proofErr w:type="spellEnd"/>
      <w:r w:rsidR="00A54196" w:rsidRPr="00E57D06">
        <w:rPr>
          <w:rFonts w:ascii="Century Gothic" w:hAnsi="Century Gothic"/>
          <w:sz w:val="22"/>
          <w:szCs w:val="22"/>
        </w:rPr>
        <w:t xml:space="preserve"> </w:t>
      </w:r>
      <w:proofErr w:type="spellStart"/>
      <w:r w:rsidR="00A54196" w:rsidRPr="00E57D06">
        <w:rPr>
          <w:rFonts w:ascii="Century Gothic" w:hAnsi="Century Gothic"/>
          <w:sz w:val="22"/>
          <w:szCs w:val="22"/>
        </w:rPr>
        <w:t>lambat</w:t>
      </w:r>
      <w:proofErr w:type="spellEnd"/>
      <w:r w:rsidR="00A54196" w:rsidRPr="00E57D06">
        <w:rPr>
          <w:rFonts w:ascii="Century Gothic" w:hAnsi="Century Gothic"/>
          <w:sz w:val="22"/>
          <w:szCs w:val="22"/>
        </w:rPr>
        <w:t>.</w:t>
      </w:r>
    </w:p>
    <w:p w14:paraId="2FD10A0F" w14:textId="77777777" w:rsidR="00A54196" w:rsidRPr="00E57D06" w:rsidRDefault="00A54196" w:rsidP="00A54196">
      <w:pPr>
        <w:spacing w:before="100" w:beforeAutospacing="1" w:after="100" w:afterAutospacing="1"/>
        <w:ind w:firstLine="630"/>
        <w:jc w:val="both"/>
        <w:rPr>
          <w:rFonts w:ascii="Century Gothic" w:hAnsi="Century Gothic"/>
          <w:b/>
          <w:bCs/>
          <w:sz w:val="22"/>
          <w:szCs w:val="22"/>
          <w:lang w:val="id-ID"/>
        </w:rPr>
      </w:pPr>
      <w:r w:rsidRPr="00E57D06">
        <w:rPr>
          <w:rFonts w:ascii="Century Gothic" w:hAnsi="Century Gothic"/>
          <w:sz w:val="22"/>
          <w:szCs w:val="22"/>
          <w:lang w:val="id-ID"/>
        </w:rPr>
        <w:t xml:space="preserve">Saran bagi </w:t>
      </w:r>
      <w:r w:rsidRPr="00E57D06">
        <w:rPr>
          <w:rFonts w:ascii="Century Gothic" w:hAnsi="Century Gothic"/>
          <w:sz w:val="22"/>
          <w:szCs w:val="22"/>
        </w:rPr>
        <w:t xml:space="preserve"> </w:t>
      </w:r>
      <w:proofErr w:type="spellStart"/>
      <w:r w:rsidRPr="00E57D06">
        <w:rPr>
          <w:rFonts w:ascii="Century Gothic" w:hAnsi="Century Gothic"/>
          <w:sz w:val="22"/>
          <w:szCs w:val="22"/>
        </w:rPr>
        <w:t>bagi</w:t>
      </w:r>
      <w:proofErr w:type="spellEnd"/>
      <w:r w:rsidRPr="00E57D06">
        <w:rPr>
          <w:rFonts w:ascii="Century Gothic" w:hAnsi="Century Gothic"/>
          <w:sz w:val="22"/>
          <w:szCs w:val="22"/>
        </w:rPr>
        <w:t xml:space="preserve"> </w:t>
      </w:r>
      <w:proofErr w:type="spellStart"/>
      <w:r w:rsidRPr="00E57D06">
        <w:rPr>
          <w:rFonts w:ascii="Century Gothic" w:hAnsi="Century Gothic"/>
          <w:sz w:val="22"/>
          <w:szCs w:val="22"/>
        </w:rPr>
        <w:t>perusahaan</w:t>
      </w:r>
      <w:proofErr w:type="spellEnd"/>
      <w:r w:rsidRPr="00E57D06">
        <w:rPr>
          <w:rFonts w:ascii="Century Gothic" w:hAnsi="Century Gothic"/>
          <w:sz w:val="22"/>
          <w:szCs w:val="22"/>
        </w:rPr>
        <w:t xml:space="preserve">, </w:t>
      </w:r>
      <w:proofErr w:type="spellStart"/>
      <w:r w:rsidRPr="00E57D06">
        <w:rPr>
          <w:rFonts w:ascii="Century Gothic" w:hAnsi="Century Gothic"/>
          <w:sz w:val="22"/>
          <w:szCs w:val="22"/>
        </w:rPr>
        <w:t>disarankan</w:t>
      </w:r>
      <w:proofErr w:type="spellEnd"/>
      <w:r w:rsidRPr="00E57D06">
        <w:rPr>
          <w:rFonts w:ascii="Century Gothic" w:hAnsi="Century Gothic"/>
          <w:sz w:val="22"/>
          <w:szCs w:val="22"/>
        </w:rPr>
        <w:t xml:space="preserve"> </w:t>
      </w:r>
      <w:proofErr w:type="spellStart"/>
      <w:r w:rsidRPr="00E57D06">
        <w:rPr>
          <w:rFonts w:ascii="Century Gothic" w:hAnsi="Century Gothic"/>
          <w:sz w:val="22"/>
          <w:szCs w:val="22"/>
        </w:rPr>
        <w:t>untuk</w:t>
      </w:r>
      <w:proofErr w:type="spellEnd"/>
      <w:r w:rsidRPr="00E57D06">
        <w:rPr>
          <w:rFonts w:ascii="Century Gothic" w:hAnsi="Century Gothic"/>
          <w:sz w:val="22"/>
          <w:szCs w:val="22"/>
        </w:rPr>
        <w:t xml:space="preserve"> </w:t>
      </w:r>
      <w:proofErr w:type="spellStart"/>
      <w:r w:rsidRPr="00E57D06">
        <w:rPr>
          <w:rFonts w:ascii="Century Gothic" w:hAnsi="Century Gothic"/>
          <w:sz w:val="22"/>
          <w:szCs w:val="22"/>
        </w:rPr>
        <w:t>meningkatkan</w:t>
      </w:r>
      <w:proofErr w:type="spellEnd"/>
      <w:r w:rsidRPr="00E57D06">
        <w:rPr>
          <w:rFonts w:ascii="Century Gothic" w:hAnsi="Century Gothic"/>
          <w:sz w:val="22"/>
          <w:szCs w:val="22"/>
        </w:rPr>
        <w:t xml:space="preserve"> </w:t>
      </w:r>
      <w:proofErr w:type="spellStart"/>
      <w:r w:rsidRPr="00E57D06">
        <w:rPr>
          <w:rFonts w:ascii="Century Gothic" w:hAnsi="Century Gothic"/>
          <w:sz w:val="22"/>
          <w:szCs w:val="22"/>
        </w:rPr>
        <w:t>kualitas</w:t>
      </w:r>
      <w:proofErr w:type="spellEnd"/>
      <w:r w:rsidRPr="00E57D06">
        <w:rPr>
          <w:rFonts w:ascii="Century Gothic" w:hAnsi="Century Gothic"/>
          <w:sz w:val="22"/>
          <w:szCs w:val="22"/>
        </w:rPr>
        <w:t xml:space="preserve"> </w:t>
      </w:r>
      <w:proofErr w:type="spellStart"/>
      <w:r w:rsidRPr="00E57D06">
        <w:rPr>
          <w:rFonts w:ascii="Century Gothic" w:hAnsi="Century Gothic"/>
          <w:sz w:val="22"/>
          <w:szCs w:val="22"/>
        </w:rPr>
        <w:t>sistem</w:t>
      </w:r>
      <w:proofErr w:type="spellEnd"/>
      <w:r w:rsidRPr="00E57D06">
        <w:rPr>
          <w:rFonts w:ascii="Century Gothic" w:hAnsi="Century Gothic"/>
          <w:sz w:val="22"/>
          <w:szCs w:val="22"/>
        </w:rPr>
        <w:t xml:space="preserve"> </w:t>
      </w:r>
      <w:proofErr w:type="spellStart"/>
      <w:r w:rsidRPr="00E57D06">
        <w:rPr>
          <w:rFonts w:ascii="Century Gothic" w:hAnsi="Century Gothic"/>
          <w:sz w:val="22"/>
          <w:szCs w:val="22"/>
        </w:rPr>
        <w:t>pengendalian</w:t>
      </w:r>
      <w:proofErr w:type="spellEnd"/>
      <w:r w:rsidRPr="00E57D06">
        <w:rPr>
          <w:rFonts w:ascii="Century Gothic" w:hAnsi="Century Gothic"/>
          <w:sz w:val="22"/>
          <w:szCs w:val="22"/>
        </w:rPr>
        <w:t xml:space="preserve"> internal dan </w:t>
      </w:r>
      <w:proofErr w:type="spellStart"/>
      <w:r w:rsidRPr="00E57D06">
        <w:rPr>
          <w:rFonts w:ascii="Century Gothic" w:hAnsi="Century Gothic"/>
          <w:sz w:val="22"/>
          <w:szCs w:val="22"/>
        </w:rPr>
        <w:t>efektivitas</w:t>
      </w:r>
      <w:proofErr w:type="spellEnd"/>
      <w:r w:rsidRPr="00E57D06">
        <w:rPr>
          <w:rFonts w:ascii="Century Gothic" w:hAnsi="Century Gothic"/>
          <w:sz w:val="22"/>
          <w:szCs w:val="22"/>
        </w:rPr>
        <w:t xml:space="preserve"> </w:t>
      </w:r>
      <w:proofErr w:type="spellStart"/>
      <w:r w:rsidRPr="00E57D06">
        <w:rPr>
          <w:rFonts w:ascii="Century Gothic" w:hAnsi="Century Gothic"/>
          <w:sz w:val="22"/>
          <w:szCs w:val="22"/>
        </w:rPr>
        <w:t>penyusunan</w:t>
      </w:r>
      <w:proofErr w:type="spellEnd"/>
      <w:r w:rsidRPr="00E57D06">
        <w:rPr>
          <w:rFonts w:ascii="Century Gothic" w:hAnsi="Century Gothic"/>
          <w:sz w:val="22"/>
          <w:szCs w:val="22"/>
        </w:rPr>
        <w:t xml:space="preserve"> </w:t>
      </w:r>
      <w:proofErr w:type="spellStart"/>
      <w:r w:rsidRPr="00E57D06">
        <w:rPr>
          <w:rFonts w:ascii="Century Gothic" w:hAnsi="Century Gothic"/>
          <w:sz w:val="22"/>
          <w:szCs w:val="22"/>
        </w:rPr>
        <w:t>laporan</w:t>
      </w:r>
      <w:proofErr w:type="spellEnd"/>
      <w:r w:rsidRPr="00E57D06">
        <w:rPr>
          <w:rFonts w:ascii="Century Gothic" w:hAnsi="Century Gothic"/>
          <w:sz w:val="22"/>
          <w:szCs w:val="22"/>
        </w:rPr>
        <w:t xml:space="preserve"> </w:t>
      </w:r>
      <w:proofErr w:type="spellStart"/>
      <w:r w:rsidRPr="00E57D06">
        <w:rPr>
          <w:rFonts w:ascii="Century Gothic" w:hAnsi="Century Gothic"/>
          <w:sz w:val="22"/>
          <w:szCs w:val="22"/>
        </w:rPr>
        <w:t>keuangan</w:t>
      </w:r>
      <w:proofErr w:type="spellEnd"/>
      <w:r w:rsidRPr="00E57D06">
        <w:rPr>
          <w:rFonts w:ascii="Century Gothic" w:hAnsi="Century Gothic"/>
          <w:sz w:val="22"/>
          <w:szCs w:val="22"/>
        </w:rPr>
        <w:t xml:space="preserve">, </w:t>
      </w:r>
      <w:proofErr w:type="spellStart"/>
      <w:r w:rsidRPr="00E57D06">
        <w:rPr>
          <w:rFonts w:ascii="Century Gothic" w:hAnsi="Century Gothic"/>
          <w:sz w:val="22"/>
          <w:szCs w:val="22"/>
        </w:rPr>
        <w:t>terutama</w:t>
      </w:r>
      <w:proofErr w:type="spellEnd"/>
      <w:r w:rsidRPr="00E57D06">
        <w:rPr>
          <w:rFonts w:ascii="Century Gothic" w:hAnsi="Century Gothic"/>
          <w:sz w:val="22"/>
          <w:szCs w:val="22"/>
        </w:rPr>
        <w:t xml:space="preserve"> pada </w:t>
      </w:r>
      <w:proofErr w:type="spellStart"/>
      <w:r w:rsidRPr="00E57D06">
        <w:rPr>
          <w:rFonts w:ascii="Century Gothic" w:hAnsi="Century Gothic"/>
          <w:sz w:val="22"/>
          <w:szCs w:val="22"/>
        </w:rPr>
        <w:t>perusahaan</w:t>
      </w:r>
      <w:proofErr w:type="spellEnd"/>
      <w:r w:rsidRPr="00E57D06">
        <w:rPr>
          <w:rFonts w:ascii="Century Gothic" w:hAnsi="Century Gothic"/>
          <w:sz w:val="22"/>
          <w:szCs w:val="22"/>
        </w:rPr>
        <w:t xml:space="preserve"> </w:t>
      </w:r>
      <w:proofErr w:type="spellStart"/>
      <w:r w:rsidRPr="00E57D06">
        <w:rPr>
          <w:rFonts w:ascii="Century Gothic" w:hAnsi="Century Gothic"/>
          <w:sz w:val="22"/>
          <w:szCs w:val="22"/>
        </w:rPr>
        <w:t>dengan</w:t>
      </w:r>
      <w:proofErr w:type="spellEnd"/>
      <w:r w:rsidRPr="00E57D06">
        <w:rPr>
          <w:rFonts w:ascii="Century Gothic" w:hAnsi="Century Gothic"/>
          <w:sz w:val="22"/>
          <w:szCs w:val="22"/>
        </w:rPr>
        <w:t xml:space="preserve"> </w:t>
      </w:r>
      <w:proofErr w:type="spellStart"/>
      <w:r w:rsidRPr="00E57D06">
        <w:rPr>
          <w:rFonts w:ascii="Century Gothic" w:hAnsi="Century Gothic"/>
          <w:sz w:val="22"/>
          <w:szCs w:val="22"/>
        </w:rPr>
        <w:t>tingkat</w:t>
      </w:r>
      <w:proofErr w:type="spellEnd"/>
      <w:r w:rsidRPr="00E57D06">
        <w:rPr>
          <w:rFonts w:ascii="Century Gothic" w:hAnsi="Century Gothic"/>
          <w:sz w:val="22"/>
          <w:szCs w:val="22"/>
        </w:rPr>
        <w:t xml:space="preserve"> </w:t>
      </w:r>
      <w:proofErr w:type="spellStart"/>
      <w:r w:rsidRPr="00E57D06">
        <w:rPr>
          <w:rFonts w:ascii="Century Gothic" w:hAnsi="Century Gothic"/>
          <w:sz w:val="22"/>
          <w:szCs w:val="22"/>
        </w:rPr>
        <w:t>kompleksitas</w:t>
      </w:r>
      <w:proofErr w:type="spellEnd"/>
      <w:r w:rsidRPr="00E57D06">
        <w:rPr>
          <w:rFonts w:ascii="Century Gothic" w:hAnsi="Century Gothic"/>
          <w:sz w:val="22"/>
          <w:szCs w:val="22"/>
        </w:rPr>
        <w:t xml:space="preserve"> </w:t>
      </w:r>
      <w:proofErr w:type="spellStart"/>
      <w:r w:rsidRPr="00E57D06">
        <w:rPr>
          <w:rFonts w:ascii="Century Gothic" w:hAnsi="Century Gothic"/>
          <w:sz w:val="22"/>
          <w:szCs w:val="22"/>
        </w:rPr>
        <w:t>operasional</w:t>
      </w:r>
      <w:proofErr w:type="spellEnd"/>
      <w:r w:rsidRPr="00E57D06">
        <w:rPr>
          <w:rFonts w:ascii="Century Gothic" w:hAnsi="Century Gothic"/>
          <w:sz w:val="22"/>
          <w:szCs w:val="22"/>
        </w:rPr>
        <w:t xml:space="preserve"> yang </w:t>
      </w:r>
      <w:proofErr w:type="spellStart"/>
      <w:r w:rsidRPr="00E57D06">
        <w:rPr>
          <w:rFonts w:ascii="Century Gothic" w:hAnsi="Century Gothic"/>
          <w:sz w:val="22"/>
          <w:szCs w:val="22"/>
        </w:rPr>
        <w:t>tinggi</w:t>
      </w:r>
      <w:proofErr w:type="spellEnd"/>
      <w:r w:rsidRPr="00E57D06">
        <w:rPr>
          <w:rFonts w:ascii="Century Gothic" w:hAnsi="Century Gothic"/>
          <w:sz w:val="22"/>
          <w:szCs w:val="22"/>
        </w:rPr>
        <w:t xml:space="preserve">, </w:t>
      </w:r>
      <w:proofErr w:type="spellStart"/>
      <w:r w:rsidRPr="00E57D06">
        <w:rPr>
          <w:rFonts w:ascii="Century Gothic" w:hAnsi="Century Gothic"/>
          <w:sz w:val="22"/>
          <w:szCs w:val="22"/>
        </w:rPr>
        <w:t>serta</w:t>
      </w:r>
      <w:proofErr w:type="spellEnd"/>
      <w:r w:rsidRPr="00E57D06">
        <w:rPr>
          <w:rFonts w:ascii="Century Gothic" w:hAnsi="Century Gothic"/>
          <w:sz w:val="22"/>
          <w:szCs w:val="22"/>
        </w:rPr>
        <w:t xml:space="preserve"> </w:t>
      </w:r>
      <w:proofErr w:type="spellStart"/>
      <w:r w:rsidRPr="00E57D06">
        <w:rPr>
          <w:rFonts w:ascii="Century Gothic" w:hAnsi="Century Gothic"/>
          <w:sz w:val="22"/>
          <w:szCs w:val="22"/>
        </w:rPr>
        <w:t>memperkuat</w:t>
      </w:r>
      <w:proofErr w:type="spellEnd"/>
      <w:r w:rsidRPr="00E57D06">
        <w:rPr>
          <w:rFonts w:ascii="Century Gothic" w:hAnsi="Century Gothic"/>
          <w:sz w:val="22"/>
          <w:szCs w:val="22"/>
        </w:rPr>
        <w:t xml:space="preserve"> tata </w:t>
      </w:r>
      <w:proofErr w:type="spellStart"/>
      <w:r w:rsidRPr="00E57D06">
        <w:rPr>
          <w:rFonts w:ascii="Century Gothic" w:hAnsi="Century Gothic"/>
          <w:sz w:val="22"/>
          <w:szCs w:val="22"/>
        </w:rPr>
        <w:t>kelola</w:t>
      </w:r>
      <w:proofErr w:type="spellEnd"/>
      <w:r w:rsidRPr="00E57D06">
        <w:rPr>
          <w:rFonts w:ascii="Century Gothic" w:hAnsi="Century Gothic"/>
          <w:sz w:val="22"/>
          <w:szCs w:val="22"/>
        </w:rPr>
        <w:t xml:space="preserve"> dan </w:t>
      </w:r>
      <w:proofErr w:type="spellStart"/>
      <w:r w:rsidRPr="00E57D06">
        <w:rPr>
          <w:rFonts w:ascii="Century Gothic" w:hAnsi="Century Gothic"/>
          <w:sz w:val="22"/>
          <w:szCs w:val="22"/>
        </w:rPr>
        <w:t>kesiapan</w:t>
      </w:r>
      <w:proofErr w:type="spellEnd"/>
      <w:r w:rsidRPr="00E57D06">
        <w:rPr>
          <w:rFonts w:ascii="Century Gothic" w:hAnsi="Century Gothic"/>
          <w:sz w:val="22"/>
          <w:szCs w:val="22"/>
        </w:rPr>
        <w:t xml:space="preserve"> </w:t>
      </w:r>
      <w:proofErr w:type="spellStart"/>
      <w:r w:rsidRPr="00E57D06">
        <w:rPr>
          <w:rFonts w:ascii="Century Gothic" w:hAnsi="Century Gothic"/>
          <w:sz w:val="22"/>
          <w:szCs w:val="22"/>
        </w:rPr>
        <w:t>dokumen</w:t>
      </w:r>
      <w:proofErr w:type="spellEnd"/>
      <w:r w:rsidRPr="00E57D06">
        <w:rPr>
          <w:rFonts w:ascii="Century Gothic" w:hAnsi="Century Gothic"/>
          <w:sz w:val="22"/>
          <w:szCs w:val="22"/>
        </w:rPr>
        <w:t xml:space="preserve"> audit agar proses </w:t>
      </w:r>
      <w:proofErr w:type="spellStart"/>
      <w:r w:rsidRPr="00E57D06">
        <w:rPr>
          <w:rFonts w:ascii="Century Gothic" w:hAnsi="Century Gothic"/>
          <w:sz w:val="22"/>
          <w:szCs w:val="22"/>
        </w:rPr>
        <w:t>pemeriksaan</w:t>
      </w:r>
      <w:proofErr w:type="spellEnd"/>
      <w:r w:rsidRPr="00E57D06">
        <w:rPr>
          <w:rFonts w:ascii="Century Gothic" w:hAnsi="Century Gothic"/>
          <w:sz w:val="22"/>
          <w:szCs w:val="22"/>
        </w:rPr>
        <w:t xml:space="preserve"> </w:t>
      </w:r>
      <w:proofErr w:type="spellStart"/>
      <w:r w:rsidRPr="00E57D06">
        <w:rPr>
          <w:rFonts w:ascii="Century Gothic" w:hAnsi="Century Gothic"/>
          <w:sz w:val="22"/>
          <w:szCs w:val="22"/>
        </w:rPr>
        <w:t>lebih</w:t>
      </w:r>
      <w:proofErr w:type="spellEnd"/>
      <w:r w:rsidRPr="00E57D06">
        <w:rPr>
          <w:rFonts w:ascii="Century Gothic" w:hAnsi="Century Gothic"/>
          <w:sz w:val="22"/>
          <w:szCs w:val="22"/>
        </w:rPr>
        <w:t xml:space="preserve"> </w:t>
      </w:r>
      <w:proofErr w:type="spellStart"/>
      <w:r w:rsidRPr="00E57D06">
        <w:rPr>
          <w:rFonts w:ascii="Century Gothic" w:hAnsi="Century Gothic"/>
          <w:sz w:val="22"/>
          <w:szCs w:val="22"/>
        </w:rPr>
        <w:t>efisien</w:t>
      </w:r>
      <w:proofErr w:type="spellEnd"/>
      <w:r w:rsidRPr="00E57D06">
        <w:rPr>
          <w:rFonts w:ascii="Century Gothic" w:hAnsi="Century Gothic"/>
          <w:sz w:val="22"/>
          <w:szCs w:val="22"/>
        </w:rPr>
        <w:t xml:space="preserve"> dan </w:t>
      </w:r>
      <w:proofErr w:type="spellStart"/>
      <w:r w:rsidRPr="00E57D06">
        <w:rPr>
          <w:rFonts w:ascii="Century Gothic" w:hAnsi="Century Gothic"/>
          <w:sz w:val="22"/>
          <w:szCs w:val="22"/>
        </w:rPr>
        <w:t>meminimalkan</w:t>
      </w:r>
      <w:proofErr w:type="spellEnd"/>
      <w:r w:rsidRPr="00E57D06">
        <w:rPr>
          <w:rFonts w:ascii="Century Gothic" w:hAnsi="Century Gothic"/>
          <w:sz w:val="22"/>
          <w:szCs w:val="22"/>
        </w:rPr>
        <w:t xml:space="preserve"> </w:t>
      </w:r>
      <w:proofErr w:type="spellStart"/>
      <w:r w:rsidRPr="00E57D06">
        <w:rPr>
          <w:rFonts w:ascii="Century Gothic" w:hAnsi="Century Gothic"/>
          <w:sz w:val="22"/>
          <w:szCs w:val="22"/>
        </w:rPr>
        <w:t>keterlambatan</w:t>
      </w:r>
      <w:proofErr w:type="spellEnd"/>
      <w:r w:rsidRPr="00E57D06">
        <w:rPr>
          <w:rFonts w:ascii="Century Gothic" w:hAnsi="Century Gothic"/>
          <w:sz w:val="22"/>
          <w:szCs w:val="22"/>
        </w:rPr>
        <w:t xml:space="preserve"> </w:t>
      </w:r>
      <w:proofErr w:type="spellStart"/>
      <w:r w:rsidRPr="00E57D06">
        <w:rPr>
          <w:rFonts w:ascii="Century Gothic" w:hAnsi="Century Gothic"/>
          <w:sz w:val="22"/>
          <w:szCs w:val="22"/>
        </w:rPr>
        <w:t>penerbitan</w:t>
      </w:r>
      <w:proofErr w:type="spellEnd"/>
      <w:r w:rsidRPr="00E57D06">
        <w:rPr>
          <w:rFonts w:ascii="Century Gothic" w:hAnsi="Century Gothic"/>
          <w:sz w:val="22"/>
          <w:szCs w:val="22"/>
        </w:rPr>
        <w:t xml:space="preserve"> </w:t>
      </w:r>
      <w:proofErr w:type="spellStart"/>
      <w:r w:rsidRPr="00E57D06">
        <w:rPr>
          <w:rFonts w:ascii="Century Gothic" w:hAnsi="Century Gothic"/>
          <w:sz w:val="22"/>
          <w:szCs w:val="22"/>
        </w:rPr>
        <w:t>laporan</w:t>
      </w:r>
      <w:proofErr w:type="spellEnd"/>
      <w:r w:rsidRPr="00E57D06">
        <w:rPr>
          <w:rFonts w:ascii="Century Gothic" w:hAnsi="Century Gothic"/>
          <w:sz w:val="22"/>
          <w:szCs w:val="22"/>
        </w:rPr>
        <w:t xml:space="preserve"> audit. Bagi auditor, </w:t>
      </w:r>
      <w:proofErr w:type="spellStart"/>
      <w:r w:rsidRPr="00E57D06">
        <w:rPr>
          <w:rFonts w:ascii="Century Gothic" w:hAnsi="Century Gothic"/>
          <w:sz w:val="22"/>
          <w:szCs w:val="22"/>
        </w:rPr>
        <w:t>diharapkan</w:t>
      </w:r>
      <w:proofErr w:type="spellEnd"/>
      <w:r w:rsidRPr="00E57D06">
        <w:rPr>
          <w:rFonts w:ascii="Century Gothic" w:hAnsi="Century Gothic"/>
          <w:sz w:val="22"/>
          <w:szCs w:val="22"/>
        </w:rPr>
        <w:t xml:space="preserve"> </w:t>
      </w:r>
      <w:proofErr w:type="spellStart"/>
      <w:r w:rsidRPr="00E57D06">
        <w:rPr>
          <w:rFonts w:ascii="Century Gothic" w:hAnsi="Century Gothic"/>
          <w:sz w:val="22"/>
          <w:szCs w:val="22"/>
        </w:rPr>
        <w:t>dapat</w:t>
      </w:r>
      <w:proofErr w:type="spellEnd"/>
      <w:r w:rsidRPr="00E57D06">
        <w:rPr>
          <w:rFonts w:ascii="Century Gothic" w:hAnsi="Century Gothic"/>
          <w:sz w:val="22"/>
          <w:szCs w:val="22"/>
        </w:rPr>
        <w:t xml:space="preserve"> </w:t>
      </w:r>
      <w:proofErr w:type="spellStart"/>
      <w:r w:rsidRPr="00E57D06">
        <w:rPr>
          <w:rFonts w:ascii="Century Gothic" w:hAnsi="Century Gothic"/>
          <w:sz w:val="22"/>
          <w:szCs w:val="22"/>
        </w:rPr>
        <w:t>meningkatkan</w:t>
      </w:r>
      <w:proofErr w:type="spellEnd"/>
      <w:r w:rsidRPr="00E57D06">
        <w:rPr>
          <w:rFonts w:ascii="Century Gothic" w:hAnsi="Century Gothic"/>
          <w:sz w:val="22"/>
          <w:szCs w:val="22"/>
        </w:rPr>
        <w:t xml:space="preserve"> </w:t>
      </w:r>
      <w:proofErr w:type="spellStart"/>
      <w:r w:rsidRPr="00E57D06">
        <w:rPr>
          <w:rFonts w:ascii="Century Gothic" w:hAnsi="Century Gothic"/>
          <w:sz w:val="22"/>
          <w:szCs w:val="22"/>
        </w:rPr>
        <w:t>kualitas</w:t>
      </w:r>
      <w:proofErr w:type="spellEnd"/>
      <w:r w:rsidRPr="00E57D06">
        <w:rPr>
          <w:rFonts w:ascii="Century Gothic" w:hAnsi="Century Gothic"/>
          <w:sz w:val="22"/>
          <w:szCs w:val="22"/>
        </w:rPr>
        <w:t xml:space="preserve"> </w:t>
      </w:r>
      <w:proofErr w:type="spellStart"/>
      <w:r w:rsidRPr="00E57D06">
        <w:rPr>
          <w:rFonts w:ascii="Century Gothic" w:hAnsi="Century Gothic"/>
          <w:sz w:val="22"/>
          <w:szCs w:val="22"/>
        </w:rPr>
        <w:t>perencanaan</w:t>
      </w:r>
      <w:proofErr w:type="spellEnd"/>
      <w:r w:rsidRPr="00E57D06">
        <w:rPr>
          <w:rFonts w:ascii="Century Gothic" w:hAnsi="Century Gothic"/>
          <w:sz w:val="22"/>
          <w:szCs w:val="22"/>
        </w:rPr>
        <w:t xml:space="preserve"> dan strategi audit agar proses audit </w:t>
      </w:r>
      <w:proofErr w:type="spellStart"/>
      <w:r w:rsidRPr="00E57D06">
        <w:rPr>
          <w:rFonts w:ascii="Century Gothic" w:hAnsi="Century Gothic"/>
          <w:sz w:val="22"/>
          <w:szCs w:val="22"/>
        </w:rPr>
        <w:t>selesai</w:t>
      </w:r>
      <w:proofErr w:type="spellEnd"/>
      <w:r w:rsidRPr="00E57D06">
        <w:rPr>
          <w:rFonts w:ascii="Century Gothic" w:hAnsi="Century Gothic"/>
          <w:sz w:val="22"/>
          <w:szCs w:val="22"/>
        </w:rPr>
        <w:t xml:space="preserve"> </w:t>
      </w:r>
      <w:proofErr w:type="spellStart"/>
      <w:r w:rsidRPr="00E57D06">
        <w:rPr>
          <w:rFonts w:ascii="Century Gothic" w:hAnsi="Century Gothic"/>
          <w:sz w:val="22"/>
          <w:szCs w:val="22"/>
        </w:rPr>
        <w:t>tepat</w:t>
      </w:r>
      <w:proofErr w:type="spellEnd"/>
      <w:r w:rsidRPr="00E57D06">
        <w:rPr>
          <w:rFonts w:ascii="Century Gothic" w:hAnsi="Century Gothic"/>
          <w:sz w:val="22"/>
          <w:szCs w:val="22"/>
        </w:rPr>
        <w:t xml:space="preserve"> </w:t>
      </w:r>
      <w:proofErr w:type="spellStart"/>
      <w:r w:rsidRPr="00E57D06">
        <w:rPr>
          <w:rFonts w:ascii="Century Gothic" w:hAnsi="Century Gothic"/>
          <w:sz w:val="22"/>
          <w:szCs w:val="22"/>
        </w:rPr>
        <w:t>waktu</w:t>
      </w:r>
      <w:proofErr w:type="spellEnd"/>
      <w:r w:rsidRPr="00E57D06">
        <w:rPr>
          <w:rFonts w:ascii="Century Gothic" w:hAnsi="Century Gothic"/>
          <w:sz w:val="22"/>
          <w:szCs w:val="22"/>
        </w:rPr>
        <w:t xml:space="preserve"> </w:t>
      </w:r>
      <w:proofErr w:type="spellStart"/>
      <w:r w:rsidRPr="00E57D06">
        <w:rPr>
          <w:rFonts w:ascii="Century Gothic" w:hAnsi="Century Gothic"/>
          <w:sz w:val="22"/>
          <w:szCs w:val="22"/>
        </w:rPr>
        <w:t>tanpa</w:t>
      </w:r>
      <w:proofErr w:type="spellEnd"/>
      <w:r w:rsidRPr="00E57D06">
        <w:rPr>
          <w:rFonts w:ascii="Century Gothic" w:hAnsi="Century Gothic"/>
          <w:sz w:val="22"/>
          <w:szCs w:val="22"/>
        </w:rPr>
        <w:t xml:space="preserve"> </w:t>
      </w:r>
      <w:proofErr w:type="spellStart"/>
      <w:r w:rsidRPr="00E57D06">
        <w:rPr>
          <w:rFonts w:ascii="Century Gothic" w:hAnsi="Century Gothic"/>
          <w:sz w:val="22"/>
          <w:szCs w:val="22"/>
        </w:rPr>
        <w:t>mengurangi</w:t>
      </w:r>
      <w:proofErr w:type="spellEnd"/>
      <w:r w:rsidRPr="00E57D06">
        <w:rPr>
          <w:rFonts w:ascii="Century Gothic" w:hAnsi="Century Gothic"/>
          <w:sz w:val="22"/>
          <w:szCs w:val="22"/>
        </w:rPr>
        <w:t xml:space="preserve"> </w:t>
      </w:r>
      <w:proofErr w:type="spellStart"/>
      <w:r w:rsidRPr="00E57D06">
        <w:rPr>
          <w:rFonts w:ascii="Century Gothic" w:hAnsi="Century Gothic"/>
          <w:sz w:val="22"/>
          <w:szCs w:val="22"/>
        </w:rPr>
        <w:t>kualitas</w:t>
      </w:r>
      <w:proofErr w:type="spellEnd"/>
      <w:r w:rsidRPr="00E57D06">
        <w:rPr>
          <w:rFonts w:ascii="Century Gothic" w:hAnsi="Century Gothic"/>
          <w:sz w:val="22"/>
          <w:szCs w:val="22"/>
        </w:rPr>
        <w:t xml:space="preserve"> </w:t>
      </w:r>
      <w:proofErr w:type="spellStart"/>
      <w:r w:rsidRPr="00E57D06">
        <w:rPr>
          <w:rFonts w:ascii="Century Gothic" w:hAnsi="Century Gothic"/>
          <w:sz w:val="22"/>
          <w:szCs w:val="22"/>
        </w:rPr>
        <w:t>pemeriksaan</w:t>
      </w:r>
      <w:proofErr w:type="spellEnd"/>
      <w:r w:rsidRPr="00E57D06">
        <w:rPr>
          <w:rFonts w:ascii="Century Gothic" w:hAnsi="Century Gothic"/>
          <w:sz w:val="22"/>
          <w:szCs w:val="22"/>
        </w:rPr>
        <w:t xml:space="preserve">, </w:t>
      </w:r>
      <w:proofErr w:type="spellStart"/>
      <w:r w:rsidRPr="00E57D06">
        <w:rPr>
          <w:rFonts w:ascii="Century Gothic" w:hAnsi="Century Gothic"/>
          <w:sz w:val="22"/>
          <w:szCs w:val="22"/>
        </w:rPr>
        <w:t>sedangkan</w:t>
      </w:r>
      <w:proofErr w:type="spellEnd"/>
      <w:r w:rsidRPr="00E57D06">
        <w:rPr>
          <w:rFonts w:ascii="Century Gothic" w:hAnsi="Century Gothic"/>
          <w:sz w:val="22"/>
          <w:szCs w:val="22"/>
        </w:rPr>
        <w:t xml:space="preserve"> investor </w:t>
      </w:r>
      <w:proofErr w:type="spellStart"/>
      <w:r w:rsidRPr="00E57D06">
        <w:rPr>
          <w:rFonts w:ascii="Century Gothic" w:hAnsi="Century Gothic"/>
          <w:sz w:val="22"/>
          <w:szCs w:val="22"/>
        </w:rPr>
        <w:t>disarankan</w:t>
      </w:r>
      <w:proofErr w:type="spellEnd"/>
      <w:r w:rsidRPr="00E57D06">
        <w:rPr>
          <w:rFonts w:ascii="Century Gothic" w:hAnsi="Century Gothic"/>
          <w:sz w:val="22"/>
          <w:szCs w:val="22"/>
        </w:rPr>
        <w:t xml:space="preserve"> </w:t>
      </w:r>
      <w:proofErr w:type="spellStart"/>
      <w:r w:rsidRPr="00E57D06">
        <w:rPr>
          <w:rFonts w:ascii="Century Gothic" w:hAnsi="Century Gothic"/>
          <w:sz w:val="22"/>
          <w:szCs w:val="22"/>
        </w:rPr>
        <w:t>mempertimbangkan</w:t>
      </w:r>
      <w:proofErr w:type="spellEnd"/>
      <w:r w:rsidRPr="00E57D06">
        <w:rPr>
          <w:rFonts w:ascii="Century Gothic" w:hAnsi="Century Gothic"/>
          <w:sz w:val="22"/>
          <w:szCs w:val="22"/>
        </w:rPr>
        <w:t xml:space="preserve"> </w:t>
      </w:r>
      <w:proofErr w:type="spellStart"/>
      <w:r w:rsidRPr="00E57D06">
        <w:rPr>
          <w:rFonts w:ascii="Century Gothic" w:hAnsi="Century Gothic"/>
          <w:sz w:val="22"/>
          <w:szCs w:val="22"/>
        </w:rPr>
        <w:t>ketepatan</w:t>
      </w:r>
      <w:proofErr w:type="spellEnd"/>
      <w:r w:rsidRPr="00E57D06">
        <w:rPr>
          <w:rFonts w:ascii="Century Gothic" w:hAnsi="Century Gothic"/>
          <w:sz w:val="22"/>
          <w:szCs w:val="22"/>
        </w:rPr>
        <w:t xml:space="preserve"> </w:t>
      </w:r>
      <w:proofErr w:type="spellStart"/>
      <w:r w:rsidRPr="00E57D06">
        <w:rPr>
          <w:rFonts w:ascii="Century Gothic" w:hAnsi="Century Gothic"/>
          <w:sz w:val="22"/>
          <w:szCs w:val="22"/>
        </w:rPr>
        <w:t>waktu</w:t>
      </w:r>
      <w:proofErr w:type="spellEnd"/>
      <w:r w:rsidRPr="00E57D06">
        <w:rPr>
          <w:rFonts w:ascii="Century Gothic" w:hAnsi="Century Gothic"/>
          <w:sz w:val="22"/>
          <w:szCs w:val="22"/>
        </w:rPr>
        <w:t xml:space="preserve"> </w:t>
      </w:r>
      <w:proofErr w:type="spellStart"/>
      <w:r w:rsidRPr="00E57D06">
        <w:rPr>
          <w:rFonts w:ascii="Century Gothic" w:hAnsi="Century Gothic"/>
          <w:sz w:val="22"/>
          <w:szCs w:val="22"/>
        </w:rPr>
        <w:t>pelaporan</w:t>
      </w:r>
      <w:proofErr w:type="spellEnd"/>
      <w:r w:rsidRPr="00E57D06">
        <w:rPr>
          <w:rFonts w:ascii="Century Gothic" w:hAnsi="Century Gothic"/>
          <w:sz w:val="22"/>
          <w:szCs w:val="22"/>
        </w:rPr>
        <w:t xml:space="preserve"> audit </w:t>
      </w:r>
      <w:proofErr w:type="spellStart"/>
      <w:r w:rsidRPr="00E57D06">
        <w:rPr>
          <w:rFonts w:ascii="Century Gothic" w:hAnsi="Century Gothic"/>
          <w:sz w:val="22"/>
          <w:szCs w:val="22"/>
        </w:rPr>
        <w:t>sebagai</w:t>
      </w:r>
      <w:proofErr w:type="spellEnd"/>
      <w:r w:rsidRPr="00E57D06">
        <w:rPr>
          <w:rFonts w:ascii="Century Gothic" w:hAnsi="Century Gothic"/>
          <w:sz w:val="22"/>
          <w:szCs w:val="22"/>
        </w:rPr>
        <w:t xml:space="preserve"> </w:t>
      </w:r>
      <w:proofErr w:type="spellStart"/>
      <w:r w:rsidRPr="00E57D06">
        <w:rPr>
          <w:rFonts w:ascii="Century Gothic" w:hAnsi="Century Gothic"/>
          <w:sz w:val="22"/>
          <w:szCs w:val="22"/>
        </w:rPr>
        <w:t>indikator</w:t>
      </w:r>
      <w:proofErr w:type="spellEnd"/>
      <w:r w:rsidRPr="00E57D06">
        <w:rPr>
          <w:rFonts w:ascii="Century Gothic" w:hAnsi="Century Gothic"/>
          <w:sz w:val="22"/>
          <w:szCs w:val="22"/>
        </w:rPr>
        <w:t xml:space="preserve"> </w:t>
      </w:r>
      <w:proofErr w:type="spellStart"/>
      <w:r w:rsidRPr="00E57D06">
        <w:rPr>
          <w:rFonts w:ascii="Century Gothic" w:hAnsi="Century Gothic"/>
          <w:sz w:val="22"/>
          <w:szCs w:val="22"/>
        </w:rPr>
        <w:t>transparansi</w:t>
      </w:r>
      <w:proofErr w:type="spellEnd"/>
      <w:r w:rsidRPr="00E57D06">
        <w:rPr>
          <w:rFonts w:ascii="Century Gothic" w:hAnsi="Century Gothic"/>
          <w:sz w:val="22"/>
          <w:szCs w:val="22"/>
        </w:rPr>
        <w:t xml:space="preserve"> dan </w:t>
      </w:r>
      <w:proofErr w:type="spellStart"/>
      <w:r w:rsidRPr="00E57D06">
        <w:rPr>
          <w:rFonts w:ascii="Century Gothic" w:hAnsi="Century Gothic"/>
          <w:sz w:val="22"/>
          <w:szCs w:val="22"/>
        </w:rPr>
        <w:t>risiko</w:t>
      </w:r>
      <w:proofErr w:type="spellEnd"/>
      <w:r w:rsidRPr="00E57D06">
        <w:rPr>
          <w:rFonts w:ascii="Century Gothic" w:hAnsi="Century Gothic"/>
          <w:sz w:val="22"/>
          <w:szCs w:val="22"/>
        </w:rPr>
        <w:t xml:space="preserve"> </w:t>
      </w:r>
      <w:proofErr w:type="spellStart"/>
      <w:r w:rsidRPr="00E57D06">
        <w:rPr>
          <w:rFonts w:ascii="Century Gothic" w:hAnsi="Century Gothic"/>
          <w:sz w:val="22"/>
          <w:szCs w:val="22"/>
        </w:rPr>
        <w:t>sebelum</w:t>
      </w:r>
      <w:proofErr w:type="spellEnd"/>
      <w:r w:rsidRPr="00E57D06">
        <w:rPr>
          <w:rFonts w:ascii="Century Gothic" w:hAnsi="Century Gothic"/>
          <w:sz w:val="22"/>
          <w:szCs w:val="22"/>
        </w:rPr>
        <w:t xml:space="preserve"> </w:t>
      </w:r>
      <w:proofErr w:type="spellStart"/>
      <w:r w:rsidRPr="00E57D06">
        <w:rPr>
          <w:rFonts w:ascii="Century Gothic" w:hAnsi="Century Gothic"/>
          <w:sz w:val="22"/>
          <w:szCs w:val="22"/>
        </w:rPr>
        <w:t>mengambil</w:t>
      </w:r>
      <w:proofErr w:type="spellEnd"/>
      <w:r w:rsidRPr="00E57D06">
        <w:rPr>
          <w:rFonts w:ascii="Century Gothic" w:hAnsi="Century Gothic"/>
          <w:sz w:val="22"/>
          <w:szCs w:val="22"/>
        </w:rPr>
        <w:t xml:space="preserve"> </w:t>
      </w:r>
      <w:proofErr w:type="spellStart"/>
      <w:r w:rsidRPr="00E57D06">
        <w:rPr>
          <w:rFonts w:ascii="Century Gothic" w:hAnsi="Century Gothic"/>
          <w:sz w:val="22"/>
          <w:szCs w:val="22"/>
        </w:rPr>
        <w:t>keputusan</w:t>
      </w:r>
      <w:proofErr w:type="spellEnd"/>
      <w:r w:rsidRPr="00E57D06">
        <w:rPr>
          <w:rFonts w:ascii="Century Gothic" w:hAnsi="Century Gothic"/>
          <w:sz w:val="22"/>
          <w:szCs w:val="22"/>
        </w:rPr>
        <w:t xml:space="preserve"> </w:t>
      </w:r>
      <w:proofErr w:type="spellStart"/>
      <w:r w:rsidRPr="00E57D06">
        <w:rPr>
          <w:rFonts w:ascii="Century Gothic" w:hAnsi="Century Gothic"/>
          <w:sz w:val="22"/>
          <w:szCs w:val="22"/>
        </w:rPr>
        <w:t>investasi</w:t>
      </w:r>
      <w:proofErr w:type="spellEnd"/>
      <w:r w:rsidRPr="00E57D06">
        <w:rPr>
          <w:rFonts w:ascii="Century Gothic" w:hAnsi="Century Gothic"/>
          <w:sz w:val="22"/>
          <w:szCs w:val="22"/>
        </w:rPr>
        <w:t xml:space="preserve"> dan Bagi </w:t>
      </w:r>
      <w:proofErr w:type="spellStart"/>
      <w:r w:rsidRPr="00E57D06">
        <w:rPr>
          <w:rFonts w:ascii="Century Gothic" w:hAnsi="Century Gothic"/>
          <w:sz w:val="22"/>
          <w:szCs w:val="22"/>
        </w:rPr>
        <w:t>peneliti</w:t>
      </w:r>
      <w:proofErr w:type="spellEnd"/>
      <w:r w:rsidRPr="00E57D06">
        <w:rPr>
          <w:rFonts w:ascii="Century Gothic" w:hAnsi="Century Gothic"/>
          <w:sz w:val="22"/>
          <w:szCs w:val="22"/>
        </w:rPr>
        <w:t xml:space="preserve"> </w:t>
      </w:r>
      <w:proofErr w:type="spellStart"/>
      <w:r w:rsidRPr="00E57D06">
        <w:rPr>
          <w:rFonts w:ascii="Century Gothic" w:hAnsi="Century Gothic"/>
          <w:sz w:val="22"/>
          <w:szCs w:val="22"/>
        </w:rPr>
        <w:t>selanjutnya</w:t>
      </w:r>
      <w:proofErr w:type="spellEnd"/>
      <w:r w:rsidRPr="00E57D06">
        <w:rPr>
          <w:rFonts w:ascii="Century Gothic" w:hAnsi="Century Gothic"/>
          <w:sz w:val="22"/>
          <w:szCs w:val="22"/>
        </w:rPr>
        <w:t xml:space="preserve">, </w:t>
      </w:r>
      <w:proofErr w:type="spellStart"/>
      <w:r w:rsidRPr="00E57D06">
        <w:rPr>
          <w:rFonts w:ascii="Century Gothic" w:hAnsi="Century Gothic"/>
          <w:sz w:val="22"/>
          <w:szCs w:val="22"/>
        </w:rPr>
        <w:t>disarankan</w:t>
      </w:r>
      <w:proofErr w:type="spellEnd"/>
      <w:r w:rsidRPr="00E57D06">
        <w:rPr>
          <w:rFonts w:ascii="Century Gothic" w:hAnsi="Century Gothic"/>
          <w:sz w:val="22"/>
          <w:szCs w:val="22"/>
        </w:rPr>
        <w:t xml:space="preserve"> </w:t>
      </w:r>
      <w:proofErr w:type="spellStart"/>
      <w:r w:rsidRPr="00E57D06">
        <w:rPr>
          <w:rFonts w:ascii="Century Gothic" w:hAnsi="Century Gothic"/>
          <w:sz w:val="22"/>
          <w:szCs w:val="22"/>
        </w:rPr>
        <w:t>untuk</w:t>
      </w:r>
      <w:proofErr w:type="spellEnd"/>
      <w:r w:rsidRPr="00E57D06">
        <w:rPr>
          <w:rFonts w:ascii="Century Gothic" w:hAnsi="Century Gothic"/>
          <w:sz w:val="22"/>
          <w:szCs w:val="22"/>
        </w:rPr>
        <w:t xml:space="preserve"> </w:t>
      </w:r>
      <w:proofErr w:type="spellStart"/>
      <w:r w:rsidRPr="00E57D06">
        <w:rPr>
          <w:rFonts w:ascii="Century Gothic" w:hAnsi="Century Gothic"/>
          <w:sz w:val="22"/>
          <w:szCs w:val="22"/>
        </w:rPr>
        <w:t>memperluas</w:t>
      </w:r>
      <w:proofErr w:type="spellEnd"/>
      <w:r w:rsidRPr="00E57D06">
        <w:rPr>
          <w:rFonts w:ascii="Century Gothic" w:hAnsi="Century Gothic"/>
          <w:sz w:val="22"/>
          <w:szCs w:val="22"/>
        </w:rPr>
        <w:t xml:space="preserve"> </w:t>
      </w:r>
      <w:proofErr w:type="spellStart"/>
      <w:r w:rsidRPr="00E57D06">
        <w:rPr>
          <w:rFonts w:ascii="Century Gothic" w:hAnsi="Century Gothic"/>
          <w:sz w:val="22"/>
          <w:szCs w:val="22"/>
        </w:rPr>
        <w:t>cakupan</w:t>
      </w:r>
      <w:proofErr w:type="spellEnd"/>
      <w:r w:rsidRPr="00E57D06">
        <w:rPr>
          <w:rFonts w:ascii="Century Gothic" w:hAnsi="Century Gothic"/>
          <w:sz w:val="22"/>
          <w:szCs w:val="22"/>
        </w:rPr>
        <w:t xml:space="preserve"> </w:t>
      </w:r>
      <w:proofErr w:type="spellStart"/>
      <w:r w:rsidRPr="00E57D06">
        <w:rPr>
          <w:rFonts w:ascii="Century Gothic" w:hAnsi="Century Gothic"/>
          <w:sz w:val="22"/>
          <w:szCs w:val="22"/>
        </w:rPr>
        <w:t>sektor</w:t>
      </w:r>
      <w:proofErr w:type="spellEnd"/>
      <w:r w:rsidRPr="00E57D06">
        <w:rPr>
          <w:rFonts w:ascii="Century Gothic" w:hAnsi="Century Gothic"/>
          <w:sz w:val="22"/>
          <w:szCs w:val="22"/>
        </w:rPr>
        <w:t xml:space="preserve"> dan </w:t>
      </w:r>
      <w:proofErr w:type="spellStart"/>
      <w:r w:rsidRPr="00E57D06">
        <w:rPr>
          <w:rFonts w:ascii="Century Gothic" w:hAnsi="Century Gothic"/>
          <w:sz w:val="22"/>
          <w:szCs w:val="22"/>
        </w:rPr>
        <w:t>periode</w:t>
      </w:r>
      <w:proofErr w:type="spellEnd"/>
      <w:r w:rsidRPr="00E57D06">
        <w:rPr>
          <w:rFonts w:ascii="Century Gothic" w:hAnsi="Century Gothic"/>
          <w:sz w:val="22"/>
          <w:szCs w:val="22"/>
        </w:rPr>
        <w:t xml:space="preserve"> </w:t>
      </w:r>
      <w:proofErr w:type="spellStart"/>
      <w:r w:rsidRPr="00E57D06">
        <w:rPr>
          <w:rFonts w:ascii="Century Gothic" w:hAnsi="Century Gothic"/>
          <w:sz w:val="22"/>
          <w:szCs w:val="22"/>
        </w:rPr>
        <w:t>penelitian</w:t>
      </w:r>
      <w:proofErr w:type="spellEnd"/>
      <w:r w:rsidRPr="00E57D06">
        <w:rPr>
          <w:rFonts w:ascii="Century Gothic" w:hAnsi="Century Gothic"/>
          <w:sz w:val="22"/>
          <w:szCs w:val="22"/>
        </w:rPr>
        <w:t xml:space="preserve"> </w:t>
      </w:r>
      <w:proofErr w:type="spellStart"/>
      <w:r w:rsidRPr="00E57D06">
        <w:rPr>
          <w:rFonts w:ascii="Century Gothic" w:hAnsi="Century Gothic"/>
          <w:sz w:val="22"/>
          <w:szCs w:val="22"/>
        </w:rPr>
        <w:t>serta</w:t>
      </w:r>
      <w:proofErr w:type="spellEnd"/>
      <w:r w:rsidRPr="00E57D06">
        <w:rPr>
          <w:rFonts w:ascii="Century Gothic" w:hAnsi="Century Gothic"/>
          <w:sz w:val="22"/>
          <w:szCs w:val="22"/>
        </w:rPr>
        <w:t xml:space="preserve"> </w:t>
      </w:r>
      <w:proofErr w:type="spellStart"/>
      <w:r w:rsidRPr="00E57D06">
        <w:rPr>
          <w:rFonts w:ascii="Century Gothic" w:hAnsi="Century Gothic"/>
          <w:sz w:val="22"/>
          <w:szCs w:val="22"/>
        </w:rPr>
        <w:t>menambahkan</w:t>
      </w:r>
      <w:proofErr w:type="spellEnd"/>
      <w:r w:rsidRPr="00E57D06">
        <w:rPr>
          <w:rFonts w:ascii="Century Gothic" w:hAnsi="Century Gothic"/>
          <w:sz w:val="22"/>
          <w:szCs w:val="22"/>
        </w:rPr>
        <w:t xml:space="preserve"> </w:t>
      </w:r>
      <w:proofErr w:type="spellStart"/>
      <w:r w:rsidRPr="00E57D06">
        <w:rPr>
          <w:rFonts w:ascii="Century Gothic" w:hAnsi="Century Gothic"/>
          <w:sz w:val="22"/>
          <w:szCs w:val="22"/>
        </w:rPr>
        <w:t>variabel</w:t>
      </w:r>
      <w:proofErr w:type="spellEnd"/>
      <w:r w:rsidRPr="00E57D06">
        <w:rPr>
          <w:rFonts w:ascii="Century Gothic" w:hAnsi="Century Gothic"/>
          <w:sz w:val="22"/>
          <w:szCs w:val="22"/>
        </w:rPr>
        <w:t xml:space="preserve"> </w:t>
      </w:r>
      <w:proofErr w:type="spellStart"/>
      <w:r w:rsidRPr="00E57D06">
        <w:rPr>
          <w:rFonts w:ascii="Century Gothic" w:hAnsi="Century Gothic"/>
          <w:sz w:val="22"/>
          <w:szCs w:val="22"/>
        </w:rPr>
        <w:t>seperti</w:t>
      </w:r>
      <w:proofErr w:type="spellEnd"/>
      <w:r w:rsidRPr="00E57D06">
        <w:rPr>
          <w:rFonts w:ascii="Century Gothic" w:hAnsi="Century Gothic"/>
          <w:sz w:val="22"/>
          <w:szCs w:val="22"/>
        </w:rPr>
        <w:t xml:space="preserve"> </w:t>
      </w:r>
      <w:proofErr w:type="spellStart"/>
      <w:r w:rsidRPr="00E57D06">
        <w:rPr>
          <w:rFonts w:ascii="Century Gothic" w:hAnsi="Century Gothic"/>
          <w:sz w:val="22"/>
          <w:szCs w:val="22"/>
        </w:rPr>
        <w:t>profitabilitas</w:t>
      </w:r>
      <w:proofErr w:type="spellEnd"/>
      <w:r w:rsidRPr="00E57D06">
        <w:rPr>
          <w:rFonts w:ascii="Century Gothic" w:hAnsi="Century Gothic"/>
          <w:sz w:val="22"/>
          <w:szCs w:val="22"/>
        </w:rPr>
        <w:t xml:space="preserve">, leverage, </w:t>
      </w:r>
      <w:proofErr w:type="spellStart"/>
      <w:r w:rsidRPr="00E57D06">
        <w:rPr>
          <w:rFonts w:ascii="Century Gothic" w:hAnsi="Century Gothic"/>
          <w:sz w:val="22"/>
          <w:szCs w:val="22"/>
        </w:rPr>
        <w:t>opini</w:t>
      </w:r>
      <w:proofErr w:type="spellEnd"/>
      <w:r w:rsidRPr="00E57D06">
        <w:rPr>
          <w:rFonts w:ascii="Century Gothic" w:hAnsi="Century Gothic"/>
          <w:sz w:val="22"/>
          <w:szCs w:val="22"/>
        </w:rPr>
        <w:t xml:space="preserve"> audit, </w:t>
      </w:r>
      <w:proofErr w:type="spellStart"/>
      <w:r w:rsidRPr="00E57D06">
        <w:rPr>
          <w:rFonts w:ascii="Century Gothic" w:hAnsi="Century Gothic"/>
          <w:sz w:val="22"/>
          <w:szCs w:val="22"/>
        </w:rPr>
        <w:t>reputasi</w:t>
      </w:r>
      <w:proofErr w:type="spellEnd"/>
      <w:r w:rsidRPr="00E57D06">
        <w:rPr>
          <w:rFonts w:ascii="Century Gothic" w:hAnsi="Century Gothic"/>
          <w:sz w:val="22"/>
          <w:szCs w:val="22"/>
        </w:rPr>
        <w:t xml:space="preserve"> Kantor </w:t>
      </w:r>
      <w:proofErr w:type="spellStart"/>
      <w:r w:rsidRPr="00E57D06">
        <w:rPr>
          <w:rFonts w:ascii="Century Gothic" w:hAnsi="Century Gothic"/>
          <w:sz w:val="22"/>
          <w:szCs w:val="22"/>
        </w:rPr>
        <w:t>Akuntan</w:t>
      </w:r>
      <w:proofErr w:type="spellEnd"/>
      <w:r w:rsidRPr="00E57D06">
        <w:rPr>
          <w:rFonts w:ascii="Century Gothic" w:hAnsi="Century Gothic"/>
          <w:sz w:val="22"/>
          <w:szCs w:val="22"/>
        </w:rPr>
        <w:t xml:space="preserve"> Publik, guna </w:t>
      </w:r>
      <w:proofErr w:type="spellStart"/>
      <w:r w:rsidRPr="00E57D06">
        <w:rPr>
          <w:rFonts w:ascii="Century Gothic" w:hAnsi="Century Gothic"/>
          <w:sz w:val="22"/>
          <w:szCs w:val="22"/>
        </w:rPr>
        <w:t>memperoleh</w:t>
      </w:r>
      <w:proofErr w:type="spellEnd"/>
      <w:r w:rsidRPr="00E57D06">
        <w:rPr>
          <w:rFonts w:ascii="Century Gothic" w:hAnsi="Century Gothic"/>
          <w:sz w:val="22"/>
          <w:szCs w:val="22"/>
        </w:rPr>
        <w:t xml:space="preserve"> </w:t>
      </w:r>
      <w:proofErr w:type="spellStart"/>
      <w:r w:rsidRPr="00E57D06">
        <w:rPr>
          <w:rFonts w:ascii="Century Gothic" w:hAnsi="Century Gothic"/>
          <w:sz w:val="22"/>
          <w:szCs w:val="22"/>
        </w:rPr>
        <w:t>pemahaman</w:t>
      </w:r>
      <w:proofErr w:type="spellEnd"/>
      <w:r w:rsidRPr="00E57D06">
        <w:rPr>
          <w:rFonts w:ascii="Century Gothic" w:hAnsi="Century Gothic"/>
          <w:sz w:val="22"/>
          <w:szCs w:val="22"/>
        </w:rPr>
        <w:t xml:space="preserve"> yang </w:t>
      </w:r>
      <w:proofErr w:type="spellStart"/>
      <w:r w:rsidRPr="00E57D06">
        <w:rPr>
          <w:rFonts w:ascii="Century Gothic" w:hAnsi="Century Gothic"/>
          <w:sz w:val="22"/>
          <w:szCs w:val="22"/>
        </w:rPr>
        <w:t>lebih</w:t>
      </w:r>
      <w:proofErr w:type="spellEnd"/>
      <w:r w:rsidRPr="00E57D06">
        <w:rPr>
          <w:rFonts w:ascii="Century Gothic" w:hAnsi="Century Gothic"/>
          <w:sz w:val="22"/>
          <w:szCs w:val="22"/>
        </w:rPr>
        <w:t xml:space="preserve"> </w:t>
      </w:r>
      <w:proofErr w:type="spellStart"/>
      <w:r w:rsidRPr="00E57D06">
        <w:rPr>
          <w:rFonts w:ascii="Century Gothic" w:hAnsi="Century Gothic"/>
          <w:sz w:val="22"/>
          <w:szCs w:val="22"/>
        </w:rPr>
        <w:t>komprehensif</w:t>
      </w:r>
      <w:proofErr w:type="spellEnd"/>
      <w:r w:rsidRPr="00E57D06">
        <w:rPr>
          <w:rFonts w:ascii="Century Gothic" w:hAnsi="Century Gothic"/>
          <w:sz w:val="22"/>
          <w:szCs w:val="22"/>
        </w:rPr>
        <w:t xml:space="preserve"> </w:t>
      </w:r>
      <w:proofErr w:type="spellStart"/>
      <w:r w:rsidRPr="00E57D06">
        <w:rPr>
          <w:rFonts w:ascii="Century Gothic" w:hAnsi="Century Gothic"/>
          <w:sz w:val="22"/>
          <w:szCs w:val="22"/>
        </w:rPr>
        <w:t>mengenai</w:t>
      </w:r>
      <w:proofErr w:type="spellEnd"/>
      <w:r w:rsidRPr="00E57D06">
        <w:rPr>
          <w:rFonts w:ascii="Century Gothic" w:hAnsi="Century Gothic"/>
          <w:sz w:val="22"/>
          <w:szCs w:val="22"/>
        </w:rPr>
        <w:t xml:space="preserve"> </w:t>
      </w:r>
      <w:proofErr w:type="spellStart"/>
      <w:r w:rsidRPr="00E57D06">
        <w:rPr>
          <w:rFonts w:ascii="Century Gothic" w:hAnsi="Century Gothic"/>
          <w:sz w:val="22"/>
          <w:szCs w:val="22"/>
        </w:rPr>
        <w:t>faktor-faktor</w:t>
      </w:r>
      <w:proofErr w:type="spellEnd"/>
      <w:r w:rsidRPr="00E57D06">
        <w:rPr>
          <w:rFonts w:ascii="Century Gothic" w:hAnsi="Century Gothic"/>
          <w:sz w:val="22"/>
          <w:szCs w:val="22"/>
        </w:rPr>
        <w:t xml:space="preserve"> yang </w:t>
      </w:r>
      <w:proofErr w:type="spellStart"/>
      <w:r w:rsidRPr="00E57D06">
        <w:rPr>
          <w:rFonts w:ascii="Century Gothic" w:hAnsi="Century Gothic"/>
          <w:sz w:val="22"/>
          <w:szCs w:val="22"/>
        </w:rPr>
        <w:t>memengaruhi</w:t>
      </w:r>
      <w:proofErr w:type="spellEnd"/>
      <w:r w:rsidRPr="00E57D06">
        <w:rPr>
          <w:rFonts w:ascii="Century Gothic" w:hAnsi="Century Gothic"/>
          <w:sz w:val="22"/>
          <w:szCs w:val="22"/>
        </w:rPr>
        <w:t xml:space="preserve"> </w:t>
      </w:r>
      <w:r w:rsidRPr="00E57D06">
        <w:rPr>
          <w:rFonts w:ascii="Century Gothic" w:hAnsi="Century Gothic"/>
          <w:i/>
          <w:iCs/>
          <w:sz w:val="22"/>
          <w:szCs w:val="22"/>
        </w:rPr>
        <w:t>audit report lag.</w:t>
      </w:r>
    </w:p>
    <w:p w14:paraId="7ECFC7DF" w14:textId="017BB1B4" w:rsidR="002F2DE6" w:rsidRPr="004749ED" w:rsidRDefault="002F2DE6" w:rsidP="00A54196">
      <w:pPr>
        <w:pBdr>
          <w:top w:val="nil"/>
          <w:left w:val="nil"/>
          <w:bottom w:val="nil"/>
          <w:right w:val="nil"/>
          <w:between w:val="nil"/>
        </w:pBdr>
        <w:spacing w:after="240"/>
        <w:ind w:firstLine="567"/>
        <w:jc w:val="both"/>
        <w:rPr>
          <w:rFonts w:ascii="Century Gothic" w:eastAsia="Century Gothic" w:hAnsi="Century Gothic" w:cs="Century Gothic"/>
          <w:sz w:val="22"/>
          <w:szCs w:val="22"/>
        </w:rPr>
      </w:pPr>
    </w:p>
    <w:p w14:paraId="0433C128" w14:textId="77777777" w:rsidR="002F2DE6" w:rsidRPr="003861A1" w:rsidRDefault="002F2DE6" w:rsidP="002F2DE6">
      <w:pPr>
        <w:pBdr>
          <w:top w:val="nil"/>
          <w:left w:val="nil"/>
          <w:bottom w:val="nil"/>
          <w:right w:val="nil"/>
          <w:between w:val="nil"/>
        </w:pBdr>
        <w:spacing w:before="240" w:after="120"/>
        <w:jc w:val="center"/>
        <w:rPr>
          <w:rFonts w:ascii="Century Gothic" w:eastAsia="Century Gothic" w:hAnsi="Century Gothic" w:cs="Century Gothic"/>
          <w:b/>
          <w:color w:val="000000"/>
          <w:sz w:val="28"/>
          <w:szCs w:val="28"/>
        </w:rPr>
      </w:pPr>
      <w:r>
        <w:rPr>
          <w:rFonts w:ascii="Century Gothic" w:eastAsia="Century Gothic" w:hAnsi="Century Gothic" w:cs="Century Gothic"/>
          <w:b/>
          <w:sz w:val="28"/>
          <w:szCs w:val="28"/>
        </w:rPr>
        <w:lastRenderedPageBreak/>
        <w:t>Daftar Pustaka</w:t>
      </w:r>
    </w:p>
    <w:p w14:paraId="1E471497" w14:textId="77777777" w:rsidR="00A54196" w:rsidRPr="00A54196" w:rsidRDefault="00A54196" w:rsidP="00A54196">
      <w:pPr>
        <w:widowControl w:val="0"/>
        <w:autoSpaceDE w:val="0"/>
        <w:autoSpaceDN w:val="0"/>
        <w:adjustRightInd w:val="0"/>
        <w:ind w:left="630" w:hanging="630"/>
        <w:jc w:val="both"/>
        <w:rPr>
          <w:rFonts w:ascii="Century Gothic" w:hAnsi="Century Gothic"/>
          <w:noProof/>
          <w:sz w:val="22"/>
        </w:rPr>
      </w:pPr>
      <w:r w:rsidRPr="00A54196">
        <w:rPr>
          <w:rFonts w:ascii="Century Gothic" w:hAnsi="Century Gothic"/>
          <w:sz w:val="22"/>
          <w:szCs w:val="22"/>
        </w:rPr>
        <w:fldChar w:fldCharType="begin" w:fldLock="1"/>
      </w:r>
      <w:r w:rsidRPr="00A54196">
        <w:rPr>
          <w:rFonts w:ascii="Century Gothic" w:hAnsi="Century Gothic"/>
          <w:sz w:val="22"/>
          <w:szCs w:val="22"/>
        </w:rPr>
        <w:instrText xml:space="preserve">ADDIN Mendeley Bibliography CSL_BIBLIOGRAPHY </w:instrText>
      </w:r>
      <w:r w:rsidRPr="00A54196">
        <w:rPr>
          <w:rFonts w:ascii="Century Gothic" w:hAnsi="Century Gothic"/>
          <w:sz w:val="22"/>
          <w:szCs w:val="22"/>
        </w:rPr>
        <w:fldChar w:fldCharType="separate"/>
      </w:r>
      <w:r w:rsidRPr="00A54196">
        <w:rPr>
          <w:rFonts w:ascii="Century Gothic" w:hAnsi="Century Gothic"/>
          <w:noProof/>
          <w:sz w:val="22"/>
        </w:rPr>
        <w:t xml:space="preserve">Anggraini, N. S., Sastrodiharjo, I., Mukti, A. H., &amp; Prayogo, B. (2025). Pengaruh Kompleksitas Operasi, Komite Audit dan Kepemilikan Publik Terhadap Audit Delay (Studi Empiris pada Emiten Sektor Properties &amp; Real Estate Periode 2020-2023). </w:t>
      </w:r>
      <w:r w:rsidRPr="00A54196">
        <w:rPr>
          <w:rFonts w:ascii="Century Gothic" w:hAnsi="Century Gothic"/>
          <w:i/>
          <w:iCs/>
          <w:noProof/>
          <w:sz w:val="22"/>
        </w:rPr>
        <w:t>Inisiatif: Jurnal Ekonomi, Akuntansi Dan Manajemen</w:t>
      </w:r>
      <w:r w:rsidRPr="00A54196">
        <w:rPr>
          <w:rFonts w:ascii="Century Gothic" w:hAnsi="Century Gothic"/>
          <w:noProof/>
          <w:sz w:val="22"/>
        </w:rPr>
        <w:t xml:space="preserve">, </w:t>
      </w:r>
      <w:r w:rsidRPr="00A54196">
        <w:rPr>
          <w:rFonts w:ascii="Century Gothic" w:hAnsi="Century Gothic"/>
          <w:i/>
          <w:iCs/>
          <w:noProof/>
          <w:sz w:val="22"/>
        </w:rPr>
        <w:t>4</w:t>
      </w:r>
      <w:r w:rsidRPr="00A54196">
        <w:rPr>
          <w:rFonts w:ascii="Century Gothic" w:hAnsi="Century Gothic"/>
          <w:noProof/>
          <w:sz w:val="22"/>
        </w:rPr>
        <w:t>(2), 273–287. https://doi.org/https://doi.org/10.30640/inisiatif.v4i2.3912</w:t>
      </w:r>
    </w:p>
    <w:p w14:paraId="27ED9C87" w14:textId="77777777" w:rsidR="00A54196" w:rsidRPr="00A54196" w:rsidRDefault="00A54196" w:rsidP="00A54196">
      <w:pPr>
        <w:widowControl w:val="0"/>
        <w:autoSpaceDE w:val="0"/>
        <w:autoSpaceDN w:val="0"/>
        <w:adjustRightInd w:val="0"/>
        <w:ind w:left="630" w:hanging="630"/>
        <w:jc w:val="both"/>
        <w:rPr>
          <w:rFonts w:ascii="Century Gothic" w:hAnsi="Century Gothic"/>
          <w:noProof/>
          <w:sz w:val="22"/>
        </w:rPr>
      </w:pPr>
      <w:r w:rsidRPr="00A54196">
        <w:rPr>
          <w:rFonts w:ascii="Century Gothic" w:hAnsi="Century Gothic"/>
          <w:noProof/>
          <w:sz w:val="22"/>
        </w:rPr>
        <w:t xml:space="preserve">Arianti, B. F. (2021). Company Size, Financial Distress and Audit Complexity Against Audit Report Lag. </w:t>
      </w:r>
      <w:r w:rsidRPr="00A54196">
        <w:rPr>
          <w:rFonts w:ascii="Century Gothic" w:hAnsi="Century Gothic"/>
          <w:i/>
          <w:iCs/>
          <w:noProof/>
          <w:sz w:val="22"/>
        </w:rPr>
        <w:t>Accounting Journal</w:t>
      </w:r>
      <w:r w:rsidRPr="00A54196">
        <w:rPr>
          <w:rFonts w:ascii="Century Gothic" w:hAnsi="Century Gothic"/>
          <w:noProof/>
          <w:sz w:val="22"/>
        </w:rPr>
        <w:t xml:space="preserve">, </w:t>
      </w:r>
      <w:r w:rsidRPr="00A54196">
        <w:rPr>
          <w:rFonts w:ascii="Century Gothic" w:hAnsi="Century Gothic"/>
          <w:i/>
          <w:iCs/>
          <w:noProof/>
          <w:sz w:val="22"/>
        </w:rPr>
        <w:t>4</w:t>
      </w:r>
      <w:r w:rsidRPr="00A54196">
        <w:rPr>
          <w:rFonts w:ascii="Century Gothic" w:hAnsi="Century Gothic"/>
          <w:noProof/>
          <w:sz w:val="22"/>
        </w:rPr>
        <w:t>(1).</w:t>
      </w:r>
    </w:p>
    <w:p w14:paraId="619ABF4F" w14:textId="106FAA10" w:rsidR="00A54196" w:rsidRPr="00A54196" w:rsidRDefault="00A54196" w:rsidP="00A54196">
      <w:pPr>
        <w:widowControl w:val="0"/>
        <w:autoSpaceDE w:val="0"/>
        <w:autoSpaceDN w:val="0"/>
        <w:adjustRightInd w:val="0"/>
        <w:ind w:left="630" w:hanging="630"/>
        <w:jc w:val="both"/>
        <w:rPr>
          <w:rFonts w:ascii="Century Gothic" w:hAnsi="Century Gothic"/>
          <w:noProof/>
          <w:sz w:val="22"/>
        </w:rPr>
      </w:pPr>
      <w:r w:rsidRPr="00A54196">
        <w:rPr>
          <w:rFonts w:ascii="Century Gothic" w:hAnsi="Century Gothic"/>
          <w:noProof/>
          <w:sz w:val="22"/>
        </w:rPr>
        <w:t xml:space="preserve">Aristianti, N., &amp; Anisa. (2024). Pengaruh Opini Audit, Umur Perusahaan Dan Kompleksitas Operasi Perusahaan Terhadap Audit Report Lag. </w:t>
      </w:r>
      <w:r w:rsidRPr="00A54196">
        <w:rPr>
          <w:rFonts w:ascii="Century Gothic" w:hAnsi="Century Gothic"/>
          <w:i/>
          <w:iCs/>
          <w:noProof/>
          <w:sz w:val="22"/>
        </w:rPr>
        <w:t>Jurnal IlmiahAkuntansi</w:t>
      </w:r>
      <w:r w:rsidRPr="00A54196">
        <w:rPr>
          <w:rFonts w:ascii="Century Gothic" w:hAnsi="Century Gothic"/>
          <w:noProof/>
          <w:sz w:val="22"/>
        </w:rPr>
        <w:t>,</w:t>
      </w:r>
      <w:r w:rsidRPr="00A54196">
        <w:rPr>
          <w:rFonts w:ascii="Century Gothic" w:hAnsi="Century Gothic"/>
          <w:i/>
          <w:iCs/>
          <w:noProof/>
          <w:sz w:val="22"/>
        </w:rPr>
        <w:t>1</w:t>
      </w:r>
      <w:r w:rsidRPr="00A54196">
        <w:rPr>
          <w:rFonts w:ascii="Century Gothic" w:hAnsi="Century Gothic"/>
          <w:noProof/>
          <w:sz w:val="22"/>
        </w:rPr>
        <w:t>(4),1–9.https://doi.org/https://doi.org/10.69714/</w:t>
      </w:r>
      <w:r>
        <w:rPr>
          <w:rFonts w:ascii="Century Gothic" w:hAnsi="Century Gothic"/>
          <w:noProof/>
          <w:sz w:val="22"/>
        </w:rPr>
        <w:t xml:space="preserve"> v</w:t>
      </w:r>
      <w:r w:rsidRPr="00A54196">
        <w:rPr>
          <w:rFonts w:ascii="Century Gothic" w:hAnsi="Century Gothic"/>
          <w:noProof/>
          <w:sz w:val="22"/>
        </w:rPr>
        <w:t>wp</w:t>
      </w:r>
      <w:r>
        <w:rPr>
          <w:rFonts w:ascii="Century Gothic" w:hAnsi="Century Gothic"/>
          <w:noProof/>
          <w:sz w:val="22"/>
        </w:rPr>
        <w:t xml:space="preserve"> </w:t>
      </w:r>
      <w:r w:rsidRPr="00A54196">
        <w:rPr>
          <w:rFonts w:ascii="Century Gothic" w:hAnsi="Century Gothic"/>
          <w:noProof/>
          <w:sz w:val="22"/>
        </w:rPr>
        <w:t>19</w:t>
      </w:r>
    </w:p>
    <w:p w14:paraId="08AA127E" w14:textId="77777777" w:rsidR="00A54196" w:rsidRPr="00A54196" w:rsidRDefault="00A54196" w:rsidP="00A54196">
      <w:pPr>
        <w:widowControl w:val="0"/>
        <w:autoSpaceDE w:val="0"/>
        <w:autoSpaceDN w:val="0"/>
        <w:adjustRightInd w:val="0"/>
        <w:ind w:left="630" w:hanging="630"/>
        <w:jc w:val="both"/>
        <w:rPr>
          <w:rFonts w:ascii="Century Gothic" w:hAnsi="Century Gothic"/>
          <w:noProof/>
          <w:sz w:val="22"/>
        </w:rPr>
      </w:pPr>
      <w:r w:rsidRPr="00A54196">
        <w:rPr>
          <w:rFonts w:ascii="Century Gothic" w:hAnsi="Century Gothic"/>
          <w:noProof/>
          <w:sz w:val="22"/>
        </w:rPr>
        <w:t xml:space="preserve">Gustini, E. (2020). Pengaruh Ukuran Perusahaan, Profitabilitas, Solvabilitas dan Jenis Industri terhadap Audit Delay pada Perusahaan LQ45 yang Terdaftar di Bursa Efek Indonesia. </w:t>
      </w:r>
      <w:r w:rsidRPr="00A54196">
        <w:rPr>
          <w:rFonts w:ascii="Century Gothic" w:hAnsi="Century Gothic"/>
          <w:i/>
          <w:iCs/>
          <w:noProof/>
          <w:sz w:val="22"/>
        </w:rPr>
        <w:t>Jurnal Ilmiah Ekonomi Global Masa Kini</w:t>
      </w:r>
      <w:r w:rsidRPr="00A54196">
        <w:rPr>
          <w:rFonts w:ascii="Century Gothic" w:hAnsi="Century Gothic"/>
          <w:noProof/>
          <w:sz w:val="22"/>
        </w:rPr>
        <w:t xml:space="preserve">, </w:t>
      </w:r>
      <w:r w:rsidRPr="00A54196">
        <w:rPr>
          <w:rFonts w:ascii="Century Gothic" w:hAnsi="Century Gothic"/>
          <w:i/>
          <w:iCs/>
          <w:noProof/>
          <w:sz w:val="22"/>
        </w:rPr>
        <w:t>11</w:t>
      </w:r>
      <w:r w:rsidRPr="00A54196">
        <w:rPr>
          <w:rFonts w:ascii="Century Gothic" w:hAnsi="Century Gothic"/>
          <w:noProof/>
          <w:sz w:val="22"/>
        </w:rPr>
        <w:t>(2), 71–81. https://doi.org/10.36982/jiegmk.v11i2.1187</w:t>
      </w:r>
    </w:p>
    <w:p w14:paraId="7F94289D" w14:textId="77777777" w:rsidR="00A54196" w:rsidRPr="00A54196" w:rsidRDefault="00A54196" w:rsidP="00A54196">
      <w:pPr>
        <w:widowControl w:val="0"/>
        <w:autoSpaceDE w:val="0"/>
        <w:autoSpaceDN w:val="0"/>
        <w:adjustRightInd w:val="0"/>
        <w:ind w:left="630" w:hanging="630"/>
        <w:jc w:val="both"/>
        <w:rPr>
          <w:rFonts w:ascii="Century Gothic" w:hAnsi="Century Gothic"/>
          <w:noProof/>
          <w:sz w:val="22"/>
        </w:rPr>
      </w:pPr>
      <w:r w:rsidRPr="00A54196">
        <w:rPr>
          <w:rFonts w:ascii="Century Gothic" w:hAnsi="Century Gothic"/>
          <w:noProof/>
          <w:sz w:val="22"/>
        </w:rPr>
        <w:t xml:space="preserve">Ikhtiari, K., Ibrahim, F. N., &amp; Ahmad, M. A. (2024). </w:t>
      </w:r>
      <w:r w:rsidRPr="00A54196">
        <w:rPr>
          <w:rFonts w:ascii="Century Gothic" w:hAnsi="Century Gothic"/>
          <w:i/>
          <w:iCs/>
          <w:noProof/>
          <w:sz w:val="22"/>
        </w:rPr>
        <w:t>Implikasi Karakter Auditor Terhadap Kualitas Audit</w:t>
      </w:r>
      <w:r w:rsidRPr="00A54196">
        <w:rPr>
          <w:rFonts w:ascii="Century Gothic" w:hAnsi="Century Gothic"/>
          <w:noProof/>
          <w:sz w:val="22"/>
        </w:rPr>
        <w:t xml:space="preserve">. </w:t>
      </w:r>
      <w:r w:rsidRPr="00A54196">
        <w:rPr>
          <w:rFonts w:ascii="Century Gothic" w:hAnsi="Century Gothic"/>
          <w:i/>
          <w:iCs/>
          <w:noProof/>
          <w:sz w:val="22"/>
        </w:rPr>
        <w:t>4</w:t>
      </w:r>
      <w:r w:rsidRPr="00A54196">
        <w:rPr>
          <w:rFonts w:ascii="Century Gothic" w:hAnsi="Century Gothic"/>
          <w:noProof/>
          <w:sz w:val="22"/>
        </w:rPr>
        <w:t>, 8726–8737. https://j-innovative.org/index.php/Innovative%0AImplikasi</w:t>
      </w:r>
    </w:p>
    <w:p w14:paraId="71E6FBC1" w14:textId="77777777" w:rsidR="00A54196" w:rsidRPr="00A54196" w:rsidRDefault="00A54196" w:rsidP="00A54196">
      <w:pPr>
        <w:widowControl w:val="0"/>
        <w:autoSpaceDE w:val="0"/>
        <w:autoSpaceDN w:val="0"/>
        <w:adjustRightInd w:val="0"/>
        <w:ind w:left="630" w:hanging="630"/>
        <w:jc w:val="both"/>
        <w:rPr>
          <w:rFonts w:ascii="Century Gothic" w:hAnsi="Century Gothic"/>
          <w:noProof/>
          <w:sz w:val="22"/>
        </w:rPr>
      </w:pPr>
      <w:r w:rsidRPr="00A54196">
        <w:rPr>
          <w:rFonts w:ascii="Century Gothic" w:hAnsi="Century Gothic"/>
          <w:noProof/>
          <w:sz w:val="22"/>
        </w:rPr>
        <w:t xml:space="preserve">Jans, B. F., &amp; Utomo, R. B. (2024). Pengaruh Ukuran Perusahanan, Kompleksitas Operasi Perusahaan dan Komite Audit Terhadap Audit Delay pada Tahun 2020-2021. </w:t>
      </w:r>
      <w:r w:rsidRPr="00A54196">
        <w:rPr>
          <w:rFonts w:ascii="Century Gothic" w:hAnsi="Century Gothic"/>
          <w:i/>
          <w:iCs/>
          <w:noProof/>
          <w:sz w:val="22"/>
        </w:rPr>
        <w:t>JSMA (Jurnal Sains Manajemen &amp; Akuntansi)</w:t>
      </w:r>
      <w:r w:rsidRPr="00A54196">
        <w:rPr>
          <w:rFonts w:ascii="Century Gothic" w:hAnsi="Century Gothic"/>
          <w:noProof/>
          <w:sz w:val="22"/>
        </w:rPr>
        <w:t xml:space="preserve">, </w:t>
      </w:r>
      <w:r w:rsidRPr="00A54196">
        <w:rPr>
          <w:rFonts w:ascii="Century Gothic" w:hAnsi="Century Gothic"/>
          <w:i/>
          <w:iCs/>
          <w:noProof/>
          <w:sz w:val="22"/>
        </w:rPr>
        <w:t>16</w:t>
      </w:r>
      <w:r w:rsidRPr="00A54196">
        <w:rPr>
          <w:rFonts w:ascii="Century Gothic" w:hAnsi="Century Gothic"/>
          <w:noProof/>
          <w:sz w:val="22"/>
        </w:rPr>
        <w:t>(1).</w:t>
      </w:r>
    </w:p>
    <w:p w14:paraId="45550A88" w14:textId="77777777" w:rsidR="00A54196" w:rsidRPr="00A54196" w:rsidRDefault="00A54196" w:rsidP="00A54196">
      <w:pPr>
        <w:widowControl w:val="0"/>
        <w:autoSpaceDE w:val="0"/>
        <w:autoSpaceDN w:val="0"/>
        <w:adjustRightInd w:val="0"/>
        <w:ind w:left="630" w:hanging="630"/>
        <w:jc w:val="both"/>
        <w:rPr>
          <w:rFonts w:ascii="Century Gothic" w:hAnsi="Century Gothic"/>
          <w:noProof/>
          <w:sz w:val="22"/>
        </w:rPr>
      </w:pPr>
      <w:r w:rsidRPr="00A54196">
        <w:rPr>
          <w:rFonts w:ascii="Century Gothic" w:hAnsi="Century Gothic"/>
          <w:noProof/>
          <w:sz w:val="22"/>
        </w:rPr>
        <w:t xml:space="preserve">Khayya, A. D., Kasidi, Andini, R., &amp; Putri, M. A. (2025). </w:t>
      </w:r>
      <w:r w:rsidRPr="00A54196">
        <w:rPr>
          <w:rFonts w:ascii="Century Gothic" w:hAnsi="Century Gothic"/>
          <w:i/>
          <w:iCs/>
          <w:noProof/>
          <w:sz w:val="22"/>
        </w:rPr>
        <w:t>Pengaruh ukuran perusahaan, ukuran kap, dan leverage terhadap audit report lag pada perusahaan sektor keuangan yang terdaftar di bursa efek indonesia tahun 2020-2022</w:t>
      </w:r>
      <w:r w:rsidRPr="00A54196">
        <w:rPr>
          <w:rFonts w:ascii="Century Gothic" w:hAnsi="Century Gothic"/>
          <w:noProof/>
          <w:sz w:val="22"/>
        </w:rPr>
        <w:t xml:space="preserve">. </w:t>
      </w:r>
      <w:r w:rsidRPr="00A54196">
        <w:rPr>
          <w:rFonts w:ascii="Century Gothic" w:hAnsi="Century Gothic"/>
          <w:i/>
          <w:iCs/>
          <w:noProof/>
          <w:sz w:val="22"/>
        </w:rPr>
        <w:t>6</w:t>
      </w:r>
      <w:r w:rsidRPr="00A54196">
        <w:rPr>
          <w:rFonts w:ascii="Century Gothic" w:hAnsi="Century Gothic"/>
          <w:noProof/>
          <w:sz w:val="22"/>
        </w:rPr>
        <w:t>(1). https://doi.org/https://doi.org/10.54066/jiesa.v6i1.487</w:t>
      </w:r>
    </w:p>
    <w:p w14:paraId="6A81E124" w14:textId="77777777" w:rsidR="00A54196" w:rsidRPr="00A54196" w:rsidRDefault="00A54196" w:rsidP="00D631C7">
      <w:pPr>
        <w:widowControl w:val="0"/>
        <w:autoSpaceDE w:val="0"/>
        <w:autoSpaceDN w:val="0"/>
        <w:adjustRightInd w:val="0"/>
        <w:ind w:left="634" w:hanging="634"/>
        <w:jc w:val="both"/>
        <w:rPr>
          <w:rFonts w:ascii="Century Gothic" w:hAnsi="Century Gothic"/>
          <w:noProof/>
          <w:sz w:val="22"/>
        </w:rPr>
      </w:pPr>
      <w:r w:rsidRPr="00A54196">
        <w:rPr>
          <w:rFonts w:ascii="Century Gothic" w:hAnsi="Century Gothic"/>
          <w:noProof/>
          <w:sz w:val="22"/>
        </w:rPr>
        <w:t xml:space="preserve">Mellisa, Sefi, &amp; Setiawati, E. (2025). </w:t>
      </w:r>
      <w:r w:rsidRPr="00A54196">
        <w:rPr>
          <w:rFonts w:ascii="Century Gothic" w:hAnsi="Century Gothic"/>
          <w:i/>
          <w:iCs/>
          <w:noProof/>
          <w:sz w:val="22"/>
        </w:rPr>
        <w:t>Determinasi Yang Mempengaruhi Audit Report Lag (Studi Empiris Pada Perusahaan Manufaktur Sektor Industri Barang Konsumsi Yang Terdaftar Di Bursa Efek Indonesia Periode 2020-2023)</w:t>
      </w:r>
      <w:r w:rsidRPr="00A54196">
        <w:rPr>
          <w:rFonts w:ascii="Century Gothic" w:hAnsi="Century Gothic"/>
          <w:noProof/>
          <w:sz w:val="22"/>
        </w:rPr>
        <w:t xml:space="preserve">. </w:t>
      </w:r>
      <w:r w:rsidRPr="00A54196">
        <w:rPr>
          <w:rFonts w:ascii="Century Gothic" w:hAnsi="Century Gothic"/>
          <w:i/>
          <w:iCs/>
          <w:noProof/>
          <w:sz w:val="22"/>
        </w:rPr>
        <w:t>09</w:t>
      </w:r>
      <w:r w:rsidRPr="00A54196">
        <w:rPr>
          <w:rFonts w:ascii="Century Gothic" w:hAnsi="Century Gothic"/>
          <w:noProof/>
          <w:sz w:val="22"/>
        </w:rPr>
        <w:t>(01), 1–17.</w:t>
      </w:r>
    </w:p>
    <w:p w14:paraId="13A704D6" w14:textId="77777777" w:rsidR="00A54196" w:rsidRPr="00A54196" w:rsidRDefault="00A54196" w:rsidP="00D631C7">
      <w:pPr>
        <w:widowControl w:val="0"/>
        <w:autoSpaceDE w:val="0"/>
        <w:autoSpaceDN w:val="0"/>
        <w:adjustRightInd w:val="0"/>
        <w:ind w:left="634" w:hanging="634"/>
        <w:jc w:val="both"/>
        <w:rPr>
          <w:rFonts w:ascii="Century Gothic" w:hAnsi="Century Gothic"/>
          <w:noProof/>
          <w:sz w:val="22"/>
        </w:rPr>
      </w:pPr>
      <w:r w:rsidRPr="00A54196">
        <w:rPr>
          <w:rFonts w:ascii="Century Gothic" w:hAnsi="Century Gothic"/>
          <w:noProof/>
          <w:sz w:val="22"/>
        </w:rPr>
        <w:t xml:space="preserve">Muhammad, E., Puspita, D. R., &amp; Mamun, S. (2023). Pengaruh Opini Audit, Reputasi KAP, Ukuran Perusahaan, Solvabilitas, Profitabilitas, Kompleksitas Operasi, dan Pergantian Auditor Terhadap Audit Delay. </w:t>
      </w:r>
      <w:r w:rsidRPr="00A54196">
        <w:rPr>
          <w:rFonts w:ascii="Century Gothic" w:hAnsi="Century Gothic"/>
          <w:i/>
          <w:iCs/>
          <w:noProof/>
          <w:sz w:val="22"/>
        </w:rPr>
        <w:t>Jurnal Ekonomi Syariah Pelita Bangsa</w:t>
      </w:r>
      <w:r w:rsidRPr="00A54196">
        <w:rPr>
          <w:rFonts w:ascii="Century Gothic" w:hAnsi="Century Gothic"/>
          <w:noProof/>
          <w:sz w:val="22"/>
        </w:rPr>
        <w:t xml:space="preserve">, </w:t>
      </w:r>
      <w:r w:rsidRPr="00A54196">
        <w:rPr>
          <w:rFonts w:ascii="Century Gothic" w:hAnsi="Century Gothic"/>
          <w:i/>
          <w:iCs/>
          <w:noProof/>
          <w:sz w:val="22"/>
        </w:rPr>
        <w:t>8</w:t>
      </w:r>
      <w:r w:rsidRPr="00A54196">
        <w:rPr>
          <w:rFonts w:ascii="Century Gothic" w:hAnsi="Century Gothic"/>
          <w:noProof/>
          <w:sz w:val="22"/>
        </w:rPr>
        <w:t>(1), 25–36.</w:t>
      </w:r>
    </w:p>
    <w:p w14:paraId="097148A8" w14:textId="77777777" w:rsidR="00A54196" w:rsidRPr="00A54196" w:rsidRDefault="00A54196" w:rsidP="00A54196">
      <w:pPr>
        <w:widowControl w:val="0"/>
        <w:autoSpaceDE w:val="0"/>
        <w:autoSpaceDN w:val="0"/>
        <w:adjustRightInd w:val="0"/>
        <w:ind w:left="630" w:hanging="630"/>
        <w:jc w:val="both"/>
        <w:rPr>
          <w:rFonts w:ascii="Century Gothic" w:hAnsi="Century Gothic"/>
          <w:noProof/>
          <w:sz w:val="22"/>
        </w:rPr>
      </w:pPr>
      <w:r w:rsidRPr="00A54196">
        <w:rPr>
          <w:rFonts w:ascii="Century Gothic" w:hAnsi="Century Gothic"/>
          <w:noProof/>
          <w:sz w:val="22"/>
        </w:rPr>
        <w:t xml:space="preserve">POJK. (2022). Peraturan Otoritas Jasa Keuangan NO.14/POJK.04/2022. In </w:t>
      </w:r>
      <w:r w:rsidRPr="00A54196">
        <w:rPr>
          <w:rFonts w:ascii="Century Gothic" w:hAnsi="Century Gothic"/>
          <w:i/>
          <w:iCs/>
          <w:noProof/>
          <w:sz w:val="22"/>
        </w:rPr>
        <w:t>OJK</w:t>
      </w:r>
      <w:r w:rsidRPr="00A54196">
        <w:rPr>
          <w:rFonts w:ascii="Century Gothic" w:hAnsi="Century Gothic"/>
          <w:noProof/>
          <w:sz w:val="22"/>
        </w:rPr>
        <w:t xml:space="preserve"> (Issue 16). https://peraturan.bpk.go.id/Details/227389/peraturan-ojk-no-14pojk042022-tahun-2022</w:t>
      </w:r>
    </w:p>
    <w:p w14:paraId="59FD1060" w14:textId="77777777" w:rsidR="00A54196" w:rsidRPr="00A54196" w:rsidRDefault="00A54196" w:rsidP="00A54196">
      <w:pPr>
        <w:widowControl w:val="0"/>
        <w:autoSpaceDE w:val="0"/>
        <w:autoSpaceDN w:val="0"/>
        <w:adjustRightInd w:val="0"/>
        <w:ind w:left="630" w:hanging="630"/>
        <w:jc w:val="both"/>
        <w:rPr>
          <w:rFonts w:ascii="Century Gothic" w:hAnsi="Century Gothic"/>
          <w:noProof/>
          <w:sz w:val="22"/>
        </w:rPr>
      </w:pPr>
      <w:r w:rsidRPr="00A54196">
        <w:rPr>
          <w:rFonts w:ascii="Century Gothic" w:hAnsi="Century Gothic"/>
          <w:noProof/>
          <w:sz w:val="22"/>
        </w:rPr>
        <w:t xml:space="preserve">Pratama, Y. M., &amp; Lusiani, H. (2024). Pengaruh Pengungkapan Hal Audit Utama, Ukuran Perusahaan, Dan Profitabilitas Terhadap Audit Report Lag. </w:t>
      </w:r>
      <w:r w:rsidRPr="00A54196">
        <w:rPr>
          <w:rFonts w:ascii="Century Gothic" w:hAnsi="Century Gothic"/>
          <w:i/>
          <w:iCs/>
          <w:noProof/>
          <w:sz w:val="22"/>
        </w:rPr>
        <w:t>Transekonomika: Akuntansi, Bisnis Dan Keuangan</w:t>
      </w:r>
      <w:r w:rsidRPr="00A54196">
        <w:rPr>
          <w:rFonts w:ascii="Century Gothic" w:hAnsi="Century Gothic"/>
          <w:noProof/>
          <w:sz w:val="22"/>
        </w:rPr>
        <w:t xml:space="preserve">, </w:t>
      </w:r>
      <w:r w:rsidRPr="00A54196">
        <w:rPr>
          <w:rFonts w:ascii="Century Gothic" w:hAnsi="Century Gothic"/>
          <w:i/>
          <w:iCs/>
          <w:noProof/>
          <w:sz w:val="22"/>
        </w:rPr>
        <w:t>4</w:t>
      </w:r>
      <w:r w:rsidRPr="00A54196">
        <w:rPr>
          <w:rFonts w:ascii="Century Gothic" w:hAnsi="Century Gothic"/>
          <w:noProof/>
          <w:sz w:val="22"/>
        </w:rPr>
        <w:t>(5), 869–879. https://doi.org/10.55047/transekonomika.v4i5.740</w:t>
      </w:r>
    </w:p>
    <w:p w14:paraId="5C6A0751" w14:textId="77777777" w:rsidR="00A54196" w:rsidRPr="00A54196" w:rsidRDefault="00A54196" w:rsidP="00A54196">
      <w:pPr>
        <w:widowControl w:val="0"/>
        <w:autoSpaceDE w:val="0"/>
        <w:autoSpaceDN w:val="0"/>
        <w:adjustRightInd w:val="0"/>
        <w:ind w:left="630" w:hanging="630"/>
        <w:jc w:val="both"/>
        <w:rPr>
          <w:rFonts w:ascii="Century Gothic" w:hAnsi="Century Gothic"/>
          <w:noProof/>
          <w:sz w:val="22"/>
        </w:rPr>
      </w:pPr>
      <w:r w:rsidRPr="00A54196">
        <w:rPr>
          <w:rFonts w:ascii="Century Gothic" w:hAnsi="Century Gothic"/>
          <w:noProof/>
          <w:sz w:val="22"/>
        </w:rPr>
        <w:t xml:space="preserve">Putra, M. A. T., Muhammad Su’un, Susanto, E., &amp; Bakri, A. A. (2022). Pengaruh Ukuran Perusahaan, Profitabilitas, Opini Audit Terhadap Audit Delay. </w:t>
      </w:r>
      <w:r w:rsidRPr="00A54196">
        <w:rPr>
          <w:rFonts w:ascii="Century Gothic" w:hAnsi="Century Gothic"/>
          <w:i/>
          <w:iCs/>
          <w:noProof/>
          <w:sz w:val="22"/>
        </w:rPr>
        <w:t>Center of Economic Students Journal</w:t>
      </w:r>
      <w:r w:rsidRPr="00A54196">
        <w:rPr>
          <w:rFonts w:ascii="Century Gothic" w:hAnsi="Century Gothic"/>
          <w:noProof/>
          <w:sz w:val="22"/>
        </w:rPr>
        <w:t xml:space="preserve">, </w:t>
      </w:r>
      <w:r w:rsidRPr="00A54196">
        <w:rPr>
          <w:rFonts w:ascii="Century Gothic" w:hAnsi="Century Gothic"/>
          <w:i/>
          <w:iCs/>
          <w:noProof/>
          <w:sz w:val="22"/>
        </w:rPr>
        <w:t>5</w:t>
      </w:r>
      <w:r w:rsidRPr="00A54196">
        <w:rPr>
          <w:rFonts w:ascii="Century Gothic" w:hAnsi="Century Gothic"/>
          <w:noProof/>
          <w:sz w:val="22"/>
        </w:rPr>
        <w:t>(4), 392–407. https://doi.org/10.56750/csej.v5i4.559</w:t>
      </w:r>
    </w:p>
    <w:p w14:paraId="6AA7A376" w14:textId="77777777" w:rsidR="00A54196" w:rsidRPr="00A54196" w:rsidRDefault="00A54196" w:rsidP="00A54196">
      <w:pPr>
        <w:widowControl w:val="0"/>
        <w:autoSpaceDE w:val="0"/>
        <w:autoSpaceDN w:val="0"/>
        <w:adjustRightInd w:val="0"/>
        <w:ind w:left="630" w:hanging="630"/>
        <w:jc w:val="both"/>
        <w:rPr>
          <w:rFonts w:ascii="Century Gothic" w:hAnsi="Century Gothic"/>
          <w:noProof/>
          <w:sz w:val="22"/>
        </w:rPr>
      </w:pPr>
      <w:r w:rsidRPr="00A54196">
        <w:rPr>
          <w:rFonts w:ascii="Century Gothic" w:hAnsi="Century Gothic"/>
          <w:noProof/>
          <w:sz w:val="22"/>
        </w:rPr>
        <w:t xml:space="preserve">Rahim, S., Wahyuni, N., Hady, Y. I., &amp; Bakri, A. (2022). Determination of Audit Report Delay in Indonesian Manufacturing Firms Trading on the Stock </w:t>
      </w:r>
      <w:r w:rsidRPr="00A54196">
        <w:rPr>
          <w:rFonts w:ascii="Century Gothic" w:hAnsi="Century Gothic"/>
          <w:noProof/>
          <w:sz w:val="22"/>
        </w:rPr>
        <w:lastRenderedPageBreak/>
        <w:t xml:space="preserve">Market. </w:t>
      </w:r>
      <w:r w:rsidRPr="00A54196">
        <w:rPr>
          <w:rFonts w:ascii="Century Gothic" w:hAnsi="Century Gothic"/>
          <w:i/>
          <w:iCs/>
          <w:noProof/>
          <w:sz w:val="22"/>
        </w:rPr>
        <w:t>Jurnal Manajemen Bisnis</w:t>
      </w:r>
      <w:r w:rsidRPr="00A54196">
        <w:rPr>
          <w:rFonts w:ascii="Century Gothic" w:hAnsi="Century Gothic"/>
          <w:noProof/>
          <w:sz w:val="22"/>
        </w:rPr>
        <w:t xml:space="preserve">, </w:t>
      </w:r>
      <w:r w:rsidRPr="00A54196">
        <w:rPr>
          <w:rFonts w:ascii="Century Gothic" w:hAnsi="Century Gothic"/>
          <w:i/>
          <w:iCs/>
          <w:noProof/>
          <w:sz w:val="22"/>
        </w:rPr>
        <w:t>9</w:t>
      </w:r>
      <w:r w:rsidRPr="00A54196">
        <w:rPr>
          <w:rFonts w:ascii="Century Gothic" w:hAnsi="Century Gothic"/>
          <w:noProof/>
          <w:sz w:val="22"/>
        </w:rPr>
        <w:t>(1), 242–251. https://doi.org/10.33096/jmb.v9i1.524</w:t>
      </w:r>
    </w:p>
    <w:p w14:paraId="3C36DB6E" w14:textId="77777777" w:rsidR="00A54196" w:rsidRPr="00A54196" w:rsidRDefault="00A54196" w:rsidP="00A54196">
      <w:pPr>
        <w:widowControl w:val="0"/>
        <w:autoSpaceDE w:val="0"/>
        <w:autoSpaceDN w:val="0"/>
        <w:adjustRightInd w:val="0"/>
        <w:ind w:left="630" w:hanging="630"/>
        <w:jc w:val="both"/>
        <w:rPr>
          <w:rFonts w:ascii="Century Gothic" w:hAnsi="Century Gothic"/>
          <w:noProof/>
          <w:sz w:val="22"/>
        </w:rPr>
      </w:pPr>
      <w:r w:rsidRPr="00A54196">
        <w:rPr>
          <w:rFonts w:ascii="Century Gothic" w:hAnsi="Century Gothic"/>
          <w:noProof/>
          <w:sz w:val="22"/>
        </w:rPr>
        <w:t xml:space="preserve">Sudjono, A. C., &amp; Setiawan, A. (2022). Pengaruh Ukuran Perusahaan, Umur Perusahaan, Likuiditas, dan Leverage terhadap Audit Report Lag (Studi pada Perusahaan Consumer Goods Terdaftar di BEI Tahun 2019-2020). </w:t>
      </w:r>
      <w:r w:rsidRPr="00A54196">
        <w:rPr>
          <w:rFonts w:ascii="Century Gothic" w:hAnsi="Century Gothic"/>
          <w:i/>
          <w:iCs/>
          <w:noProof/>
          <w:sz w:val="22"/>
        </w:rPr>
        <w:t>Owner</w:t>
      </w:r>
      <w:r w:rsidRPr="00A54196">
        <w:rPr>
          <w:rFonts w:ascii="Century Gothic" w:hAnsi="Century Gothic"/>
          <w:noProof/>
          <w:sz w:val="22"/>
        </w:rPr>
        <w:t xml:space="preserve">, </w:t>
      </w:r>
      <w:r w:rsidRPr="00A54196">
        <w:rPr>
          <w:rFonts w:ascii="Century Gothic" w:hAnsi="Century Gothic"/>
          <w:i/>
          <w:iCs/>
          <w:noProof/>
          <w:sz w:val="22"/>
        </w:rPr>
        <w:t>6</w:t>
      </w:r>
      <w:r w:rsidRPr="00A54196">
        <w:rPr>
          <w:rFonts w:ascii="Century Gothic" w:hAnsi="Century Gothic"/>
          <w:noProof/>
          <w:sz w:val="22"/>
        </w:rPr>
        <w:t>(1), 648–657. https://doi.org/10.33395/owner.v6i1.623</w:t>
      </w:r>
    </w:p>
    <w:p w14:paraId="1F8CE494" w14:textId="77777777" w:rsidR="00A54196" w:rsidRPr="00A54196" w:rsidRDefault="00A54196" w:rsidP="00A54196">
      <w:pPr>
        <w:widowControl w:val="0"/>
        <w:autoSpaceDE w:val="0"/>
        <w:autoSpaceDN w:val="0"/>
        <w:adjustRightInd w:val="0"/>
        <w:ind w:left="630" w:hanging="630"/>
        <w:jc w:val="both"/>
        <w:rPr>
          <w:rFonts w:ascii="Century Gothic" w:hAnsi="Century Gothic"/>
          <w:noProof/>
          <w:sz w:val="22"/>
        </w:rPr>
      </w:pPr>
      <w:r w:rsidRPr="00A54196">
        <w:rPr>
          <w:rFonts w:ascii="Century Gothic" w:hAnsi="Century Gothic"/>
          <w:noProof/>
          <w:sz w:val="22"/>
        </w:rPr>
        <w:t xml:space="preserve">Susanto, E., Kalsum, U., Ikhtiari, K., &amp; Muslim, M. (2021). Determinan Audit Report Lag. </w:t>
      </w:r>
      <w:r w:rsidRPr="00A54196">
        <w:rPr>
          <w:rFonts w:ascii="Century Gothic" w:hAnsi="Century Gothic"/>
          <w:i/>
          <w:iCs/>
          <w:noProof/>
          <w:sz w:val="22"/>
        </w:rPr>
        <w:t>SEIKO</w:t>
      </w:r>
      <w:r w:rsidRPr="00A54196">
        <w:rPr>
          <w:rFonts w:ascii="Arial" w:hAnsi="Arial" w:cs="Arial"/>
          <w:i/>
          <w:iCs/>
          <w:noProof/>
          <w:sz w:val="22"/>
        </w:rPr>
        <w:t> </w:t>
      </w:r>
      <w:r w:rsidRPr="00A54196">
        <w:rPr>
          <w:rFonts w:ascii="Century Gothic" w:hAnsi="Century Gothic"/>
          <w:i/>
          <w:iCs/>
          <w:noProof/>
          <w:sz w:val="22"/>
        </w:rPr>
        <w:t>: Journal of Management &amp; Business</w:t>
      </w:r>
      <w:r w:rsidRPr="00A54196">
        <w:rPr>
          <w:rFonts w:ascii="Century Gothic" w:hAnsi="Century Gothic"/>
          <w:noProof/>
          <w:sz w:val="22"/>
        </w:rPr>
        <w:t xml:space="preserve">, </w:t>
      </w:r>
      <w:r w:rsidRPr="00A54196">
        <w:rPr>
          <w:rFonts w:ascii="Century Gothic" w:hAnsi="Century Gothic"/>
          <w:i/>
          <w:iCs/>
          <w:noProof/>
          <w:sz w:val="22"/>
        </w:rPr>
        <w:t>4</w:t>
      </w:r>
      <w:r w:rsidRPr="00A54196">
        <w:rPr>
          <w:rFonts w:ascii="Century Gothic" w:hAnsi="Century Gothic"/>
          <w:noProof/>
          <w:sz w:val="22"/>
        </w:rPr>
        <w:t>(2), 48–60. https://doi.org/10.37531/sejaman.v4i2.1191</w:t>
      </w:r>
    </w:p>
    <w:p w14:paraId="6678806B" w14:textId="7B29BE87" w:rsidR="002F2DE6" w:rsidRPr="00F26C45" w:rsidRDefault="00A54196" w:rsidP="00A54196">
      <w:pPr>
        <w:ind w:left="630" w:hanging="630"/>
        <w:jc w:val="both"/>
        <w:rPr>
          <w:rFonts w:ascii="Century Gothic" w:hAnsi="Century Gothic"/>
          <w:color w:val="000000" w:themeColor="text1"/>
          <w:sz w:val="22"/>
          <w:szCs w:val="22"/>
        </w:rPr>
      </w:pPr>
      <w:r w:rsidRPr="00A54196">
        <w:rPr>
          <w:rFonts w:ascii="Century Gothic" w:hAnsi="Century Gothic"/>
          <w:sz w:val="22"/>
          <w:szCs w:val="22"/>
        </w:rPr>
        <w:fldChar w:fldCharType="end"/>
      </w:r>
    </w:p>
    <w:p w14:paraId="37E378BD" w14:textId="77777777" w:rsidR="002F2DE6" w:rsidRDefault="002F2DE6" w:rsidP="002F2DE6">
      <w:pPr>
        <w:widowControl w:val="0"/>
        <w:autoSpaceDE w:val="0"/>
        <w:autoSpaceDN w:val="0"/>
        <w:adjustRightInd w:val="0"/>
        <w:spacing w:after="240" w:line="276" w:lineRule="auto"/>
        <w:ind w:left="480" w:hanging="480"/>
        <w:jc w:val="both"/>
        <w:rPr>
          <w:noProof/>
          <w:lang w:val="id-ID" w:eastAsia="id-ID"/>
        </w:rPr>
      </w:pPr>
    </w:p>
    <w:p w14:paraId="2C9BCBC5" w14:textId="77777777" w:rsidR="002F2DE6" w:rsidRPr="0078007F" w:rsidRDefault="002F2DE6" w:rsidP="002F2DE6">
      <w:pPr>
        <w:widowControl w:val="0"/>
        <w:autoSpaceDE w:val="0"/>
        <w:autoSpaceDN w:val="0"/>
        <w:adjustRightInd w:val="0"/>
        <w:spacing w:after="240" w:line="276" w:lineRule="auto"/>
        <w:ind w:left="480" w:hanging="480"/>
        <w:jc w:val="both"/>
        <w:rPr>
          <w:noProof/>
          <w:lang w:val="id-ID" w:eastAsia="id-ID"/>
        </w:rPr>
      </w:pPr>
    </w:p>
    <w:p w14:paraId="6FE507A0" w14:textId="77777777" w:rsidR="002F2DE6" w:rsidRPr="0078007F" w:rsidRDefault="002F2DE6" w:rsidP="002F2DE6">
      <w:pPr>
        <w:widowControl w:val="0"/>
        <w:autoSpaceDE w:val="0"/>
        <w:autoSpaceDN w:val="0"/>
        <w:adjustRightInd w:val="0"/>
        <w:spacing w:after="240" w:line="276" w:lineRule="auto"/>
        <w:ind w:left="480" w:hanging="480"/>
        <w:jc w:val="both"/>
        <w:rPr>
          <w:noProof/>
          <w:lang w:val="id-ID" w:eastAsia="id-ID"/>
        </w:rPr>
      </w:pPr>
    </w:p>
    <w:p w14:paraId="406274C5" w14:textId="77777777" w:rsidR="002F2DE6" w:rsidRPr="00B427AF" w:rsidRDefault="002F2DE6" w:rsidP="002F2DE6">
      <w:pPr>
        <w:ind w:left="567" w:hanging="567"/>
        <w:jc w:val="both"/>
        <w:rPr>
          <w:rFonts w:ascii="Century Gothic" w:eastAsia="Century Gothic" w:hAnsi="Century Gothic" w:cs="Century Gothic"/>
          <w:sz w:val="22"/>
          <w:szCs w:val="22"/>
        </w:rPr>
      </w:pPr>
    </w:p>
    <w:p w14:paraId="1C2675EC" w14:textId="77777777" w:rsidR="002F2DE6" w:rsidRDefault="002F2DE6" w:rsidP="002F2DE6">
      <w:pPr>
        <w:ind w:left="567" w:hanging="567"/>
        <w:jc w:val="both"/>
        <w:rPr>
          <w:rFonts w:ascii="Century Gothic" w:eastAsia="Century Gothic" w:hAnsi="Century Gothic" w:cs="Century Gothic"/>
          <w:sz w:val="22"/>
          <w:szCs w:val="22"/>
        </w:rPr>
      </w:pPr>
    </w:p>
    <w:p w14:paraId="0A8695BC" w14:textId="77777777" w:rsidR="002F2DE6" w:rsidRDefault="002F2DE6" w:rsidP="002F2DE6">
      <w:pPr>
        <w:ind w:left="567" w:hanging="567"/>
        <w:jc w:val="both"/>
        <w:rPr>
          <w:rFonts w:ascii="Century Gothic" w:eastAsia="Century Gothic" w:hAnsi="Century Gothic" w:cs="Century Gothic"/>
          <w:sz w:val="22"/>
          <w:szCs w:val="22"/>
        </w:rPr>
      </w:pPr>
    </w:p>
    <w:p w14:paraId="682B0D35" w14:textId="77777777" w:rsidR="002F2DE6" w:rsidRDefault="002F2DE6" w:rsidP="002F2DE6">
      <w:pPr>
        <w:ind w:left="567" w:hanging="567"/>
        <w:jc w:val="both"/>
        <w:rPr>
          <w:rFonts w:ascii="Century Gothic" w:eastAsia="Century Gothic" w:hAnsi="Century Gothic" w:cs="Century Gothic"/>
        </w:rPr>
      </w:pPr>
    </w:p>
    <w:p w14:paraId="56A6A822" w14:textId="77777777" w:rsidR="002F2DE6" w:rsidRDefault="002F2DE6" w:rsidP="002F2DE6">
      <w:pPr>
        <w:ind w:left="567" w:hanging="567"/>
        <w:jc w:val="both"/>
        <w:rPr>
          <w:rFonts w:ascii="Century Gothic" w:eastAsia="Century Gothic" w:hAnsi="Century Gothic" w:cs="Century Gothic"/>
        </w:rPr>
      </w:pPr>
    </w:p>
    <w:p w14:paraId="528D002F" w14:textId="77777777" w:rsidR="002F2DE6" w:rsidRDefault="002F2DE6" w:rsidP="002F2DE6">
      <w:pPr>
        <w:ind w:left="567" w:hanging="567"/>
        <w:jc w:val="both"/>
        <w:rPr>
          <w:rFonts w:ascii="Century Gothic" w:eastAsia="Century Gothic" w:hAnsi="Century Gothic" w:cs="Century Gothic"/>
        </w:rPr>
      </w:pPr>
    </w:p>
    <w:p w14:paraId="23BBCDA5" w14:textId="77777777" w:rsidR="00094235" w:rsidRDefault="00094235"/>
    <w:sectPr w:rsidR="00094235" w:rsidSect="00D631C7">
      <w:headerReference w:type="default" r:id="rId16"/>
      <w:footerReference w:type="even" r:id="rId17"/>
      <w:footerReference w:type="default" r:id="rId18"/>
      <w:headerReference w:type="first" r:id="rId19"/>
      <w:pgSz w:w="11906" w:h="16838"/>
      <w:pgMar w:top="2268" w:right="1701" w:bottom="1701" w:left="1701" w:header="720" w:footer="720" w:gutter="0"/>
      <w:pgNumType w:start="78"/>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FAAC3E" w14:textId="77777777" w:rsidR="001B607F" w:rsidRDefault="001B607F" w:rsidP="00D33BBF">
      <w:r>
        <w:separator/>
      </w:r>
    </w:p>
  </w:endnote>
  <w:endnote w:type="continuationSeparator" w:id="0">
    <w:p w14:paraId="5B02D92E" w14:textId="77777777" w:rsidR="001B607F" w:rsidRDefault="001B607F" w:rsidP="00D33B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52E687" w14:textId="77777777" w:rsidR="002F2DE6" w:rsidRDefault="002F2DE6">
    <w:pPr>
      <w:pBdr>
        <w:top w:val="nil"/>
        <w:left w:val="nil"/>
        <w:bottom w:val="nil"/>
        <w:right w:val="nil"/>
        <w:between w:val="nil"/>
      </w:pBdr>
      <w:tabs>
        <w:tab w:val="center" w:pos="4513"/>
        <w:tab w:val="right" w:pos="9026"/>
      </w:tabs>
      <w:jc w:val="center"/>
      <w:rPr>
        <w:color w:val="000000"/>
        <w:sz w:val="20"/>
        <w:szCs w:val="20"/>
      </w:rPr>
    </w:pPr>
    <w:proofErr w:type="spellStart"/>
    <w:r>
      <w:rPr>
        <w:b/>
        <w:color w:val="000000"/>
        <w:sz w:val="20"/>
        <w:szCs w:val="20"/>
      </w:rPr>
      <w:t>Center</w:t>
    </w:r>
    <w:proofErr w:type="spellEnd"/>
    <w:r>
      <w:rPr>
        <w:b/>
        <w:color w:val="000000"/>
        <w:sz w:val="20"/>
        <w:szCs w:val="20"/>
      </w:rPr>
      <w:t xml:space="preserve"> of Economic Student Journal</w:t>
    </w:r>
    <w:r>
      <w:rPr>
        <w:color w:val="000000"/>
        <w:sz w:val="20"/>
        <w:szCs w:val="20"/>
      </w:rPr>
      <w:t xml:space="preserve">, 2020 | </w:t>
    </w:r>
    <w:r>
      <w:rPr>
        <w:color w:val="000000"/>
        <w:sz w:val="20"/>
        <w:szCs w:val="20"/>
      </w:rPr>
      <w:fldChar w:fldCharType="begin"/>
    </w:r>
    <w:r>
      <w:rPr>
        <w:color w:val="000000"/>
        <w:sz w:val="20"/>
        <w:szCs w:val="20"/>
      </w:rPr>
      <w:instrText>PAGE</w:instrText>
    </w:r>
    <w:r>
      <w:rPr>
        <w:color w:val="000000"/>
        <w:sz w:val="20"/>
        <w:szCs w:val="20"/>
      </w:rPr>
      <w:fldChar w:fldCharType="separate"/>
    </w:r>
    <w:r>
      <w:rPr>
        <w:color w:val="000000"/>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6240306"/>
      <w:docPartObj>
        <w:docPartGallery w:val="Page Numbers (Bottom of Page)"/>
        <w:docPartUnique/>
      </w:docPartObj>
    </w:sdtPr>
    <w:sdtEndPr>
      <w:rPr>
        <w:noProof/>
      </w:rPr>
    </w:sdtEndPr>
    <w:sdtContent>
      <w:p w14:paraId="1D64E54C" w14:textId="75CE63B6" w:rsidR="00D631C7" w:rsidRPr="00D631C7" w:rsidRDefault="00D631C7" w:rsidP="00D631C7">
        <w:pPr>
          <w:pBdr>
            <w:top w:val="nil"/>
            <w:left w:val="nil"/>
            <w:bottom w:val="nil"/>
            <w:right w:val="nil"/>
            <w:between w:val="nil"/>
          </w:pBdr>
          <w:tabs>
            <w:tab w:val="center" w:pos="4513"/>
            <w:tab w:val="right" w:pos="9026"/>
          </w:tabs>
          <w:jc w:val="center"/>
          <w:rPr>
            <w:rFonts w:ascii="Book Antiqua" w:eastAsia="Book Antiqua" w:hAnsi="Book Antiqua" w:cs="Book Antiqua"/>
            <w:b/>
            <w:color w:val="000000"/>
          </w:rPr>
        </w:pPr>
        <w:proofErr w:type="spellStart"/>
        <w:r>
          <w:rPr>
            <w:rFonts w:ascii="Book Antiqua" w:eastAsia="Book Antiqua" w:hAnsi="Book Antiqua" w:cs="Book Antiqua"/>
            <w:b/>
            <w:color w:val="000000"/>
          </w:rPr>
          <w:t>Center</w:t>
        </w:r>
        <w:proofErr w:type="spellEnd"/>
        <w:r>
          <w:rPr>
            <w:rFonts w:ascii="Book Antiqua" w:eastAsia="Book Antiqua" w:hAnsi="Book Antiqua" w:cs="Book Antiqua"/>
            <w:b/>
            <w:color w:val="000000"/>
          </w:rPr>
          <w:t xml:space="preserve"> of Economic Student Journal 9 (2) (2026)</w:t>
        </w:r>
        <w:r>
          <w:rPr>
            <w:rFonts w:ascii="Book Antiqua" w:eastAsia="Book Antiqua" w:hAnsi="Book Antiqua" w:cs="Book Antiqua"/>
            <w:b/>
            <w:color w:val="000000"/>
          </w:rPr>
          <w:t xml:space="preserve">     </w:t>
        </w:r>
        <w:r w:rsidRPr="00D631C7">
          <w:rPr>
            <w:rFonts w:ascii="Book Antiqua" w:hAnsi="Book Antiqua"/>
            <w:b/>
            <w:bCs/>
          </w:rPr>
          <w:fldChar w:fldCharType="begin"/>
        </w:r>
        <w:r w:rsidRPr="00D631C7">
          <w:rPr>
            <w:rFonts w:ascii="Book Antiqua" w:hAnsi="Book Antiqua"/>
            <w:b/>
            <w:bCs/>
          </w:rPr>
          <w:instrText xml:space="preserve"> PAGE   \* MERGEFORMAT </w:instrText>
        </w:r>
        <w:r w:rsidRPr="00D631C7">
          <w:rPr>
            <w:rFonts w:ascii="Book Antiqua" w:hAnsi="Book Antiqua"/>
            <w:b/>
            <w:bCs/>
          </w:rPr>
          <w:fldChar w:fldCharType="separate"/>
        </w:r>
        <w:r w:rsidRPr="00D631C7">
          <w:rPr>
            <w:rFonts w:ascii="Book Antiqua" w:hAnsi="Book Antiqua"/>
            <w:b/>
            <w:bCs/>
            <w:noProof/>
          </w:rPr>
          <w:t>2</w:t>
        </w:r>
        <w:r w:rsidRPr="00D631C7">
          <w:rPr>
            <w:rFonts w:ascii="Book Antiqua" w:hAnsi="Book Antiqua"/>
            <w:b/>
            <w:bCs/>
            <w:noProof/>
          </w:rPr>
          <w:fldChar w:fldCharType="end"/>
        </w:r>
      </w:p>
    </w:sdtContent>
  </w:sdt>
  <w:p w14:paraId="1CB9D030" w14:textId="51E370A2" w:rsidR="002F2DE6" w:rsidRDefault="002F2DE6">
    <w:pPr>
      <w:pBdr>
        <w:top w:val="nil"/>
        <w:left w:val="nil"/>
        <w:bottom w:val="nil"/>
        <w:right w:val="nil"/>
        <w:between w:val="nil"/>
      </w:pBdr>
      <w:tabs>
        <w:tab w:val="center" w:pos="4513"/>
        <w:tab w:val="right" w:pos="9026"/>
      </w:tabs>
      <w:jc w:val="center"/>
      <w:rPr>
        <w:rFonts w:ascii="Book Antiqua" w:eastAsia="Book Antiqua" w:hAnsi="Book Antiqua" w:cs="Book Antiqua"/>
        <w:b/>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8F7DEF" w14:textId="77777777" w:rsidR="001B607F" w:rsidRDefault="001B607F" w:rsidP="00D33BBF">
      <w:r>
        <w:separator/>
      </w:r>
    </w:p>
  </w:footnote>
  <w:footnote w:type="continuationSeparator" w:id="0">
    <w:p w14:paraId="7541F21D" w14:textId="77777777" w:rsidR="001B607F" w:rsidRDefault="001B607F" w:rsidP="00D33B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A076C8" w14:textId="77777777" w:rsidR="002F2DE6" w:rsidRDefault="002F2DE6">
    <w:pPr>
      <w:tabs>
        <w:tab w:val="left" w:pos="5760"/>
      </w:tabs>
      <w:rPr>
        <w:rFonts w:ascii="Book Antiqua" w:eastAsia="Book Antiqua" w:hAnsi="Book Antiqua" w:cs="Book Antiqua"/>
        <w:b/>
        <w:color w:val="000000"/>
      </w:rPr>
    </w:pPr>
    <w:r>
      <w:rPr>
        <w:noProof/>
      </w:rPr>
      <w:drawing>
        <wp:anchor distT="0" distB="0" distL="114300" distR="114300" simplePos="0" relativeHeight="251658240" behindDoc="0" locked="0" layoutInCell="1" hidden="0" allowOverlap="1" wp14:anchorId="071BDC5A" wp14:editId="52E124F0">
          <wp:simplePos x="0" y="0"/>
          <wp:positionH relativeFrom="column">
            <wp:posOffset>-639445</wp:posOffset>
          </wp:positionH>
          <wp:positionV relativeFrom="paragraph">
            <wp:posOffset>-67945</wp:posOffset>
          </wp:positionV>
          <wp:extent cx="571500" cy="747395"/>
          <wp:effectExtent l="0" t="0" r="0" b="0"/>
          <wp:wrapNone/>
          <wp:docPr id="58" name="image1.png" descr="A blue logo on a black background&#10;&#10;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0" name="image1.png" descr="A blue logo on a black background&#10;&#10;Description automatically generated with medium confidence"/>
                  <pic:cNvPicPr preferRelativeResize="0"/>
                </pic:nvPicPr>
                <pic:blipFill>
                  <a:blip r:embed="rId1"/>
                  <a:srcRect/>
                  <a:stretch>
                    <a:fillRect/>
                  </a:stretch>
                </pic:blipFill>
                <pic:spPr>
                  <a:xfrm>
                    <a:off x="0" y="0"/>
                    <a:ext cx="571500" cy="747395"/>
                  </a:xfrm>
                  <a:prstGeom prst="rect">
                    <a:avLst/>
                  </a:prstGeom>
                  <a:ln/>
                </pic:spPr>
              </pic:pic>
            </a:graphicData>
          </a:graphic>
        </wp:anchor>
      </w:drawing>
    </w:r>
    <w:proofErr w:type="spellStart"/>
    <w:r>
      <w:rPr>
        <w:rFonts w:ascii="Book Antiqua" w:eastAsia="Book Antiqua" w:hAnsi="Book Antiqua" w:cs="Book Antiqua"/>
        <w:b/>
        <w:color w:val="000000"/>
      </w:rPr>
      <w:t>Center</w:t>
    </w:r>
    <w:proofErr w:type="spellEnd"/>
    <w:r>
      <w:rPr>
        <w:rFonts w:ascii="Book Antiqua" w:eastAsia="Book Antiqua" w:hAnsi="Book Antiqua" w:cs="Book Antiqua"/>
        <w:b/>
        <w:color w:val="000000"/>
      </w:rPr>
      <w:t xml:space="preserve"> of Economic Student Journal </w:t>
    </w:r>
  </w:p>
  <w:p w14:paraId="46F99539" w14:textId="77777777" w:rsidR="002F2DE6" w:rsidRDefault="002F2DE6">
    <w:pPr>
      <w:tabs>
        <w:tab w:val="left" w:pos="5760"/>
      </w:tabs>
    </w:pPr>
    <w:r>
      <w:rPr>
        <w:rFonts w:ascii="Book Antiqua" w:eastAsia="Book Antiqua" w:hAnsi="Book Antiqua" w:cs="Book Antiqua"/>
        <w:b/>
        <w:color w:val="000000"/>
      </w:rPr>
      <w:t>Vol. 9 No. 2, April-Juni 2026</w:t>
    </w:r>
  </w:p>
  <w:p w14:paraId="6FDE78E1" w14:textId="77777777" w:rsidR="002F2DE6" w:rsidRDefault="002F2DE6">
    <w:pPr>
      <w:tabs>
        <w:tab w:val="left" w:pos="5760"/>
      </w:tabs>
      <w:rPr>
        <w:rFonts w:ascii="Book Antiqua" w:eastAsia="Book Antiqua" w:hAnsi="Book Antiqua" w:cs="Book Antiqua"/>
        <w:b/>
        <w:color w:val="000000"/>
      </w:rPr>
    </w:pPr>
    <w:proofErr w:type="gramStart"/>
    <w:r>
      <w:rPr>
        <w:rFonts w:ascii="Book Antiqua" w:eastAsia="Book Antiqua" w:hAnsi="Book Antiqua" w:cs="Book Antiqua"/>
        <w:b/>
        <w:color w:val="000000"/>
      </w:rPr>
      <w:t>DOI :</w:t>
    </w:r>
    <w:proofErr w:type="gramEnd"/>
    <w:r>
      <w:rPr>
        <w:rFonts w:ascii="Book Antiqua" w:eastAsia="Book Antiqua" w:hAnsi="Book Antiqua" w:cs="Book Antiqua"/>
        <w:b/>
        <w:color w:val="000000"/>
      </w:rPr>
      <w:t xml:space="preserve"> </w:t>
    </w:r>
    <w:hyperlink r:id="rId2">
      <w:r>
        <w:rPr>
          <w:rFonts w:ascii="Book Antiqua" w:eastAsia="Book Antiqua" w:hAnsi="Book Antiqua" w:cs="Book Antiqua"/>
          <w:b/>
          <w:color w:val="0563C1"/>
          <w:u w:val="single"/>
        </w:rPr>
        <w:t>https://doi.org/10.56750/csej.v5i3.454</w:t>
      </w:r>
    </w:hyperlink>
    <w:r>
      <w:rPr>
        <w:rFonts w:ascii="Book Antiqua" w:eastAsia="Book Antiqua" w:hAnsi="Book Antiqua" w:cs="Book Antiqua"/>
        <w:b/>
        <w:color w:val="00000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17EDCB" w14:textId="77777777" w:rsidR="002F2DE6" w:rsidRDefault="002F2DE6">
    <w:pPr>
      <w:ind w:right="8"/>
      <w:jc w:val="center"/>
      <w:rPr>
        <w:rFonts w:ascii="Century Gothic" w:eastAsia="Century Gothic" w:hAnsi="Century Gothic" w:cs="Century Gothic"/>
      </w:rPr>
    </w:pPr>
    <w:proofErr w:type="spellStart"/>
    <w:r>
      <w:rPr>
        <w:rFonts w:ascii="Century Gothic" w:eastAsia="Century Gothic" w:hAnsi="Century Gothic" w:cs="Century Gothic"/>
        <w:color w:val="000000"/>
      </w:rPr>
      <w:t>Center</w:t>
    </w:r>
    <w:proofErr w:type="spellEnd"/>
    <w:r>
      <w:rPr>
        <w:rFonts w:ascii="Century Gothic" w:eastAsia="Century Gothic" w:hAnsi="Century Gothic" w:cs="Century Gothic"/>
        <w:color w:val="000000"/>
      </w:rPr>
      <w:t xml:space="preserve"> of Economic Student Journal</w:t>
    </w:r>
    <w:r>
      <w:rPr>
        <w:rFonts w:ascii="Century Gothic" w:eastAsia="Century Gothic" w:hAnsi="Century Gothic" w:cs="Century Gothic"/>
        <w:color w:val="C00000"/>
      </w:rPr>
      <w:tab/>
    </w:r>
    <w:r>
      <w:rPr>
        <w:rFonts w:ascii="Century Gothic" w:eastAsia="Century Gothic" w:hAnsi="Century Gothic" w:cs="Century Gothic"/>
        <w:color w:val="C00000"/>
      </w:rPr>
      <w:tab/>
    </w:r>
    <w:r>
      <w:rPr>
        <w:rFonts w:ascii="Century Gothic" w:eastAsia="Century Gothic" w:hAnsi="Century Gothic" w:cs="Century Gothic"/>
        <w:color w:val="000000"/>
      </w:rPr>
      <w:t xml:space="preserve">Vol. </w:t>
    </w:r>
    <w:proofErr w:type="gramStart"/>
    <w:r>
      <w:rPr>
        <w:rFonts w:ascii="Century Gothic" w:eastAsia="Century Gothic" w:hAnsi="Century Gothic" w:cs="Century Gothic"/>
        <w:color w:val="000000"/>
      </w:rPr>
      <w:t>x</w:t>
    </w:r>
    <w:proofErr w:type="gramEnd"/>
    <w:r>
      <w:rPr>
        <w:rFonts w:ascii="Century Gothic" w:eastAsia="Century Gothic" w:hAnsi="Century Gothic" w:cs="Century Gothic"/>
        <w:color w:val="000000"/>
      </w:rPr>
      <w:t xml:space="preserve"> No. x, January 2020</w:t>
    </w:r>
    <w:r>
      <w:rPr>
        <w:noProof/>
      </w:rPr>
      <mc:AlternateContent>
        <mc:Choice Requires="wps">
          <w:drawing>
            <wp:anchor distT="4294967295" distB="4294967295" distL="114300" distR="114300" simplePos="0" relativeHeight="251657216" behindDoc="0" locked="0" layoutInCell="1" hidden="0" allowOverlap="1" wp14:anchorId="0E431906" wp14:editId="3F23A271">
              <wp:simplePos x="0" y="0"/>
              <wp:positionH relativeFrom="column">
                <wp:posOffset>-1371599</wp:posOffset>
              </wp:positionH>
              <wp:positionV relativeFrom="paragraph">
                <wp:posOffset>284496</wp:posOffset>
              </wp:positionV>
              <wp:extent cx="0" cy="12700"/>
              <wp:effectExtent l="0" t="0" r="0" b="0"/>
              <wp:wrapNone/>
              <wp:docPr id="57" name="Straight Arrow Connector 57"/>
              <wp:cNvGraphicFramePr/>
              <a:graphic xmlns:a="http://schemas.openxmlformats.org/drawingml/2006/main">
                <a:graphicData uri="http://schemas.microsoft.com/office/word/2010/wordprocessingShape">
                  <wps:wsp>
                    <wps:cNvCnPr/>
                    <wps:spPr>
                      <a:xfrm>
                        <a:off x="1279143" y="3780000"/>
                        <a:ext cx="8133715" cy="0"/>
                      </a:xfrm>
                      <a:prstGeom prst="straightConnector1">
                        <a:avLst/>
                      </a:prstGeom>
                      <a:noFill/>
                      <a:ln w="12700" cap="flat" cmpd="sng">
                        <a:solidFill>
                          <a:schemeClr val="accent6"/>
                        </a:solidFill>
                        <a:prstDash val="solid"/>
                        <a:miter lim="800000"/>
                        <a:headEnd type="none" w="sm" len="sm"/>
                        <a:tailEnd type="none" w="sm" len="sm"/>
                      </a:ln>
                    </wps:spPr>
                    <wps:bodyPr/>
                  </wps:wsp>
                </a:graphicData>
              </a:graphic>
            </wp:anchor>
          </w:drawing>
        </mc:Choice>
        <mc:Fallback>
          <w:pict>
            <v:shapetype w14:anchorId="2E5073A5" id="_x0000_t32" coordsize="21600,21600" o:spt="32" o:oned="t" path="m,l21600,21600e" filled="f">
              <v:path arrowok="t" fillok="f" o:connecttype="none"/>
              <o:lock v:ext="edit" shapetype="t"/>
            </v:shapetype>
            <v:shape id="Straight Arrow Connector 57" o:spid="_x0000_s1026" type="#_x0000_t32" style="position:absolute;margin-left:-108pt;margin-top:22.4pt;width:0;height:1pt;z-index:251659264;visibility:visible;mso-wrap-style:square;mso-wrap-distance-left:9pt;mso-wrap-distance-top:-3e-5mm;mso-wrap-distance-right:9pt;mso-wrap-distance-bottom:-3e-5mm;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" strokecolor="#70ad47 [3209]" strokeweight="1pt">
              <v:stroke startarrowwidth="narrow" startarrowlength="short" endarrowwidth="narrow" endarrowlength="short" joinstyle="miter"/>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1B6EEE"/>
    <w:multiLevelType w:val="hybridMultilevel"/>
    <w:tmpl w:val="3CE477EE"/>
    <w:lvl w:ilvl="0" w:tplc="8B72FD98">
      <w:start w:val="1"/>
      <w:numFmt w:val="lowerLetter"/>
      <w:lvlText w:val="%1."/>
      <w:lvlJc w:val="left"/>
      <w:pPr>
        <w:ind w:left="1287" w:hanging="360"/>
      </w:pPr>
      <w:rPr>
        <w:b w:val="0"/>
        <w:bCs w:val="0"/>
      </w:rPr>
    </w:lvl>
    <w:lvl w:ilvl="1" w:tplc="38090019" w:tentative="1">
      <w:start w:val="1"/>
      <w:numFmt w:val="lowerLetter"/>
      <w:lvlText w:val="%2."/>
      <w:lvlJc w:val="left"/>
      <w:pPr>
        <w:ind w:left="2007" w:hanging="360"/>
      </w:pPr>
    </w:lvl>
    <w:lvl w:ilvl="2" w:tplc="3809001B" w:tentative="1">
      <w:start w:val="1"/>
      <w:numFmt w:val="lowerRoman"/>
      <w:lvlText w:val="%3."/>
      <w:lvlJc w:val="right"/>
      <w:pPr>
        <w:ind w:left="2727" w:hanging="180"/>
      </w:pPr>
    </w:lvl>
    <w:lvl w:ilvl="3" w:tplc="3809000F" w:tentative="1">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abstractNum w:abstractNumId="1" w15:restartNumberingAfterBreak="0">
    <w:nsid w:val="15412433"/>
    <w:multiLevelType w:val="multilevel"/>
    <w:tmpl w:val="CEE6CE9A"/>
    <w:lvl w:ilvl="0">
      <w:start w:val="1"/>
      <w:numFmt w:val="decimal"/>
      <w:lvlText w:val="%1."/>
      <w:lvlJc w:val="left"/>
      <w:pPr>
        <w:tabs>
          <w:tab w:val="num" w:pos="360"/>
        </w:tabs>
        <w:ind w:left="360" w:hanging="360"/>
      </w:pPr>
      <w:rPr>
        <w:rFonts w:hint="default"/>
        <w:b/>
        <w:bCs/>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15:restartNumberingAfterBreak="0">
    <w:nsid w:val="3EB605DB"/>
    <w:multiLevelType w:val="multilevel"/>
    <w:tmpl w:val="095C5404"/>
    <w:lvl w:ilvl="0">
      <w:start w:val="1"/>
      <w:numFmt w:val="lowerLetter"/>
      <w:lvlText w:val="%1."/>
      <w:lvlJc w:val="left"/>
      <w:pPr>
        <w:tabs>
          <w:tab w:val="num" w:pos="1211"/>
        </w:tabs>
        <w:ind w:left="1211" w:hanging="360"/>
      </w:pPr>
      <w:rPr>
        <w:sz w:val="22"/>
        <w:szCs w:val="22"/>
      </w:rPr>
    </w:lvl>
    <w:lvl w:ilvl="1">
      <w:start w:val="1"/>
      <w:numFmt w:val="lowerLetter"/>
      <w:lvlText w:val="%2."/>
      <w:lvlJc w:val="left"/>
      <w:pPr>
        <w:ind w:left="1495" w:hanging="360"/>
      </w:pPr>
      <w:rPr>
        <w:rFonts w:hint="default"/>
      </w:rPr>
    </w:lvl>
    <w:lvl w:ilvl="2" w:tentative="1">
      <w:start w:val="1"/>
      <w:numFmt w:val="bullet"/>
      <w:lvlText w:val=""/>
      <w:lvlJc w:val="left"/>
      <w:pPr>
        <w:tabs>
          <w:tab w:val="num" w:pos="2444"/>
        </w:tabs>
        <w:ind w:left="2444" w:hanging="360"/>
      </w:pPr>
      <w:rPr>
        <w:rFonts w:ascii="Wingdings" w:hAnsi="Wingdings" w:hint="default"/>
        <w:sz w:val="20"/>
      </w:rPr>
    </w:lvl>
    <w:lvl w:ilvl="3">
      <w:start w:val="1"/>
      <w:numFmt w:val="bullet"/>
      <w:lvlText w:val=""/>
      <w:lvlJc w:val="left"/>
      <w:pPr>
        <w:tabs>
          <w:tab w:val="num" w:pos="3164"/>
        </w:tabs>
        <w:ind w:left="3164" w:hanging="360"/>
      </w:pPr>
      <w:rPr>
        <w:rFonts w:ascii="Wingdings" w:hAnsi="Wingdings" w:hint="default"/>
        <w:sz w:val="20"/>
      </w:rPr>
    </w:lvl>
    <w:lvl w:ilvl="4" w:tentative="1">
      <w:start w:val="1"/>
      <w:numFmt w:val="bullet"/>
      <w:lvlText w:val=""/>
      <w:lvlJc w:val="left"/>
      <w:pPr>
        <w:tabs>
          <w:tab w:val="num" w:pos="3884"/>
        </w:tabs>
        <w:ind w:left="3884" w:hanging="360"/>
      </w:pPr>
      <w:rPr>
        <w:rFonts w:ascii="Wingdings" w:hAnsi="Wingdings" w:hint="default"/>
        <w:sz w:val="20"/>
      </w:rPr>
    </w:lvl>
    <w:lvl w:ilvl="5" w:tentative="1">
      <w:start w:val="1"/>
      <w:numFmt w:val="bullet"/>
      <w:lvlText w:val=""/>
      <w:lvlJc w:val="left"/>
      <w:pPr>
        <w:tabs>
          <w:tab w:val="num" w:pos="4604"/>
        </w:tabs>
        <w:ind w:left="4604" w:hanging="360"/>
      </w:pPr>
      <w:rPr>
        <w:rFonts w:ascii="Wingdings" w:hAnsi="Wingdings" w:hint="default"/>
        <w:sz w:val="20"/>
      </w:rPr>
    </w:lvl>
    <w:lvl w:ilvl="6" w:tentative="1">
      <w:start w:val="1"/>
      <w:numFmt w:val="bullet"/>
      <w:lvlText w:val=""/>
      <w:lvlJc w:val="left"/>
      <w:pPr>
        <w:tabs>
          <w:tab w:val="num" w:pos="5324"/>
        </w:tabs>
        <w:ind w:left="5324" w:hanging="360"/>
      </w:pPr>
      <w:rPr>
        <w:rFonts w:ascii="Wingdings" w:hAnsi="Wingdings" w:hint="default"/>
        <w:sz w:val="20"/>
      </w:rPr>
    </w:lvl>
    <w:lvl w:ilvl="7" w:tentative="1">
      <w:start w:val="1"/>
      <w:numFmt w:val="bullet"/>
      <w:lvlText w:val=""/>
      <w:lvlJc w:val="left"/>
      <w:pPr>
        <w:tabs>
          <w:tab w:val="num" w:pos="6044"/>
        </w:tabs>
        <w:ind w:left="6044" w:hanging="360"/>
      </w:pPr>
      <w:rPr>
        <w:rFonts w:ascii="Wingdings" w:hAnsi="Wingdings" w:hint="default"/>
        <w:sz w:val="20"/>
      </w:rPr>
    </w:lvl>
    <w:lvl w:ilvl="8" w:tentative="1">
      <w:start w:val="1"/>
      <w:numFmt w:val="bullet"/>
      <w:lvlText w:val=""/>
      <w:lvlJc w:val="left"/>
      <w:pPr>
        <w:tabs>
          <w:tab w:val="num" w:pos="6764"/>
        </w:tabs>
        <w:ind w:left="6764" w:hanging="360"/>
      </w:pPr>
      <w:rPr>
        <w:rFonts w:ascii="Wingdings" w:hAnsi="Wingdings" w:hint="default"/>
        <w:sz w:val="20"/>
      </w:rPr>
    </w:lvl>
  </w:abstractNum>
  <w:abstractNum w:abstractNumId="3" w15:restartNumberingAfterBreak="0">
    <w:nsid w:val="5DFF5430"/>
    <w:multiLevelType w:val="multilevel"/>
    <w:tmpl w:val="70948054"/>
    <w:lvl w:ilvl="0">
      <w:start w:val="1"/>
      <w:numFmt w:val="decimal"/>
      <w:lvlText w:val="%1."/>
      <w:lvlJc w:val="left"/>
      <w:pPr>
        <w:ind w:left="1070" w:hanging="360"/>
      </w:pPr>
    </w:lvl>
    <w:lvl w:ilvl="1">
      <w:start w:val="1"/>
      <w:numFmt w:val="lowerLetter"/>
      <w:lvlText w:val="%2."/>
      <w:lvlJc w:val="left"/>
      <w:pPr>
        <w:ind w:left="1790" w:hanging="360"/>
      </w:pPr>
    </w:lvl>
    <w:lvl w:ilvl="2">
      <w:start w:val="1"/>
      <w:numFmt w:val="lowerRoman"/>
      <w:lvlText w:val="%3."/>
      <w:lvlJc w:val="right"/>
      <w:pPr>
        <w:ind w:left="2510" w:hanging="180"/>
      </w:pPr>
    </w:lvl>
    <w:lvl w:ilvl="3">
      <w:start w:val="1"/>
      <w:numFmt w:val="decimal"/>
      <w:lvlText w:val="%4."/>
      <w:lvlJc w:val="left"/>
      <w:pPr>
        <w:ind w:left="785" w:hanging="360"/>
      </w:pPr>
      <w:rPr>
        <w:b/>
        <w:bCs/>
      </w:rPr>
    </w:lvl>
    <w:lvl w:ilvl="4">
      <w:start w:val="1"/>
      <w:numFmt w:val="lowerLetter"/>
      <w:lvlText w:val="%5."/>
      <w:lvlJc w:val="left"/>
      <w:pPr>
        <w:ind w:left="1211" w:hanging="360"/>
      </w:pPr>
    </w:lvl>
    <w:lvl w:ilvl="5">
      <w:start w:val="1"/>
      <w:numFmt w:val="lowerRoman"/>
      <w:lvlText w:val="%6."/>
      <w:lvlJc w:val="right"/>
      <w:pPr>
        <w:ind w:left="4670" w:hanging="180"/>
      </w:pPr>
    </w:lvl>
    <w:lvl w:ilvl="6">
      <w:start w:val="1"/>
      <w:numFmt w:val="decimal"/>
      <w:lvlText w:val="%7."/>
      <w:lvlJc w:val="left"/>
      <w:pPr>
        <w:ind w:left="1211" w:hanging="360"/>
      </w:pPr>
      <w:rPr>
        <w:b w:val="0"/>
        <w:bCs w:val="0"/>
      </w:rPr>
    </w:lvl>
    <w:lvl w:ilvl="7">
      <w:start w:val="1"/>
      <w:numFmt w:val="lowerLetter"/>
      <w:lvlText w:val="%8."/>
      <w:lvlJc w:val="left"/>
      <w:pPr>
        <w:ind w:left="6110" w:hanging="360"/>
      </w:pPr>
    </w:lvl>
    <w:lvl w:ilvl="8">
      <w:start w:val="1"/>
      <w:numFmt w:val="lowerRoman"/>
      <w:lvlText w:val="%9."/>
      <w:lvlJc w:val="right"/>
      <w:pPr>
        <w:ind w:left="6830" w:hanging="180"/>
      </w:pPr>
    </w:lvl>
  </w:abstractNum>
  <w:abstractNum w:abstractNumId="4" w15:restartNumberingAfterBreak="0">
    <w:nsid w:val="69BC110F"/>
    <w:multiLevelType w:val="hybridMultilevel"/>
    <w:tmpl w:val="33E8A804"/>
    <w:lvl w:ilvl="0" w:tplc="38090011">
      <w:start w:val="1"/>
      <w:numFmt w:val="decimal"/>
      <w:lvlText w:val="%1)"/>
      <w:lvlJc w:val="left"/>
      <w:pPr>
        <w:ind w:left="1070" w:hanging="360"/>
      </w:pPr>
    </w:lvl>
    <w:lvl w:ilvl="1" w:tplc="38090019">
      <w:start w:val="1"/>
      <w:numFmt w:val="lowerLetter"/>
      <w:lvlText w:val="%2."/>
      <w:lvlJc w:val="left"/>
      <w:pPr>
        <w:ind w:left="1790" w:hanging="360"/>
      </w:pPr>
    </w:lvl>
    <w:lvl w:ilvl="2" w:tplc="3809001B">
      <w:start w:val="1"/>
      <w:numFmt w:val="lowerRoman"/>
      <w:lvlText w:val="%3."/>
      <w:lvlJc w:val="right"/>
      <w:pPr>
        <w:ind w:left="2510" w:hanging="180"/>
      </w:pPr>
    </w:lvl>
    <w:lvl w:ilvl="3" w:tplc="3809000F">
      <w:start w:val="1"/>
      <w:numFmt w:val="decimal"/>
      <w:lvlText w:val="%4."/>
      <w:lvlJc w:val="left"/>
      <w:pPr>
        <w:ind w:left="3230" w:hanging="360"/>
      </w:pPr>
    </w:lvl>
    <w:lvl w:ilvl="4" w:tplc="38090019">
      <w:start w:val="1"/>
      <w:numFmt w:val="lowerLetter"/>
      <w:lvlText w:val="%5."/>
      <w:lvlJc w:val="left"/>
      <w:pPr>
        <w:ind w:left="3950" w:hanging="360"/>
      </w:pPr>
    </w:lvl>
    <w:lvl w:ilvl="5" w:tplc="3809001B">
      <w:start w:val="1"/>
      <w:numFmt w:val="lowerRoman"/>
      <w:lvlText w:val="%6."/>
      <w:lvlJc w:val="right"/>
      <w:pPr>
        <w:ind w:left="4670" w:hanging="180"/>
      </w:pPr>
    </w:lvl>
    <w:lvl w:ilvl="6" w:tplc="3809000F">
      <w:start w:val="1"/>
      <w:numFmt w:val="decimal"/>
      <w:lvlText w:val="%7."/>
      <w:lvlJc w:val="left"/>
      <w:pPr>
        <w:ind w:left="5390" w:hanging="360"/>
      </w:pPr>
    </w:lvl>
    <w:lvl w:ilvl="7" w:tplc="38090019">
      <w:start w:val="1"/>
      <w:numFmt w:val="lowerLetter"/>
      <w:lvlText w:val="%8."/>
      <w:lvlJc w:val="left"/>
      <w:pPr>
        <w:ind w:left="6110" w:hanging="360"/>
      </w:pPr>
    </w:lvl>
    <w:lvl w:ilvl="8" w:tplc="3809001B">
      <w:start w:val="1"/>
      <w:numFmt w:val="lowerRoman"/>
      <w:lvlText w:val="%9."/>
      <w:lvlJc w:val="right"/>
      <w:pPr>
        <w:ind w:left="6830" w:hanging="180"/>
      </w:pPr>
    </w:lvl>
  </w:abstractNum>
  <w:abstractNum w:abstractNumId="5" w15:restartNumberingAfterBreak="0">
    <w:nsid w:val="7D405478"/>
    <w:multiLevelType w:val="multilevel"/>
    <w:tmpl w:val="C1A207C8"/>
    <w:lvl w:ilvl="0">
      <w:start w:val="2"/>
      <w:numFmt w:val="decimal"/>
      <w:lvlText w:val="%1."/>
      <w:lvlJc w:val="left"/>
      <w:pPr>
        <w:tabs>
          <w:tab w:val="num" w:pos="786"/>
        </w:tabs>
        <w:ind w:left="786" w:hanging="360"/>
      </w:pPr>
      <w:rPr>
        <w:rFonts w:hint="default"/>
        <w:b/>
        <w:bCs w:val="0"/>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416168313">
    <w:abstractNumId w:val="0"/>
  </w:num>
  <w:num w:numId="2" w16cid:durableId="730692997">
    <w:abstractNumId w:val="1"/>
  </w:num>
  <w:num w:numId="3" w16cid:durableId="1515412541">
    <w:abstractNumId w:val="2"/>
  </w:num>
  <w:num w:numId="4" w16cid:durableId="769158835">
    <w:abstractNumId w:val="5"/>
  </w:num>
  <w:num w:numId="5" w16cid:durableId="161043203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866178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2DE6"/>
    <w:rsid w:val="00094235"/>
    <w:rsid w:val="00124324"/>
    <w:rsid w:val="00194E32"/>
    <w:rsid w:val="001B607F"/>
    <w:rsid w:val="00282545"/>
    <w:rsid w:val="002F2DE6"/>
    <w:rsid w:val="00354492"/>
    <w:rsid w:val="00372A79"/>
    <w:rsid w:val="0044707A"/>
    <w:rsid w:val="004E52BF"/>
    <w:rsid w:val="00523E56"/>
    <w:rsid w:val="00530E62"/>
    <w:rsid w:val="005B1DF1"/>
    <w:rsid w:val="006E50AF"/>
    <w:rsid w:val="00836097"/>
    <w:rsid w:val="008871D7"/>
    <w:rsid w:val="00934932"/>
    <w:rsid w:val="009565E8"/>
    <w:rsid w:val="0095741D"/>
    <w:rsid w:val="009A5C51"/>
    <w:rsid w:val="00A54196"/>
    <w:rsid w:val="00A614A9"/>
    <w:rsid w:val="00A97F3C"/>
    <w:rsid w:val="00D33BBF"/>
    <w:rsid w:val="00D432CA"/>
    <w:rsid w:val="00D631C7"/>
    <w:rsid w:val="00D82980"/>
    <w:rsid w:val="00DA15B0"/>
    <w:rsid w:val="00DE2E35"/>
    <w:rsid w:val="00F027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2CC9FF"/>
  <w15:chartTrackingRefBased/>
  <w15:docId w15:val="{A9D4520B-3788-4558-8DB8-C0D8779F8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2DE6"/>
    <w:pPr>
      <w:spacing w:after="0" w:line="240" w:lineRule="auto"/>
    </w:pPr>
    <w:rPr>
      <w:rFonts w:ascii="Times New Roman" w:eastAsia="Times New Roman" w:hAnsi="Times New Roman" w:cs="Times New Roman"/>
      <w:kern w:val="0"/>
      <w:lang w:val="en-ID" w:eastAsia="en-ID"/>
      <w14:ligatures w14:val="none"/>
    </w:rPr>
  </w:style>
  <w:style w:type="paragraph" w:styleId="Heading1">
    <w:name w:val="heading 1"/>
    <w:basedOn w:val="Normal"/>
    <w:next w:val="Normal"/>
    <w:link w:val="Heading1Char"/>
    <w:uiPriority w:val="9"/>
    <w:qFormat/>
    <w:rsid w:val="002F2DE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2F2DE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F2DE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F2DE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F2DE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F2DE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F2DE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F2DE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F2DE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2DE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2F2DE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F2DE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F2DE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F2DE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F2DE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F2DE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F2DE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F2DE6"/>
    <w:rPr>
      <w:rFonts w:eastAsiaTheme="majorEastAsia" w:cstheme="majorBidi"/>
      <w:color w:val="272727" w:themeColor="text1" w:themeTint="D8"/>
    </w:rPr>
  </w:style>
  <w:style w:type="paragraph" w:styleId="Title">
    <w:name w:val="Title"/>
    <w:basedOn w:val="Normal"/>
    <w:next w:val="Normal"/>
    <w:link w:val="TitleChar"/>
    <w:uiPriority w:val="10"/>
    <w:qFormat/>
    <w:rsid w:val="002F2DE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F2DE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F2DE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F2DE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F2DE6"/>
    <w:pPr>
      <w:spacing w:before="160"/>
      <w:jc w:val="center"/>
    </w:pPr>
    <w:rPr>
      <w:i/>
      <w:iCs/>
      <w:color w:val="404040" w:themeColor="text1" w:themeTint="BF"/>
    </w:rPr>
  </w:style>
  <w:style w:type="character" w:customStyle="1" w:styleId="QuoteChar">
    <w:name w:val="Quote Char"/>
    <w:basedOn w:val="DefaultParagraphFont"/>
    <w:link w:val="Quote"/>
    <w:uiPriority w:val="29"/>
    <w:rsid w:val="002F2DE6"/>
    <w:rPr>
      <w:i/>
      <w:iCs/>
      <w:color w:val="404040" w:themeColor="text1" w:themeTint="BF"/>
    </w:rPr>
  </w:style>
  <w:style w:type="paragraph" w:styleId="ListParagraph">
    <w:name w:val="List Paragraph"/>
    <w:aliases w:val="list paragraph,Heading 10,Body of text,List Paragraph1,normal,skripsi,spasi 2 taiiii,gambar,Normal1,susub,No tk3,Body of text+1,Body of text+2,Body of text+3,List Paragraph11,Normal11,Body Text Char1,Char Char2,List Paragraph2,HEADING 1"/>
    <w:basedOn w:val="Normal"/>
    <w:link w:val="ListParagraphChar"/>
    <w:uiPriority w:val="34"/>
    <w:qFormat/>
    <w:rsid w:val="002F2DE6"/>
    <w:pPr>
      <w:ind w:left="720"/>
      <w:contextualSpacing/>
    </w:pPr>
  </w:style>
  <w:style w:type="character" w:styleId="IntenseEmphasis">
    <w:name w:val="Intense Emphasis"/>
    <w:basedOn w:val="DefaultParagraphFont"/>
    <w:uiPriority w:val="21"/>
    <w:qFormat/>
    <w:rsid w:val="002F2DE6"/>
    <w:rPr>
      <w:i/>
      <w:iCs/>
      <w:color w:val="2F5496" w:themeColor="accent1" w:themeShade="BF"/>
    </w:rPr>
  </w:style>
  <w:style w:type="paragraph" w:styleId="IntenseQuote">
    <w:name w:val="Intense Quote"/>
    <w:basedOn w:val="Normal"/>
    <w:next w:val="Normal"/>
    <w:link w:val="IntenseQuoteChar"/>
    <w:uiPriority w:val="30"/>
    <w:qFormat/>
    <w:rsid w:val="002F2DE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F2DE6"/>
    <w:rPr>
      <w:i/>
      <w:iCs/>
      <w:color w:val="2F5496" w:themeColor="accent1" w:themeShade="BF"/>
    </w:rPr>
  </w:style>
  <w:style w:type="character" w:styleId="IntenseReference">
    <w:name w:val="Intense Reference"/>
    <w:basedOn w:val="DefaultParagraphFont"/>
    <w:uiPriority w:val="32"/>
    <w:qFormat/>
    <w:rsid w:val="002F2DE6"/>
    <w:rPr>
      <w:b/>
      <w:bCs/>
      <w:smallCaps/>
      <w:color w:val="2F5496" w:themeColor="accent1" w:themeShade="BF"/>
      <w:spacing w:val="5"/>
    </w:rPr>
  </w:style>
  <w:style w:type="character" w:styleId="Hyperlink">
    <w:name w:val="Hyperlink"/>
    <w:uiPriority w:val="99"/>
    <w:unhideWhenUsed/>
    <w:rsid w:val="002F2DE6"/>
    <w:rPr>
      <w:color w:val="0563C1"/>
      <w:u w:val="single"/>
    </w:rPr>
  </w:style>
  <w:style w:type="table" w:styleId="TableGrid">
    <w:name w:val="Table Grid"/>
    <w:basedOn w:val="TableNormal"/>
    <w:uiPriority w:val="39"/>
    <w:qFormat/>
    <w:rsid w:val="002F2DE6"/>
    <w:pPr>
      <w:spacing w:after="0" w:line="240" w:lineRule="auto"/>
    </w:pPr>
    <w:rPr>
      <w:rFonts w:ascii="Times New Roman" w:eastAsia="Times New Roman" w:hAnsi="Times New Roman" w:cs="Times New Roman"/>
      <w:kern w:val="0"/>
      <w:lang w:val="id-ID" w:eastAsia="en-ID"/>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upe1">
    <w:name w:val="_aupe1"/>
    <w:basedOn w:val="DefaultParagraphFont"/>
    <w:rsid w:val="002F2DE6"/>
  </w:style>
  <w:style w:type="character" w:customStyle="1" w:styleId="ListParagraphChar">
    <w:name w:val="List Paragraph Char"/>
    <w:aliases w:val="list paragraph Char,Heading 10 Char,Body of text Char,List Paragraph1 Char,normal Char,skripsi Char,spasi 2 taiiii Char,gambar Char,Normal1 Char,susub Char,No tk3 Char,Body of text+1 Char,Body of text+2 Char,Body of text+3 Char"/>
    <w:link w:val="ListParagraph"/>
    <w:uiPriority w:val="34"/>
    <w:qFormat/>
    <w:locked/>
    <w:rsid w:val="002F2DE6"/>
  </w:style>
  <w:style w:type="character" w:styleId="UnresolvedMention">
    <w:name w:val="Unresolved Mention"/>
    <w:basedOn w:val="DefaultParagraphFont"/>
    <w:uiPriority w:val="99"/>
    <w:semiHidden/>
    <w:unhideWhenUsed/>
    <w:rsid w:val="002F2DE6"/>
    <w:rPr>
      <w:color w:val="605E5C"/>
      <w:shd w:val="clear" w:color="auto" w:fill="E1DFDD"/>
    </w:rPr>
  </w:style>
  <w:style w:type="character" w:styleId="Emphasis">
    <w:name w:val="Emphasis"/>
    <w:basedOn w:val="DefaultParagraphFont"/>
    <w:uiPriority w:val="20"/>
    <w:qFormat/>
    <w:rsid w:val="002F2DE6"/>
    <w:rPr>
      <w:i/>
      <w:iCs/>
    </w:rPr>
  </w:style>
  <w:style w:type="character" w:customStyle="1" w:styleId="whitespace-normal">
    <w:name w:val="whitespace-normal"/>
    <w:basedOn w:val="DefaultParagraphFont"/>
    <w:rsid w:val="002F2DE6"/>
  </w:style>
  <w:style w:type="paragraph" w:styleId="Caption">
    <w:name w:val="caption"/>
    <w:basedOn w:val="Normal"/>
    <w:next w:val="Normal"/>
    <w:uiPriority w:val="35"/>
    <w:qFormat/>
    <w:rsid w:val="002F2DE6"/>
    <w:pPr>
      <w:spacing w:after="200"/>
    </w:pPr>
    <w:rPr>
      <w:rFonts w:ascii="Calibri" w:eastAsia="Calibri" w:hAnsi="Calibri" w:cs="Calibri"/>
      <w:i/>
      <w:iCs/>
      <w:color w:val="44546A"/>
      <w:sz w:val="18"/>
      <w:szCs w:val="18"/>
      <w:lang w:val="id-ID" w:eastAsia="en-US"/>
    </w:rPr>
  </w:style>
  <w:style w:type="character" w:styleId="Strong">
    <w:name w:val="Strong"/>
    <w:basedOn w:val="DefaultParagraphFont"/>
    <w:uiPriority w:val="22"/>
    <w:qFormat/>
    <w:rsid w:val="002F2DE6"/>
    <w:rPr>
      <w:b/>
      <w:bCs/>
    </w:rPr>
  </w:style>
  <w:style w:type="paragraph" w:styleId="Header">
    <w:name w:val="header"/>
    <w:basedOn w:val="Normal"/>
    <w:link w:val="HeaderChar"/>
    <w:uiPriority w:val="99"/>
    <w:unhideWhenUsed/>
    <w:rsid w:val="00D33BBF"/>
    <w:pPr>
      <w:tabs>
        <w:tab w:val="center" w:pos="4680"/>
        <w:tab w:val="right" w:pos="9360"/>
      </w:tabs>
    </w:pPr>
  </w:style>
  <w:style w:type="character" w:customStyle="1" w:styleId="HeaderChar">
    <w:name w:val="Header Char"/>
    <w:basedOn w:val="DefaultParagraphFont"/>
    <w:link w:val="Header"/>
    <w:uiPriority w:val="99"/>
    <w:rsid w:val="00D33BBF"/>
    <w:rPr>
      <w:rFonts w:ascii="Times New Roman" w:eastAsia="Times New Roman" w:hAnsi="Times New Roman" w:cs="Times New Roman"/>
      <w:kern w:val="0"/>
      <w:lang w:val="en-ID" w:eastAsia="en-ID"/>
      <w14:ligatures w14:val="none"/>
    </w:rPr>
  </w:style>
  <w:style w:type="paragraph" w:styleId="Footer">
    <w:name w:val="footer"/>
    <w:basedOn w:val="Normal"/>
    <w:link w:val="FooterChar"/>
    <w:uiPriority w:val="99"/>
    <w:unhideWhenUsed/>
    <w:rsid w:val="00D33BBF"/>
    <w:pPr>
      <w:tabs>
        <w:tab w:val="center" w:pos="4680"/>
        <w:tab w:val="right" w:pos="9360"/>
      </w:tabs>
    </w:pPr>
  </w:style>
  <w:style w:type="character" w:customStyle="1" w:styleId="FooterChar">
    <w:name w:val="Footer Char"/>
    <w:basedOn w:val="DefaultParagraphFont"/>
    <w:link w:val="Footer"/>
    <w:uiPriority w:val="99"/>
    <w:rsid w:val="00D33BBF"/>
    <w:rPr>
      <w:rFonts w:ascii="Times New Roman" w:eastAsia="Times New Roman" w:hAnsi="Times New Roman" w:cs="Times New Roman"/>
      <w:kern w:val="0"/>
      <w:lang w:val="en-ID" w:eastAsia="en-ID"/>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riady.bakri@umi.ac.id" TargetMode="External"/><Relationship Id="rId13" Type="http://schemas.openxmlformats.org/officeDocument/2006/relationships/image" Target="media/image2.png"/><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mailto:sitinasrahjumiati@gmail.com" TargetMode="External"/><Relationship Id="rId12" Type="http://schemas.openxmlformats.org/officeDocument/2006/relationships/hyperlink" Target="http://www.idx.co.id"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creativecommons.org/licenses/by/4.0/" TargetMode="External"/><Relationship Id="rId5" Type="http://schemas.openxmlformats.org/officeDocument/2006/relationships/footnotes" Target="footnotes.xml"/><Relationship Id="rId15" Type="http://schemas.openxmlformats.org/officeDocument/2006/relationships/image" Target="media/image4.png"/><Relationship Id="rId10" Type="http://schemas.openxmlformats.org/officeDocument/2006/relationships/image" Target="media/image1.png"/><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mailto:kirana.ikhtiari@umi.ac.id" TargetMode="External"/><Relationship Id="rId14"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hyperlink" Target="https://doi.org/10.56750/csej.v5i3.454" TargetMode="External"/><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383</TotalTime>
  <Pages>11</Pages>
  <Words>7281</Words>
  <Characters>41506</Characters>
  <Application>Microsoft Office Word</Application>
  <DocSecurity>0</DocSecurity>
  <Lines>345</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 Vivobook 15</dc:creator>
  <cp:keywords/>
  <dc:description/>
  <cp:lastModifiedBy>Asus Vivobook 15</cp:lastModifiedBy>
  <cp:revision>9</cp:revision>
  <dcterms:created xsi:type="dcterms:W3CDTF">2026-04-18T12:31:00Z</dcterms:created>
  <dcterms:modified xsi:type="dcterms:W3CDTF">2026-04-29T23:47:00Z</dcterms:modified>
</cp:coreProperties>
</file>