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BDE7" w14:textId="5EA4F934" w:rsidR="00EF5F12" w:rsidRDefault="00EF5F12" w:rsidP="00EF5F12">
      <w:pPr>
        <w:jc w:val="center"/>
        <w:rPr>
          <w:rFonts w:ascii="Century Gothic" w:eastAsia="Century Gothic" w:hAnsi="Century Gothic" w:cs="Century Gothic"/>
          <w:b/>
          <w:sz w:val="32"/>
          <w:szCs w:val="32"/>
        </w:rPr>
      </w:pPr>
      <w:proofErr w:type="spellStart"/>
      <w:r>
        <w:rPr>
          <w:rFonts w:ascii="Century Gothic" w:eastAsia="Century Gothic" w:hAnsi="Century Gothic" w:cs="Century Gothic"/>
          <w:b/>
          <w:sz w:val="32"/>
          <w:szCs w:val="32"/>
        </w:rPr>
        <w:t>Pengaruh</w:t>
      </w:r>
      <w:proofErr w:type="spellEnd"/>
      <w:r>
        <w:rPr>
          <w:rFonts w:ascii="Century Gothic" w:eastAsia="Century Gothic" w:hAnsi="Century Gothic" w:cs="Century Gothic"/>
          <w:b/>
          <w:sz w:val="32"/>
          <w:szCs w:val="32"/>
        </w:rPr>
        <w:t xml:space="preserve"> </w:t>
      </w:r>
      <w:r w:rsidR="00992A4B">
        <w:rPr>
          <w:rFonts w:ascii="Century Gothic" w:eastAsia="Century Gothic" w:hAnsi="Century Gothic" w:cs="Century Gothic"/>
          <w:b/>
          <w:sz w:val="32"/>
          <w:szCs w:val="32"/>
        </w:rPr>
        <w:t>Fear of Missing Out (</w:t>
      </w:r>
      <w:proofErr w:type="spellStart"/>
      <w:r w:rsidR="00992A4B">
        <w:rPr>
          <w:rFonts w:ascii="Century Gothic" w:eastAsia="Century Gothic" w:hAnsi="Century Gothic" w:cs="Century Gothic"/>
          <w:b/>
          <w:sz w:val="32"/>
          <w:szCs w:val="32"/>
        </w:rPr>
        <w:t>FoMO</w:t>
      </w:r>
      <w:proofErr w:type="spellEnd"/>
      <w:r w:rsidR="00992A4B">
        <w:rPr>
          <w:rFonts w:ascii="Century Gothic" w:eastAsia="Century Gothic" w:hAnsi="Century Gothic" w:cs="Century Gothic"/>
          <w:b/>
          <w:sz w:val="32"/>
          <w:szCs w:val="32"/>
        </w:rPr>
        <w:t xml:space="preserve">) dan Peran Influencer </w:t>
      </w:r>
      <w:proofErr w:type="spellStart"/>
      <w:r w:rsidR="00992A4B">
        <w:rPr>
          <w:rFonts w:ascii="Century Gothic" w:eastAsia="Century Gothic" w:hAnsi="Century Gothic" w:cs="Century Gothic"/>
          <w:b/>
          <w:sz w:val="32"/>
          <w:szCs w:val="32"/>
        </w:rPr>
        <w:t>Terhadap</w:t>
      </w:r>
      <w:proofErr w:type="spellEnd"/>
      <w:r w:rsidR="00992A4B">
        <w:rPr>
          <w:rFonts w:ascii="Century Gothic" w:eastAsia="Century Gothic" w:hAnsi="Century Gothic" w:cs="Century Gothic"/>
          <w:b/>
          <w:sz w:val="32"/>
          <w:szCs w:val="32"/>
        </w:rPr>
        <w:t xml:space="preserve"> Keputusan </w:t>
      </w:r>
      <w:proofErr w:type="spellStart"/>
      <w:r w:rsidR="00992A4B">
        <w:rPr>
          <w:rFonts w:ascii="Century Gothic" w:eastAsia="Century Gothic" w:hAnsi="Century Gothic" w:cs="Century Gothic"/>
          <w:b/>
          <w:sz w:val="32"/>
          <w:szCs w:val="32"/>
        </w:rPr>
        <w:t>Pembelian</w:t>
      </w:r>
      <w:proofErr w:type="spellEnd"/>
      <w:r w:rsidR="00992A4B">
        <w:rPr>
          <w:rFonts w:ascii="Century Gothic" w:eastAsia="Century Gothic" w:hAnsi="Century Gothic" w:cs="Century Gothic"/>
          <w:b/>
          <w:sz w:val="32"/>
          <w:szCs w:val="32"/>
        </w:rPr>
        <w:t xml:space="preserve"> </w:t>
      </w:r>
      <w:proofErr w:type="spellStart"/>
      <w:r w:rsidR="00992A4B">
        <w:rPr>
          <w:rFonts w:ascii="Century Gothic" w:eastAsia="Century Gothic" w:hAnsi="Century Gothic" w:cs="Century Gothic"/>
          <w:b/>
          <w:sz w:val="32"/>
          <w:szCs w:val="32"/>
        </w:rPr>
        <w:t>Produk</w:t>
      </w:r>
      <w:proofErr w:type="spellEnd"/>
      <w:r w:rsidR="00992A4B">
        <w:rPr>
          <w:rFonts w:ascii="Century Gothic" w:eastAsia="Century Gothic" w:hAnsi="Century Gothic" w:cs="Century Gothic"/>
          <w:b/>
          <w:sz w:val="32"/>
          <w:szCs w:val="32"/>
        </w:rPr>
        <w:t xml:space="preserve"> Fashion di E-Commerce Pada </w:t>
      </w:r>
      <w:proofErr w:type="spellStart"/>
      <w:r w:rsidR="00992A4B">
        <w:rPr>
          <w:rFonts w:ascii="Century Gothic" w:eastAsia="Century Gothic" w:hAnsi="Century Gothic" w:cs="Century Gothic"/>
          <w:b/>
          <w:sz w:val="32"/>
          <w:szCs w:val="32"/>
        </w:rPr>
        <w:t>Kalangan</w:t>
      </w:r>
      <w:proofErr w:type="spellEnd"/>
      <w:r w:rsidR="00992A4B">
        <w:rPr>
          <w:rFonts w:ascii="Century Gothic" w:eastAsia="Century Gothic" w:hAnsi="Century Gothic" w:cs="Century Gothic"/>
          <w:b/>
          <w:sz w:val="32"/>
          <w:szCs w:val="32"/>
        </w:rPr>
        <w:t xml:space="preserve"> Gen Z</w:t>
      </w:r>
    </w:p>
    <w:p w14:paraId="1693003E" w14:textId="77777777" w:rsidR="00EF5F12" w:rsidRDefault="00EF5F12" w:rsidP="00EF5F12">
      <w:pPr>
        <w:jc w:val="center"/>
        <w:rPr>
          <w:rFonts w:ascii="Century Gothic" w:eastAsia="Century Gothic" w:hAnsi="Century Gothic" w:cs="Century Gothic"/>
          <w:b/>
          <w:sz w:val="32"/>
          <w:szCs w:val="32"/>
        </w:rPr>
      </w:pPr>
    </w:p>
    <w:p w14:paraId="207CFC47" w14:textId="42D15C9B" w:rsidR="00EF5F12" w:rsidRDefault="00992A4B" w:rsidP="00EF5F12">
      <w:pPr>
        <w:spacing w:after="120"/>
        <w:ind w:right="33"/>
        <w:jc w:val="center"/>
        <w:rPr>
          <w:rFonts w:ascii="Century Gothic" w:eastAsia="Century Gothic" w:hAnsi="Century Gothic" w:cs="Century Gothic"/>
          <w:highlight w:val="white"/>
        </w:rPr>
      </w:pPr>
      <w:r>
        <w:rPr>
          <w:rFonts w:ascii="Century Gothic" w:eastAsia="Century Gothic" w:hAnsi="Century Gothic" w:cs="Century Gothic"/>
          <w:b/>
          <w:highlight w:val="white"/>
        </w:rPr>
        <w:t xml:space="preserve">Tasya Nur </w:t>
      </w:r>
      <w:proofErr w:type="spellStart"/>
      <w:r>
        <w:rPr>
          <w:rFonts w:ascii="Century Gothic" w:eastAsia="Century Gothic" w:hAnsi="Century Gothic" w:cs="Century Gothic"/>
          <w:b/>
          <w:highlight w:val="white"/>
        </w:rPr>
        <w:t>Aulya</w:t>
      </w:r>
      <w:proofErr w:type="spellEnd"/>
      <w:r>
        <w:rPr>
          <w:rFonts w:ascii="Century Gothic" w:eastAsia="Century Gothic" w:hAnsi="Century Gothic" w:cs="Century Gothic"/>
          <w:b/>
          <w:highlight w:val="white"/>
        </w:rPr>
        <w:t xml:space="preserve"> Firman</w:t>
      </w:r>
      <w:r w:rsidR="00EF5F12" w:rsidRPr="008104B8">
        <w:rPr>
          <w:rFonts w:ascii="Century Gothic" w:eastAsia="Century Gothic" w:hAnsi="Century Gothic" w:cs="Century Gothic"/>
          <w:b/>
          <w:highlight w:val="white"/>
          <w:vertAlign w:val="superscript"/>
        </w:rPr>
        <w:t>1</w:t>
      </w:r>
      <w:r w:rsidR="00EF5F12" w:rsidRPr="008104B8">
        <w:rPr>
          <w:rFonts w:ascii="Century Gothic" w:eastAsia="Century Gothic" w:hAnsi="Century Gothic" w:cs="Century Gothic"/>
          <w:b/>
          <w:highlight w:val="white"/>
        </w:rPr>
        <w:t>*,</w:t>
      </w:r>
      <w:r w:rsidR="00EF5F12">
        <w:rPr>
          <w:rFonts w:ascii="Century Gothic" w:eastAsia="Century Gothic" w:hAnsi="Century Gothic" w:cs="Century Gothic"/>
          <w:highlight w:val="white"/>
        </w:rPr>
        <w:t xml:space="preserve"> </w:t>
      </w:r>
      <w:r>
        <w:rPr>
          <w:rFonts w:ascii="Century Gothic" w:eastAsia="Century Gothic" w:hAnsi="Century Gothic" w:cs="Century Gothic"/>
          <w:highlight w:val="white"/>
        </w:rPr>
        <w:t>Ratna Dewi</w:t>
      </w:r>
      <w:r w:rsidR="00EF5F12">
        <w:rPr>
          <w:rFonts w:ascii="Century Gothic" w:eastAsia="Century Gothic" w:hAnsi="Century Gothic" w:cs="Century Gothic"/>
          <w:highlight w:val="white"/>
          <w:vertAlign w:val="superscript"/>
        </w:rPr>
        <w:t>2</w:t>
      </w:r>
      <w:r w:rsidR="00EF5F12">
        <w:rPr>
          <w:rFonts w:ascii="Century Gothic" w:eastAsia="Century Gothic" w:hAnsi="Century Gothic" w:cs="Century Gothic"/>
          <w:highlight w:val="white"/>
        </w:rPr>
        <w:t xml:space="preserve">, </w:t>
      </w:r>
      <w:r>
        <w:rPr>
          <w:rFonts w:ascii="Century Gothic" w:eastAsia="Century Gothic" w:hAnsi="Century Gothic" w:cs="Century Gothic"/>
          <w:highlight w:val="white"/>
        </w:rPr>
        <w:t>Muhammad Fadhil</w:t>
      </w:r>
      <w:r w:rsidR="00EF5F12">
        <w:rPr>
          <w:rFonts w:ascii="Century Gothic" w:eastAsia="Century Gothic" w:hAnsi="Century Gothic" w:cs="Century Gothic"/>
          <w:highlight w:val="white"/>
          <w:vertAlign w:val="superscript"/>
        </w:rPr>
        <w:t>3</w:t>
      </w:r>
    </w:p>
    <w:p w14:paraId="75E6FAA5" w14:textId="3EC16BD8" w:rsidR="00EF5F12" w:rsidRDefault="00BF5B91" w:rsidP="00EF5F12">
      <w:pPr>
        <w:spacing w:after="120"/>
        <w:ind w:right="33"/>
        <w:jc w:val="center"/>
        <w:rPr>
          <w:rFonts w:ascii="Century Gothic" w:eastAsia="Century Gothic" w:hAnsi="Century Gothic" w:cs="Century Gothic"/>
          <w:sz w:val="18"/>
          <w:szCs w:val="18"/>
        </w:rPr>
      </w:pPr>
      <w:hyperlink r:id="rId8" w:history="1">
        <w:r w:rsidRPr="00DA3827">
          <w:rPr>
            <w:rStyle w:val="Hyperlink"/>
            <w:rFonts w:ascii="Century Gothic" w:eastAsia="Century Gothic" w:hAnsi="Century Gothic" w:cs="Century Gothic"/>
            <w:b/>
            <w:bCs/>
            <w:sz w:val="18"/>
            <w:szCs w:val="18"/>
          </w:rPr>
          <w:t>tnaulya10@gmail.com</w:t>
        </w:r>
      </w:hyperlink>
      <w:r w:rsidR="00EF5F12" w:rsidRPr="0034120D">
        <w:rPr>
          <w:rFonts w:ascii="Century Gothic" w:eastAsia="Century Gothic" w:hAnsi="Century Gothic" w:cs="Century Gothic"/>
          <w:b/>
          <w:bCs/>
          <w:sz w:val="18"/>
          <w:szCs w:val="18"/>
          <w:vertAlign w:val="superscript"/>
        </w:rPr>
        <w:t>1*</w:t>
      </w:r>
      <w:r w:rsidR="00EF5F12" w:rsidRPr="0034120D">
        <w:rPr>
          <w:rFonts w:ascii="Century Gothic" w:eastAsia="Century Gothic" w:hAnsi="Century Gothic" w:cs="Century Gothic"/>
          <w:b/>
          <w:bCs/>
          <w:sz w:val="18"/>
          <w:szCs w:val="18"/>
        </w:rPr>
        <w:t>,</w:t>
      </w:r>
      <w:r w:rsidR="00EF5F12">
        <w:rPr>
          <w:rFonts w:ascii="Century Gothic" w:eastAsia="Century Gothic" w:hAnsi="Century Gothic" w:cs="Century Gothic"/>
          <w:sz w:val="18"/>
          <w:szCs w:val="18"/>
        </w:rPr>
        <w:t xml:space="preserve"> </w:t>
      </w:r>
      <w:hyperlink r:id="rId9" w:history="1">
        <w:r w:rsidR="00992A4B" w:rsidRPr="000F6D3A">
          <w:rPr>
            <w:rStyle w:val="Hyperlink"/>
            <w:rFonts w:ascii="Century Gothic" w:eastAsia="Century Gothic" w:hAnsi="Century Gothic" w:cs="Century Gothic"/>
            <w:sz w:val="18"/>
            <w:szCs w:val="18"/>
          </w:rPr>
          <w:t>ratna.dewi@umi.ac.id</w:t>
        </w:r>
      </w:hyperlink>
      <w:r w:rsidR="00EF5F12">
        <w:rPr>
          <w:rFonts w:ascii="Century Gothic" w:eastAsia="Century Gothic" w:hAnsi="Century Gothic" w:cs="Century Gothic"/>
          <w:sz w:val="18"/>
          <w:szCs w:val="18"/>
          <w:vertAlign w:val="superscript"/>
        </w:rPr>
        <w:t>2</w:t>
      </w:r>
      <w:r w:rsidR="00EF5F12">
        <w:rPr>
          <w:rFonts w:ascii="Century Gothic" w:eastAsia="Century Gothic" w:hAnsi="Century Gothic" w:cs="Century Gothic"/>
          <w:sz w:val="18"/>
          <w:szCs w:val="18"/>
        </w:rPr>
        <w:t xml:space="preserve">, </w:t>
      </w:r>
      <w:hyperlink r:id="rId10" w:history="1">
        <w:r w:rsidR="001D0A8E" w:rsidRPr="000F6D3A">
          <w:rPr>
            <w:rStyle w:val="Hyperlink"/>
            <w:rFonts w:ascii="Century Gothic" w:eastAsia="Century Gothic" w:hAnsi="Century Gothic" w:cs="Century Gothic"/>
            <w:sz w:val="18"/>
            <w:szCs w:val="18"/>
          </w:rPr>
          <w:t>muhammad.fadhil@umi.ac.id</w:t>
        </w:r>
      </w:hyperlink>
      <w:r w:rsidR="00EF5F12">
        <w:rPr>
          <w:rFonts w:ascii="Century Gothic" w:eastAsia="Century Gothic" w:hAnsi="Century Gothic" w:cs="Century Gothic"/>
          <w:sz w:val="18"/>
          <w:szCs w:val="18"/>
          <w:vertAlign w:val="superscript"/>
        </w:rPr>
        <w:t>3</w:t>
      </w:r>
    </w:p>
    <w:p w14:paraId="392A7764" w14:textId="77777777" w:rsidR="00EF5F12" w:rsidRDefault="00EF5F12" w:rsidP="00EF5F12">
      <w:pPr>
        <w:tabs>
          <w:tab w:val="left" w:pos="4032"/>
        </w:tabs>
        <w:jc w:val="center"/>
        <w:rPr>
          <w:rFonts w:ascii="Century Gothic" w:eastAsia="Century Gothic" w:hAnsi="Century Gothic" w:cs="Century Gothic"/>
          <w:sz w:val="18"/>
          <w:szCs w:val="18"/>
        </w:rPr>
      </w:pPr>
      <w:r>
        <w:rPr>
          <w:rFonts w:ascii="Century Gothic" w:eastAsia="Century Gothic" w:hAnsi="Century Gothic" w:cs="Century Gothic"/>
          <w:sz w:val="18"/>
          <w:szCs w:val="18"/>
          <w:vertAlign w:val="superscript"/>
        </w:rPr>
        <w:t>1*</w:t>
      </w:r>
      <w:r>
        <w:rPr>
          <w:rFonts w:ascii="Century Gothic" w:eastAsia="Century Gothic" w:hAnsi="Century Gothic" w:cs="Century Gothic"/>
          <w:b/>
          <w:sz w:val="18"/>
          <w:szCs w:val="18"/>
        </w:rPr>
        <w:t xml:space="preserve">Program Studi </w:t>
      </w:r>
      <w:proofErr w:type="spellStart"/>
      <w:r>
        <w:rPr>
          <w:rFonts w:ascii="Century Gothic" w:eastAsia="Century Gothic" w:hAnsi="Century Gothic" w:cs="Century Gothic"/>
          <w:b/>
          <w:sz w:val="18"/>
          <w:szCs w:val="18"/>
        </w:rPr>
        <w:t>Manajemen</w:t>
      </w:r>
      <w:proofErr w:type="spellEnd"/>
      <w:r>
        <w:rPr>
          <w:rFonts w:ascii="Century Gothic" w:eastAsia="Century Gothic" w:hAnsi="Century Gothic" w:cs="Century Gothic"/>
          <w:b/>
          <w:sz w:val="18"/>
          <w:szCs w:val="18"/>
        </w:rPr>
        <w:t xml:space="preserve">, </w:t>
      </w:r>
      <w:proofErr w:type="spellStart"/>
      <w:r>
        <w:rPr>
          <w:rFonts w:ascii="Century Gothic" w:eastAsia="Century Gothic" w:hAnsi="Century Gothic" w:cs="Century Gothic"/>
          <w:b/>
          <w:sz w:val="18"/>
          <w:szCs w:val="18"/>
        </w:rPr>
        <w:t>Fakultas</w:t>
      </w:r>
      <w:proofErr w:type="spellEnd"/>
      <w:r>
        <w:rPr>
          <w:rFonts w:ascii="Century Gothic" w:eastAsia="Century Gothic" w:hAnsi="Century Gothic" w:cs="Century Gothic"/>
          <w:b/>
          <w:sz w:val="18"/>
          <w:szCs w:val="18"/>
        </w:rPr>
        <w:t xml:space="preserve"> Ekonomi dan </w:t>
      </w:r>
      <w:proofErr w:type="spellStart"/>
      <w:r>
        <w:rPr>
          <w:rFonts w:ascii="Century Gothic" w:eastAsia="Century Gothic" w:hAnsi="Century Gothic" w:cs="Century Gothic"/>
          <w:b/>
          <w:sz w:val="18"/>
          <w:szCs w:val="18"/>
        </w:rPr>
        <w:t>Bisnis</w:t>
      </w:r>
      <w:proofErr w:type="spellEnd"/>
      <w:r>
        <w:rPr>
          <w:rFonts w:ascii="Century Gothic" w:eastAsia="Century Gothic" w:hAnsi="Century Gothic" w:cs="Century Gothic"/>
          <w:b/>
          <w:sz w:val="18"/>
          <w:szCs w:val="18"/>
        </w:rPr>
        <w:t>, Universitas Muslim Indonesia</w:t>
      </w:r>
    </w:p>
    <w:p w14:paraId="2D32FD16" w14:textId="77777777" w:rsidR="00EF5F12" w:rsidRDefault="00EF5F12" w:rsidP="00EF5F12">
      <w:pPr>
        <w:tabs>
          <w:tab w:val="left" w:pos="4032"/>
        </w:tabs>
        <w:jc w:val="center"/>
        <w:rPr>
          <w:rFonts w:ascii="Century Gothic" w:eastAsia="Century Gothic" w:hAnsi="Century Gothic" w:cs="Century Gothic"/>
          <w:sz w:val="18"/>
          <w:szCs w:val="18"/>
        </w:rPr>
      </w:pPr>
      <w:r>
        <w:rPr>
          <w:rFonts w:ascii="Century Gothic" w:eastAsia="Century Gothic" w:hAnsi="Century Gothic" w:cs="Century Gothic"/>
          <w:sz w:val="18"/>
          <w:szCs w:val="18"/>
          <w:vertAlign w:val="superscript"/>
        </w:rPr>
        <w:t>2,3</w:t>
      </w:r>
      <w:r>
        <w:rPr>
          <w:rFonts w:ascii="Century Gothic" w:eastAsia="Century Gothic" w:hAnsi="Century Gothic" w:cs="Century Gothic"/>
          <w:sz w:val="18"/>
          <w:szCs w:val="18"/>
        </w:rPr>
        <w:t xml:space="preserve">Fakultas Ekonomi dan </w:t>
      </w:r>
      <w:proofErr w:type="spellStart"/>
      <w:r>
        <w:rPr>
          <w:rFonts w:ascii="Century Gothic" w:eastAsia="Century Gothic" w:hAnsi="Century Gothic" w:cs="Century Gothic"/>
          <w:sz w:val="18"/>
          <w:szCs w:val="18"/>
        </w:rPr>
        <w:t>Bisnis</w:t>
      </w:r>
      <w:proofErr w:type="spellEnd"/>
      <w:r>
        <w:rPr>
          <w:rFonts w:ascii="Century Gothic" w:eastAsia="Century Gothic" w:hAnsi="Century Gothic" w:cs="Century Gothic"/>
          <w:sz w:val="18"/>
          <w:szCs w:val="18"/>
        </w:rPr>
        <w:t>, Universitas Muslim Indonesia.</w:t>
      </w:r>
    </w:p>
    <w:p w14:paraId="182412F4" w14:textId="77777777" w:rsidR="00EF5F12" w:rsidRDefault="00EF5F12" w:rsidP="00EF5F12">
      <w:pPr>
        <w:ind w:right="33"/>
        <w:jc w:val="center"/>
        <w:rPr>
          <w:rFonts w:ascii="Century Gothic" w:eastAsia="Century Gothic" w:hAnsi="Century Gothic" w:cs="Century Gothic"/>
          <w:b/>
          <w:sz w:val="20"/>
          <w:szCs w:val="20"/>
        </w:rPr>
      </w:pPr>
    </w:p>
    <w:p w14:paraId="54233319" w14:textId="57F11A89" w:rsidR="00EF5F12" w:rsidRPr="001D0A8E" w:rsidRDefault="00EF5F12" w:rsidP="001D0A8E">
      <w:pPr>
        <w:pStyle w:val="Heading2"/>
        <w:spacing w:before="0" w:after="0"/>
        <w:jc w:val="center"/>
        <w:rPr>
          <w:rFonts w:ascii="Century Gothic" w:eastAsia="Century Gothic" w:hAnsi="Century Gothic" w:cs="Century Gothic"/>
          <w:b/>
          <w:bCs/>
          <w:i/>
          <w:color w:val="000000" w:themeColor="text1"/>
          <w:sz w:val="28"/>
          <w:szCs w:val="28"/>
        </w:rPr>
      </w:pPr>
      <w:proofErr w:type="spellStart"/>
      <w:r w:rsidRPr="001D0A8E">
        <w:rPr>
          <w:rFonts w:ascii="Century Gothic" w:eastAsia="Century Gothic" w:hAnsi="Century Gothic" w:cs="Century Gothic"/>
          <w:b/>
          <w:bCs/>
          <w:color w:val="000000" w:themeColor="text1"/>
          <w:sz w:val="28"/>
          <w:szCs w:val="28"/>
        </w:rPr>
        <w:t>Abstrak</w:t>
      </w:r>
      <w:bookmarkStart w:id="0" w:name="_heading=h.gjdgxs" w:colFirst="0" w:colLast="0"/>
      <w:bookmarkEnd w:id="0"/>
      <w:proofErr w:type="spellEnd"/>
    </w:p>
    <w:p w14:paraId="70C4B36A" w14:textId="77777777" w:rsidR="001D0A8E" w:rsidRPr="001D0A8E" w:rsidRDefault="00EF5F12" w:rsidP="001D0A8E">
      <w:pPr>
        <w:widowControl w:val="0"/>
        <w:autoSpaceDE w:val="0"/>
        <w:autoSpaceDN w:val="0"/>
        <w:spacing w:before="240"/>
        <w:jc w:val="both"/>
        <w:outlineLvl w:val="3"/>
        <w:rPr>
          <w:rFonts w:ascii="Century Gothic" w:hAnsi="Century Gothic"/>
          <w:sz w:val="22"/>
          <w:szCs w:val="22"/>
          <w:lang w:val="en-US" w:eastAsia="en-US"/>
        </w:rPr>
      </w:pPr>
      <w:proofErr w:type="spellStart"/>
      <w:r w:rsidRPr="00B230CC">
        <w:rPr>
          <w:rFonts w:ascii="Century Gothic" w:eastAsia="Century Gothic" w:hAnsi="Century Gothic" w:cs="Century Gothic"/>
          <w:sz w:val="22"/>
          <w:szCs w:val="22"/>
        </w:rPr>
        <w:t>Penelitian</w:t>
      </w:r>
      <w:proofErr w:type="spellEnd"/>
      <w:r w:rsidRPr="00B230CC">
        <w:rPr>
          <w:rFonts w:ascii="Century Gothic" w:eastAsia="Century Gothic" w:hAnsi="Century Gothic" w:cs="Century Gothic"/>
          <w:sz w:val="22"/>
          <w:szCs w:val="22"/>
        </w:rPr>
        <w:t xml:space="preserve"> </w:t>
      </w:r>
      <w:proofErr w:type="spellStart"/>
      <w:r w:rsidR="001D0A8E" w:rsidRPr="001D0A8E">
        <w:rPr>
          <w:rFonts w:ascii="Century Gothic" w:hAnsi="Century Gothic"/>
          <w:sz w:val="22"/>
          <w:szCs w:val="22"/>
          <w:lang w:val="en-US" w:eastAsia="en-US"/>
        </w:rPr>
        <w:t>ini</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bertujuan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untuk</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menganalisis</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pengaruh</w:t>
      </w:r>
      <w:proofErr w:type="spellEnd"/>
      <w:r w:rsidR="001D0A8E" w:rsidRPr="001D0A8E">
        <w:rPr>
          <w:rFonts w:ascii="Century Gothic" w:hAnsi="Century Gothic"/>
          <w:sz w:val="22"/>
          <w:szCs w:val="22"/>
          <w:lang w:val="en-US" w:eastAsia="en-US"/>
        </w:rPr>
        <w:t xml:space="preserve"> Fear of Missing Out (</w:t>
      </w:r>
      <w:proofErr w:type="spellStart"/>
      <w:r w:rsidR="001D0A8E" w:rsidRPr="001D0A8E">
        <w:rPr>
          <w:rFonts w:ascii="Century Gothic" w:hAnsi="Century Gothic"/>
          <w:sz w:val="22"/>
          <w:szCs w:val="22"/>
          <w:lang w:val="en-US" w:eastAsia="en-US"/>
        </w:rPr>
        <w:t>FoMO</w:t>
      </w:r>
      <w:proofErr w:type="spellEnd"/>
      <w:r w:rsidR="001D0A8E" w:rsidRPr="001D0A8E">
        <w:rPr>
          <w:rFonts w:ascii="Century Gothic" w:hAnsi="Century Gothic"/>
          <w:sz w:val="22"/>
          <w:szCs w:val="22"/>
          <w:lang w:val="en-US" w:eastAsia="en-US"/>
        </w:rPr>
        <w:t xml:space="preserve">) dan </w:t>
      </w:r>
      <w:proofErr w:type="spellStart"/>
      <w:r w:rsidR="001D0A8E" w:rsidRPr="001D0A8E">
        <w:rPr>
          <w:rFonts w:ascii="Century Gothic" w:hAnsi="Century Gothic"/>
          <w:sz w:val="22"/>
          <w:szCs w:val="22"/>
          <w:lang w:val="en-US" w:eastAsia="en-US"/>
        </w:rPr>
        <w:t>peran</w:t>
      </w:r>
      <w:proofErr w:type="spellEnd"/>
      <w:r w:rsidR="001D0A8E" w:rsidRPr="001D0A8E">
        <w:rPr>
          <w:rFonts w:ascii="Century Gothic" w:hAnsi="Century Gothic"/>
          <w:sz w:val="22"/>
          <w:szCs w:val="22"/>
          <w:lang w:val="en-US" w:eastAsia="en-US"/>
        </w:rPr>
        <w:t xml:space="preserve"> influencer </w:t>
      </w:r>
      <w:proofErr w:type="spellStart"/>
      <w:r w:rsidR="001D0A8E" w:rsidRPr="001D0A8E">
        <w:rPr>
          <w:rFonts w:ascii="Century Gothic" w:hAnsi="Century Gothic"/>
          <w:sz w:val="22"/>
          <w:szCs w:val="22"/>
          <w:lang w:val="en-US" w:eastAsia="en-US"/>
        </w:rPr>
        <w:t>terhadap</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keputusan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pembelian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produk</w:t>
      </w:r>
      <w:proofErr w:type="spellEnd"/>
      <w:r w:rsidR="001D0A8E" w:rsidRPr="001D0A8E">
        <w:rPr>
          <w:rFonts w:ascii="Century Gothic" w:hAnsi="Century Gothic"/>
          <w:sz w:val="22"/>
          <w:szCs w:val="22"/>
          <w:lang w:val="en-US" w:eastAsia="en-US"/>
        </w:rPr>
        <w:t xml:space="preserve"> fashion </w:t>
      </w:r>
      <w:proofErr w:type="spellStart"/>
      <w:r w:rsidR="001D0A8E" w:rsidRPr="001D0A8E">
        <w:rPr>
          <w:rFonts w:ascii="Century Gothic" w:hAnsi="Century Gothic"/>
          <w:sz w:val="22"/>
          <w:szCs w:val="22"/>
          <w:lang w:val="en-US" w:eastAsia="en-US"/>
        </w:rPr>
        <w:t>melalui</w:t>
      </w:r>
      <w:proofErr w:type="spellEnd"/>
      <w:r w:rsidR="001D0A8E" w:rsidRPr="001D0A8E">
        <w:rPr>
          <w:rFonts w:ascii="Century Gothic" w:hAnsi="Century Gothic"/>
          <w:sz w:val="22"/>
          <w:szCs w:val="22"/>
          <w:lang w:val="en-US" w:eastAsia="en-US"/>
        </w:rPr>
        <w:t xml:space="preserve"> platform e-commerce pada </w:t>
      </w:r>
      <w:proofErr w:type="spellStart"/>
      <w:r w:rsidR="001D0A8E" w:rsidRPr="001D0A8E">
        <w:rPr>
          <w:rFonts w:ascii="Century Gothic" w:hAnsi="Century Gothic"/>
          <w:sz w:val="22"/>
          <w:szCs w:val="22"/>
          <w:lang w:val="en-US" w:eastAsia="en-US"/>
        </w:rPr>
        <w:t>kalangan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Generasi</w:t>
      </w:r>
      <w:proofErr w:type="spellEnd"/>
      <w:r w:rsidR="001D0A8E" w:rsidRPr="001D0A8E">
        <w:rPr>
          <w:rFonts w:ascii="Century Gothic" w:hAnsi="Century Gothic"/>
          <w:sz w:val="22"/>
          <w:szCs w:val="22"/>
          <w:lang w:val="en-US" w:eastAsia="en-US"/>
        </w:rPr>
        <w:t xml:space="preserve"> Z di </w:t>
      </w:r>
      <w:proofErr w:type="spellStart"/>
      <w:r w:rsidR="001D0A8E" w:rsidRPr="001D0A8E">
        <w:rPr>
          <w:rFonts w:ascii="Century Gothic" w:hAnsi="Century Gothic"/>
          <w:sz w:val="22"/>
          <w:szCs w:val="22"/>
          <w:lang w:val="en-US" w:eastAsia="en-US"/>
        </w:rPr>
        <w:t>Fakultas</w:t>
      </w:r>
      <w:proofErr w:type="spellEnd"/>
      <w:r w:rsidR="001D0A8E" w:rsidRPr="001D0A8E">
        <w:rPr>
          <w:rFonts w:ascii="Century Gothic" w:hAnsi="Century Gothic"/>
          <w:sz w:val="22"/>
          <w:szCs w:val="22"/>
          <w:lang w:val="en-US" w:eastAsia="en-US"/>
        </w:rPr>
        <w:t xml:space="preserve"> Ekonomi dan </w:t>
      </w:r>
      <w:proofErr w:type="spellStart"/>
      <w:r w:rsidR="001D0A8E" w:rsidRPr="001D0A8E">
        <w:rPr>
          <w:rFonts w:ascii="Century Gothic" w:hAnsi="Century Gothic"/>
          <w:sz w:val="22"/>
          <w:szCs w:val="22"/>
          <w:lang w:val="en-US" w:eastAsia="en-US"/>
        </w:rPr>
        <w:t>Bisnis</w:t>
      </w:r>
      <w:proofErr w:type="spellEnd"/>
      <w:r w:rsidR="001D0A8E" w:rsidRPr="001D0A8E">
        <w:rPr>
          <w:rFonts w:ascii="Century Gothic" w:hAnsi="Century Gothic"/>
          <w:sz w:val="22"/>
          <w:szCs w:val="22"/>
          <w:lang w:val="en-US" w:eastAsia="en-US"/>
        </w:rPr>
        <w:t xml:space="preserve"> Universitas Muslim Indonesia. </w:t>
      </w:r>
      <w:proofErr w:type="spellStart"/>
      <w:r w:rsidR="001D0A8E" w:rsidRPr="001D0A8E">
        <w:rPr>
          <w:rFonts w:ascii="Century Gothic" w:hAnsi="Century Gothic"/>
          <w:sz w:val="22"/>
          <w:szCs w:val="22"/>
          <w:lang w:val="en-US" w:eastAsia="en-US"/>
        </w:rPr>
        <w:t>Penelitian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ini</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menggunakan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pendekatan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kuantitatif</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dengan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sumber</w:t>
      </w:r>
      <w:proofErr w:type="spellEnd"/>
      <w:r w:rsidR="001D0A8E" w:rsidRPr="001D0A8E">
        <w:rPr>
          <w:rFonts w:ascii="Century Gothic" w:hAnsi="Century Gothic"/>
          <w:sz w:val="22"/>
          <w:szCs w:val="22"/>
          <w:lang w:val="en-US" w:eastAsia="en-US"/>
        </w:rPr>
        <w:t xml:space="preserve"> data primer yang </w:t>
      </w:r>
      <w:proofErr w:type="spellStart"/>
      <w:r w:rsidR="001D0A8E" w:rsidRPr="001D0A8E">
        <w:rPr>
          <w:rFonts w:ascii="Century Gothic" w:hAnsi="Century Gothic"/>
          <w:sz w:val="22"/>
          <w:szCs w:val="22"/>
          <w:lang w:val="en-US" w:eastAsia="en-US"/>
        </w:rPr>
        <w:t>diperoleh</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melalui</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penyebaran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kuesioner</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kepada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responden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Populasi</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penelitian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berjumlah</w:t>
      </w:r>
      <w:proofErr w:type="spellEnd"/>
      <w:r w:rsidR="001D0A8E" w:rsidRPr="001D0A8E">
        <w:rPr>
          <w:rFonts w:ascii="Century Gothic" w:hAnsi="Century Gothic"/>
          <w:sz w:val="22"/>
          <w:szCs w:val="22"/>
          <w:lang w:val="en-US" w:eastAsia="en-US"/>
        </w:rPr>
        <w:t xml:space="preserve"> 1.327 </w:t>
      </w:r>
      <w:proofErr w:type="spellStart"/>
      <w:r w:rsidR="001D0A8E" w:rsidRPr="001D0A8E">
        <w:rPr>
          <w:rFonts w:ascii="Century Gothic" w:hAnsi="Century Gothic"/>
          <w:sz w:val="22"/>
          <w:szCs w:val="22"/>
          <w:lang w:val="en-US" w:eastAsia="en-US"/>
        </w:rPr>
        <w:t>mahasiswa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sedangkan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jumlah</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sampel</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ditentukan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menggunakan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rumus</w:t>
      </w:r>
      <w:proofErr w:type="spellEnd"/>
      <w:r w:rsidR="001D0A8E" w:rsidRPr="001D0A8E">
        <w:rPr>
          <w:rFonts w:ascii="Century Gothic" w:hAnsi="Century Gothic"/>
          <w:sz w:val="22"/>
          <w:szCs w:val="22"/>
          <w:lang w:val="en-US" w:eastAsia="en-US"/>
        </w:rPr>
        <w:t xml:space="preserve"> Slovin </w:t>
      </w:r>
      <w:proofErr w:type="spellStart"/>
      <w:r w:rsidR="001D0A8E" w:rsidRPr="001D0A8E">
        <w:rPr>
          <w:rFonts w:ascii="Century Gothic" w:hAnsi="Century Gothic"/>
          <w:sz w:val="22"/>
          <w:szCs w:val="22"/>
          <w:lang w:val="en-US" w:eastAsia="en-US"/>
        </w:rPr>
        <w:t>sehingga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diperoleh</w:t>
      </w:r>
      <w:proofErr w:type="spellEnd"/>
      <w:r w:rsidR="001D0A8E" w:rsidRPr="001D0A8E">
        <w:rPr>
          <w:rFonts w:ascii="Century Gothic" w:hAnsi="Century Gothic"/>
          <w:sz w:val="22"/>
          <w:szCs w:val="22"/>
          <w:lang w:val="en-US" w:eastAsia="en-US"/>
        </w:rPr>
        <w:t xml:space="preserve"> 93 </w:t>
      </w:r>
      <w:proofErr w:type="spellStart"/>
      <w:r w:rsidR="001D0A8E" w:rsidRPr="001D0A8E">
        <w:rPr>
          <w:rFonts w:ascii="Century Gothic" w:hAnsi="Century Gothic"/>
          <w:sz w:val="22"/>
          <w:szCs w:val="22"/>
          <w:lang w:val="en-US" w:eastAsia="en-US"/>
        </w:rPr>
        <w:t>responden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dengan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teknik</w:t>
      </w:r>
      <w:proofErr w:type="spellEnd"/>
      <w:r w:rsidR="001D0A8E" w:rsidRPr="001D0A8E">
        <w:rPr>
          <w:rFonts w:ascii="Century Gothic" w:hAnsi="Century Gothic"/>
          <w:sz w:val="22"/>
          <w:szCs w:val="22"/>
          <w:lang w:val="en-US" w:eastAsia="en-US"/>
        </w:rPr>
        <w:t xml:space="preserve"> purposive sampling. </w:t>
      </w:r>
      <w:proofErr w:type="spellStart"/>
      <w:r w:rsidR="001D0A8E" w:rsidRPr="001D0A8E">
        <w:rPr>
          <w:rFonts w:ascii="Century Gothic" w:hAnsi="Century Gothic"/>
          <w:sz w:val="22"/>
          <w:szCs w:val="22"/>
          <w:lang w:val="en-US" w:eastAsia="en-US"/>
        </w:rPr>
        <w:t>Analisis</w:t>
      </w:r>
      <w:proofErr w:type="spellEnd"/>
      <w:r w:rsidR="001D0A8E" w:rsidRPr="001D0A8E">
        <w:rPr>
          <w:rFonts w:ascii="Century Gothic" w:hAnsi="Century Gothic"/>
          <w:sz w:val="22"/>
          <w:szCs w:val="22"/>
          <w:lang w:val="en-US" w:eastAsia="en-US"/>
        </w:rPr>
        <w:t xml:space="preserve"> data </w:t>
      </w:r>
      <w:proofErr w:type="spellStart"/>
      <w:r w:rsidR="001D0A8E" w:rsidRPr="001D0A8E">
        <w:rPr>
          <w:rFonts w:ascii="Century Gothic" w:hAnsi="Century Gothic"/>
          <w:sz w:val="22"/>
          <w:szCs w:val="22"/>
          <w:lang w:val="en-US" w:eastAsia="en-US"/>
        </w:rPr>
        <w:t>dilakukan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menggunakan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metode</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regresi</w:t>
      </w:r>
      <w:proofErr w:type="spellEnd"/>
      <w:r w:rsidR="001D0A8E" w:rsidRPr="001D0A8E">
        <w:rPr>
          <w:rFonts w:ascii="Century Gothic" w:hAnsi="Century Gothic"/>
          <w:sz w:val="22"/>
          <w:szCs w:val="22"/>
          <w:lang w:val="en-US" w:eastAsia="en-US"/>
        </w:rPr>
        <w:t xml:space="preserve"> linear </w:t>
      </w:r>
      <w:proofErr w:type="spellStart"/>
      <w:r w:rsidR="001D0A8E" w:rsidRPr="001D0A8E">
        <w:rPr>
          <w:rFonts w:ascii="Century Gothic" w:hAnsi="Century Gothic"/>
          <w:sz w:val="22"/>
          <w:szCs w:val="22"/>
          <w:lang w:val="en-US" w:eastAsia="en-US"/>
        </w:rPr>
        <w:t>berganda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dengan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bantuan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perangkat</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lunak</w:t>
      </w:r>
      <w:proofErr w:type="spellEnd"/>
      <w:r w:rsidR="001D0A8E" w:rsidRPr="001D0A8E">
        <w:rPr>
          <w:rFonts w:ascii="Century Gothic" w:hAnsi="Century Gothic"/>
          <w:sz w:val="22"/>
          <w:szCs w:val="22"/>
          <w:lang w:val="en-US" w:eastAsia="en-US"/>
        </w:rPr>
        <w:t xml:space="preserve"> IBM SPSS Statistics </w:t>
      </w:r>
      <w:proofErr w:type="spellStart"/>
      <w:r w:rsidR="001D0A8E" w:rsidRPr="001D0A8E">
        <w:rPr>
          <w:rFonts w:ascii="Century Gothic" w:hAnsi="Century Gothic"/>
          <w:sz w:val="22"/>
          <w:szCs w:val="22"/>
          <w:lang w:val="en-US" w:eastAsia="en-US"/>
        </w:rPr>
        <w:t>untuk</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mengetahui</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pengaruh</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antara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variabel</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penelitian</w:t>
      </w:r>
      <w:proofErr w:type="spellEnd"/>
      <w:r w:rsidR="001D0A8E" w:rsidRPr="001D0A8E">
        <w:rPr>
          <w:rFonts w:ascii="Century Gothic" w:hAnsi="Century Gothic"/>
          <w:sz w:val="22"/>
          <w:szCs w:val="22"/>
          <w:lang w:val="en-US" w:eastAsia="en-US"/>
        </w:rPr>
        <w:t xml:space="preserve">. Hasil </w:t>
      </w:r>
      <w:proofErr w:type="spellStart"/>
      <w:r w:rsidR="001D0A8E" w:rsidRPr="001D0A8E">
        <w:rPr>
          <w:rFonts w:ascii="Century Gothic" w:hAnsi="Century Gothic"/>
          <w:sz w:val="22"/>
          <w:szCs w:val="22"/>
          <w:lang w:val="en-US" w:eastAsia="en-US"/>
        </w:rPr>
        <w:t>penelitian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menunjukkan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bahwa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secara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parsial</w:t>
      </w:r>
      <w:proofErr w:type="spellEnd"/>
      <w:r w:rsidR="001D0A8E" w:rsidRPr="001D0A8E">
        <w:rPr>
          <w:rFonts w:ascii="Century Gothic" w:hAnsi="Century Gothic"/>
          <w:sz w:val="22"/>
          <w:szCs w:val="22"/>
          <w:lang w:val="en-US" w:eastAsia="en-US"/>
        </w:rPr>
        <w:t xml:space="preserve"> Fear of Missing Out (</w:t>
      </w:r>
      <w:proofErr w:type="spellStart"/>
      <w:r w:rsidR="001D0A8E" w:rsidRPr="001D0A8E">
        <w:rPr>
          <w:rFonts w:ascii="Century Gothic" w:hAnsi="Century Gothic"/>
          <w:sz w:val="22"/>
          <w:szCs w:val="22"/>
          <w:lang w:val="en-US" w:eastAsia="en-US"/>
        </w:rPr>
        <w:t>FoMO</w:t>
      </w:r>
      <w:proofErr w:type="spellEnd"/>
      <w:r w:rsidR="001D0A8E" w:rsidRPr="001D0A8E">
        <w:rPr>
          <w:rFonts w:ascii="Century Gothic" w:hAnsi="Century Gothic"/>
          <w:sz w:val="22"/>
          <w:szCs w:val="22"/>
          <w:lang w:val="en-US" w:eastAsia="en-US"/>
        </w:rPr>
        <w:t xml:space="preserve">) dan </w:t>
      </w:r>
      <w:proofErr w:type="spellStart"/>
      <w:r w:rsidR="001D0A8E" w:rsidRPr="001D0A8E">
        <w:rPr>
          <w:rFonts w:ascii="Century Gothic" w:hAnsi="Century Gothic"/>
          <w:sz w:val="22"/>
          <w:szCs w:val="22"/>
          <w:lang w:val="en-US" w:eastAsia="en-US"/>
        </w:rPr>
        <w:t>peran</w:t>
      </w:r>
      <w:proofErr w:type="spellEnd"/>
      <w:r w:rsidR="001D0A8E" w:rsidRPr="001D0A8E">
        <w:rPr>
          <w:rFonts w:ascii="Century Gothic" w:hAnsi="Century Gothic"/>
          <w:sz w:val="22"/>
          <w:szCs w:val="22"/>
          <w:lang w:val="en-US" w:eastAsia="en-US"/>
        </w:rPr>
        <w:t xml:space="preserve"> influencer </w:t>
      </w:r>
      <w:proofErr w:type="spellStart"/>
      <w:r w:rsidR="001D0A8E" w:rsidRPr="001D0A8E">
        <w:rPr>
          <w:rFonts w:ascii="Century Gothic" w:hAnsi="Century Gothic"/>
          <w:sz w:val="22"/>
          <w:szCs w:val="22"/>
          <w:lang w:val="en-US" w:eastAsia="en-US"/>
        </w:rPr>
        <w:t>berpengaruh</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positif</w:t>
      </w:r>
      <w:proofErr w:type="spellEnd"/>
      <w:r w:rsidR="001D0A8E" w:rsidRPr="001D0A8E">
        <w:rPr>
          <w:rFonts w:ascii="Century Gothic" w:hAnsi="Century Gothic"/>
          <w:sz w:val="22"/>
          <w:szCs w:val="22"/>
          <w:lang w:val="en-US" w:eastAsia="en-US"/>
        </w:rPr>
        <w:t xml:space="preserve"> dan </w:t>
      </w:r>
      <w:proofErr w:type="spellStart"/>
      <w:r w:rsidR="001D0A8E" w:rsidRPr="001D0A8E">
        <w:rPr>
          <w:rFonts w:ascii="Century Gothic" w:hAnsi="Century Gothic"/>
          <w:sz w:val="22"/>
          <w:szCs w:val="22"/>
          <w:lang w:val="en-US" w:eastAsia="en-US"/>
        </w:rPr>
        <w:t>signifikan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terhadap</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keputusan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pembelian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produk</w:t>
      </w:r>
      <w:proofErr w:type="spellEnd"/>
      <w:r w:rsidR="001D0A8E" w:rsidRPr="001D0A8E">
        <w:rPr>
          <w:rFonts w:ascii="Century Gothic" w:hAnsi="Century Gothic"/>
          <w:sz w:val="22"/>
          <w:szCs w:val="22"/>
          <w:lang w:val="en-US" w:eastAsia="en-US"/>
        </w:rPr>
        <w:t xml:space="preserve"> fashion </w:t>
      </w:r>
      <w:proofErr w:type="spellStart"/>
      <w:r w:rsidR="001D0A8E" w:rsidRPr="001D0A8E">
        <w:rPr>
          <w:rFonts w:ascii="Century Gothic" w:hAnsi="Century Gothic"/>
          <w:sz w:val="22"/>
          <w:szCs w:val="22"/>
          <w:lang w:val="en-US" w:eastAsia="en-US"/>
        </w:rPr>
        <w:t>melalui</w:t>
      </w:r>
      <w:proofErr w:type="spellEnd"/>
      <w:r w:rsidR="001D0A8E" w:rsidRPr="001D0A8E">
        <w:rPr>
          <w:rFonts w:ascii="Century Gothic" w:hAnsi="Century Gothic"/>
          <w:sz w:val="22"/>
          <w:szCs w:val="22"/>
          <w:lang w:val="en-US" w:eastAsia="en-US"/>
        </w:rPr>
        <w:t xml:space="preserve"> platform e-commerce pada </w:t>
      </w:r>
      <w:proofErr w:type="spellStart"/>
      <w:r w:rsidR="001D0A8E" w:rsidRPr="001D0A8E">
        <w:rPr>
          <w:rFonts w:ascii="Century Gothic" w:hAnsi="Century Gothic"/>
          <w:sz w:val="22"/>
          <w:szCs w:val="22"/>
          <w:lang w:val="en-US" w:eastAsia="en-US"/>
        </w:rPr>
        <w:t>kalangan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Generasi</w:t>
      </w:r>
      <w:proofErr w:type="spellEnd"/>
      <w:r w:rsidR="001D0A8E" w:rsidRPr="001D0A8E">
        <w:rPr>
          <w:rFonts w:ascii="Century Gothic" w:hAnsi="Century Gothic"/>
          <w:sz w:val="22"/>
          <w:szCs w:val="22"/>
          <w:lang w:val="en-US" w:eastAsia="en-US"/>
        </w:rPr>
        <w:t xml:space="preserve"> Z di </w:t>
      </w:r>
      <w:proofErr w:type="spellStart"/>
      <w:r w:rsidR="001D0A8E" w:rsidRPr="001D0A8E">
        <w:rPr>
          <w:rFonts w:ascii="Century Gothic" w:hAnsi="Century Gothic"/>
          <w:sz w:val="22"/>
          <w:szCs w:val="22"/>
          <w:lang w:val="en-US" w:eastAsia="en-US"/>
        </w:rPr>
        <w:t>Fakultas</w:t>
      </w:r>
      <w:proofErr w:type="spellEnd"/>
      <w:r w:rsidR="001D0A8E" w:rsidRPr="001D0A8E">
        <w:rPr>
          <w:rFonts w:ascii="Century Gothic" w:hAnsi="Century Gothic"/>
          <w:sz w:val="22"/>
          <w:szCs w:val="22"/>
          <w:lang w:val="en-US" w:eastAsia="en-US"/>
        </w:rPr>
        <w:t xml:space="preserve"> Ekonomi dan </w:t>
      </w:r>
      <w:proofErr w:type="spellStart"/>
      <w:r w:rsidR="001D0A8E" w:rsidRPr="001D0A8E">
        <w:rPr>
          <w:rFonts w:ascii="Century Gothic" w:hAnsi="Century Gothic"/>
          <w:sz w:val="22"/>
          <w:szCs w:val="22"/>
          <w:lang w:val="en-US" w:eastAsia="en-US"/>
        </w:rPr>
        <w:t>Bisnis</w:t>
      </w:r>
      <w:proofErr w:type="spellEnd"/>
      <w:r w:rsidR="001D0A8E" w:rsidRPr="001D0A8E">
        <w:rPr>
          <w:rFonts w:ascii="Century Gothic" w:hAnsi="Century Gothic"/>
          <w:sz w:val="22"/>
          <w:szCs w:val="22"/>
          <w:lang w:val="en-US" w:eastAsia="en-US"/>
        </w:rPr>
        <w:t xml:space="preserve"> Universitas Muslim Indonesia. </w:t>
      </w:r>
      <w:proofErr w:type="spellStart"/>
      <w:r w:rsidR="001D0A8E" w:rsidRPr="001D0A8E">
        <w:rPr>
          <w:rFonts w:ascii="Century Gothic" w:hAnsi="Century Gothic"/>
          <w:sz w:val="22"/>
          <w:szCs w:val="22"/>
          <w:lang w:val="en-US" w:eastAsia="en-US"/>
        </w:rPr>
        <w:t>Temuan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ini</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menunjukkan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bahwa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faktor</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psikologis</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berupa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FoMO</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serta</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pengaruh</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sosial</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dari</w:t>
      </w:r>
      <w:proofErr w:type="spellEnd"/>
      <w:r w:rsidR="001D0A8E" w:rsidRPr="001D0A8E">
        <w:rPr>
          <w:rFonts w:ascii="Century Gothic" w:hAnsi="Century Gothic"/>
          <w:sz w:val="22"/>
          <w:szCs w:val="22"/>
          <w:lang w:val="en-US" w:eastAsia="en-US"/>
        </w:rPr>
        <w:t xml:space="preserve"> influencer </w:t>
      </w:r>
      <w:proofErr w:type="spellStart"/>
      <w:r w:rsidR="001D0A8E" w:rsidRPr="001D0A8E">
        <w:rPr>
          <w:rFonts w:ascii="Century Gothic" w:hAnsi="Century Gothic"/>
          <w:sz w:val="22"/>
          <w:szCs w:val="22"/>
          <w:lang w:val="en-US" w:eastAsia="en-US"/>
        </w:rPr>
        <w:t>memiliki</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peran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penting</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dalam</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mendorong</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keputusan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pembelian</w:t>
      </w:r>
      <w:proofErr w:type="spellEnd"/>
      <w:r w:rsidR="001D0A8E" w:rsidRPr="001D0A8E">
        <w:rPr>
          <w:rFonts w:ascii="Century Gothic" w:hAnsi="Century Gothic"/>
          <w:sz w:val="22"/>
          <w:szCs w:val="22"/>
          <w:lang w:val="en-US" w:eastAsia="en-US"/>
        </w:rPr>
        <w:t xml:space="preserve"> </w:t>
      </w:r>
      <w:proofErr w:type="spellStart"/>
      <w:r w:rsidR="001D0A8E" w:rsidRPr="001D0A8E">
        <w:rPr>
          <w:rFonts w:ascii="Century Gothic" w:hAnsi="Century Gothic"/>
          <w:sz w:val="22"/>
          <w:szCs w:val="22"/>
          <w:lang w:val="en-US" w:eastAsia="en-US"/>
        </w:rPr>
        <w:t>konsumen</w:t>
      </w:r>
      <w:proofErr w:type="spellEnd"/>
      <w:r w:rsidR="001D0A8E" w:rsidRPr="001D0A8E">
        <w:rPr>
          <w:rFonts w:ascii="Century Gothic" w:hAnsi="Century Gothic"/>
          <w:sz w:val="22"/>
          <w:szCs w:val="22"/>
          <w:lang w:val="en-US" w:eastAsia="en-US"/>
        </w:rPr>
        <w:t xml:space="preserve"> pada platform e-commerce.</w:t>
      </w:r>
    </w:p>
    <w:p w14:paraId="4523DB19" w14:textId="7107EBE1" w:rsidR="001D0A8E" w:rsidRPr="001D0A8E" w:rsidRDefault="001D0A8E" w:rsidP="001D0A8E">
      <w:pPr>
        <w:widowControl w:val="0"/>
        <w:autoSpaceDE w:val="0"/>
        <w:autoSpaceDN w:val="0"/>
        <w:spacing w:before="240"/>
        <w:jc w:val="both"/>
        <w:outlineLvl w:val="3"/>
        <w:rPr>
          <w:rFonts w:ascii="Century Gothic" w:hAnsi="Century Gothic"/>
          <w:b/>
          <w:bCs/>
          <w:sz w:val="20"/>
          <w:szCs w:val="20"/>
          <w:lang w:val="en-US" w:eastAsia="en-US"/>
        </w:rPr>
      </w:pPr>
      <w:r w:rsidRPr="001D0A8E">
        <w:rPr>
          <w:rFonts w:ascii="Century Gothic" w:hAnsi="Century Gothic"/>
          <w:b/>
          <w:bCs/>
          <w:sz w:val="20"/>
          <w:szCs w:val="20"/>
          <w:lang w:val="en-US" w:eastAsia="en-US"/>
        </w:rPr>
        <w:t xml:space="preserve">Kata </w:t>
      </w:r>
      <w:proofErr w:type="spellStart"/>
      <w:r w:rsidRPr="001D0A8E">
        <w:rPr>
          <w:rFonts w:ascii="Century Gothic" w:hAnsi="Century Gothic"/>
          <w:b/>
          <w:bCs/>
          <w:sz w:val="20"/>
          <w:szCs w:val="20"/>
          <w:lang w:val="en-US" w:eastAsia="en-US"/>
        </w:rPr>
        <w:t>kunci</w:t>
      </w:r>
      <w:proofErr w:type="spellEnd"/>
      <w:r w:rsidRPr="001D0A8E">
        <w:rPr>
          <w:rFonts w:ascii="Century Gothic" w:hAnsi="Century Gothic"/>
          <w:b/>
          <w:bCs/>
          <w:sz w:val="20"/>
          <w:szCs w:val="20"/>
          <w:lang w:val="en-US" w:eastAsia="en-US"/>
        </w:rPr>
        <w:t xml:space="preserve">: </w:t>
      </w:r>
      <w:r w:rsidRPr="001D0A8E">
        <w:rPr>
          <w:rFonts w:ascii="Century Gothic" w:hAnsi="Century Gothic"/>
          <w:sz w:val="20"/>
          <w:szCs w:val="20"/>
          <w:lang w:val="en-US" w:eastAsia="en-US"/>
        </w:rPr>
        <w:t>Fear of Missing Out (</w:t>
      </w:r>
      <w:proofErr w:type="spellStart"/>
      <w:r w:rsidRPr="001D0A8E">
        <w:rPr>
          <w:rFonts w:ascii="Century Gothic" w:hAnsi="Century Gothic"/>
          <w:sz w:val="20"/>
          <w:szCs w:val="20"/>
          <w:lang w:val="en-US" w:eastAsia="en-US"/>
        </w:rPr>
        <w:t>FoMO</w:t>
      </w:r>
      <w:proofErr w:type="spellEnd"/>
      <w:r w:rsidRPr="001D0A8E">
        <w:rPr>
          <w:rFonts w:ascii="Century Gothic" w:hAnsi="Century Gothic"/>
          <w:sz w:val="20"/>
          <w:szCs w:val="20"/>
          <w:lang w:val="en-US" w:eastAsia="en-US"/>
        </w:rPr>
        <w:t xml:space="preserve">); Peran Influencer; Keputusan </w:t>
      </w:r>
      <w:proofErr w:type="spellStart"/>
      <w:r w:rsidRPr="001D0A8E">
        <w:rPr>
          <w:rFonts w:ascii="Century Gothic" w:hAnsi="Century Gothic"/>
          <w:sz w:val="20"/>
          <w:szCs w:val="20"/>
          <w:lang w:val="en-US" w:eastAsia="en-US"/>
        </w:rPr>
        <w:t>Pembelian</w:t>
      </w:r>
      <w:proofErr w:type="spellEnd"/>
      <w:r w:rsidRPr="001D0A8E">
        <w:rPr>
          <w:rFonts w:ascii="Century Gothic" w:hAnsi="Century Gothic"/>
          <w:sz w:val="20"/>
          <w:szCs w:val="20"/>
          <w:lang w:val="en-US" w:eastAsia="en-US"/>
        </w:rPr>
        <w:t>.</w:t>
      </w:r>
    </w:p>
    <w:p w14:paraId="3583D38B" w14:textId="77777777" w:rsidR="00EF5F12" w:rsidRDefault="00EF5F12" w:rsidP="00EF5F12">
      <w:pPr>
        <w:jc w:val="both"/>
        <w:rPr>
          <w:rFonts w:ascii="Century Gothic" w:eastAsia="Century Gothic" w:hAnsi="Century Gothic" w:cs="Century Gothic"/>
          <w:sz w:val="20"/>
          <w:szCs w:val="20"/>
        </w:rPr>
      </w:pPr>
    </w:p>
    <w:p w14:paraId="1D57521E" w14:textId="77777777" w:rsidR="00EF5F12" w:rsidRDefault="00EF5F12" w:rsidP="00EF5F12">
      <w:pPr>
        <w:spacing w:after="120"/>
        <w:rPr>
          <w:rFonts w:ascii="Century Gothic" w:eastAsia="Century Gothic" w:hAnsi="Century Gothic" w:cs="Century Gothic"/>
          <w:sz w:val="16"/>
          <w:szCs w:val="16"/>
          <w:highlight w:val="white"/>
        </w:rPr>
      </w:pPr>
      <w:r>
        <w:rPr>
          <w:rFonts w:ascii="Century Gothic" w:eastAsia="Century Gothic" w:hAnsi="Century Gothic" w:cs="Century Gothic"/>
          <w:noProof/>
        </w:rPr>
        <w:drawing>
          <wp:inline distT="0" distB="0" distL="0" distR="0" wp14:anchorId="2E7E6242" wp14:editId="418C3BF1">
            <wp:extent cx="509270" cy="93345"/>
            <wp:effectExtent l="0" t="0" r="0" b="0"/>
            <wp:docPr id="59"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1"/>
                    <a:srcRect/>
                    <a:stretch>
                      <a:fillRect/>
                    </a:stretch>
                  </pic:blipFill>
                  <pic:spPr>
                    <a:xfrm>
                      <a:off x="0" y="0"/>
                      <a:ext cx="509270" cy="93345"/>
                    </a:xfrm>
                    <a:prstGeom prst="rect">
                      <a:avLst/>
                    </a:prstGeom>
                    <a:ln/>
                  </pic:spPr>
                </pic:pic>
              </a:graphicData>
            </a:graphic>
          </wp:inline>
        </w:drawing>
      </w:r>
      <w:r>
        <w:rPr>
          <w:rFonts w:ascii="Century Gothic" w:eastAsia="Century Gothic" w:hAnsi="Century Gothic" w:cs="Century Gothic"/>
        </w:rPr>
        <w:t xml:space="preserve"> </w:t>
      </w:r>
      <w:r>
        <w:rPr>
          <w:rFonts w:ascii="Century Gothic" w:eastAsia="Century Gothic" w:hAnsi="Century Gothic" w:cs="Century Gothic"/>
          <w:sz w:val="17"/>
          <w:szCs w:val="17"/>
        </w:rPr>
        <w:t>This work is licensed under a </w:t>
      </w:r>
      <w:hyperlink r:id="rId12">
        <w:r>
          <w:rPr>
            <w:rFonts w:ascii="Century Gothic" w:eastAsia="Century Gothic" w:hAnsi="Century Gothic" w:cs="Century Gothic"/>
            <w:b/>
            <w:color w:val="007AB2"/>
            <w:sz w:val="17"/>
            <w:szCs w:val="17"/>
            <w:u w:val="single"/>
          </w:rPr>
          <w:t>Creative Commons Attribution 4.0 International License</w:t>
        </w:r>
      </w:hyperlink>
      <w:r>
        <w:rPr>
          <w:rFonts w:ascii="Century Gothic" w:eastAsia="Century Gothic" w:hAnsi="Century Gothic" w:cs="Century Gothic"/>
          <w:sz w:val="16"/>
          <w:szCs w:val="16"/>
        </w:rPr>
        <w:t>.</w:t>
      </w:r>
    </w:p>
    <w:p w14:paraId="39F5FB7A" w14:textId="77777777" w:rsidR="00EF5F12" w:rsidRDefault="00EF5F12" w:rsidP="00EF5F12">
      <w:pPr>
        <w:pBdr>
          <w:top w:val="nil"/>
          <w:left w:val="nil"/>
          <w:bottom w:val="nil"/>
          <w:right w:val="nil"/>
          <w:between w:val="nil"/>
        </w:pBdr>
        <w:spacing w:before="120" w:after="120"/>
        <w:jc w:val="center"/>
        <w:rPr>
          <w:rFonts w:ascii="Century Gothic" w:eastAsia="Century Gothic" w:hAnsi="Century Gothic" w:cs="Century Gothic"/>
          <w:b/>
          <w:color w:val="000000"/>
          <w:sz w:val="28"/>
          <w:szCs w:val="28"/>
        </w:rPr>
      </w:pPr>
    </w:p>
    <w:p w14:paraId="2CBD421A" w14:textId="77777777" w:rsidR="00EF5F12" w:rsidRDefault="00EF5F12" w:rsidP="00EF5F12">
      <w:pPr>
        <w:pBdr>
          <w:top w:val="nil"/>
          <w:left w:val="nil"/>
          <w:bottom w:val="nil"/>
          <w:right w:val="nil"/>
          <w:between w:val="nil"/>
        </w:pBdr>
        <w:spacing w:before="12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Pendahuluan</w:t>
      </w:r>
      <w:proofErr w:type="spellEnd"/>
      <w:r>
        <w:rPr>
          <w:rFonts w:ascii="Century Gothic" w:eastAsia="Century Gothic" w:hAnsi="Century Gothic" w:cs="Century Gothic"/>
          <w:b/>
          <w:color w:val="000000"/>
          <w:sz w:val="28"/>
          <w:szCs w:val="28"/>
        </w:rPr>
        <w:t xml:space="preserve"> </w:t>
      </w:r>
    </w:p>
    <w:p w14:paraId="46C5E6E7" w14:textId="77777777" w:rsidR="00251927" w:rsidRPr="00251927" w:rsidRDefault="00251927" w:rsidP="00251927">
      <w:pPr>
        <w:ind w:firstLine="630"/>
        <w:jc w:val="both"/>
        <w:rPr>
          <w:rFonts w:ascii="Century Gothic" w:eastAsiaTheme="minorHAnsi" w:hAnsi="Century Gothic"/>
          <w:noProof/>
          <w:kern w:val="2"/>
          <w:sz w:val="22"/>
          <w:szCs w:val="22"/>
          <w:lang w:eastAsia="en-US"/>
          <w14:ligatures w14:val="standardContextual"/>
        </w:rPr>
      </w:pPr>
      <w:r w:rsidRPr="00251927">
        <w:rPr>
          <w:rFonts w:ascii="Century Gothic" w:eastAsiaTheme="minorHAnsi" w:hAnsi="Century Gothic"/>
          <w:noProof/>
          <w:kern w:val="2"/>
          <w:sz w:val="22"/>
          <w:szCs w:val="22"/>
          <w:lang w:eastAsia="en-US"/>
          <w14:ligatures w14:val="standardContextual"/>
        </w:rPr>
        <w:t>Perkembangan teknologi digital dan media sosial telah mengubah perilaku konsumen dalam melakukan pembelian produk, khususnya pada platform e-commerce. Generasi Z merupakan kelompok yang paling aktif menggunakan media sosial dan internet dalam kehidupan sehari-hari, termasuk dalam aktivitas belanja online. Dalam konteks ini, keputusan pembelian tidak hanya dipengaruhi oleh kebutuhan, tetapi juga oleh tren digital serta rekomendasi yang berkembang di media sosial (Chaffey &amp; Ellis-Chadwick, 2019).</w:t>
      </w:r>
    </w:p>
    <w:p w14:paraId="313808D5" w14:textId="77777777" w:rsidR="00251927" w:rsidRPr="00251927" w:rsidRDefault="00251927" w:rsidP="00251927">
      <w:pPr>
        <w:ind w:firstLine="630"/>
        <w:jc w:val="both"/>
        <w:rPr>
          <w:rFonts w:ascii="Century Gothic" w:eastAsiaTheme="minorHAnsi" w:hAnsi="Century Gothic"/>
          <w:noProof/>
          <w:kern w:val="2"/>
          <w:sz w:val="22"/>
          <w:szCs w:val="22"/>
          <w:lang w:eastAsia="en-US"/>
          <w14:ligatures w14:val="standardContextual"/>
        </w:rPr>
      </w:pPr>
      <w:r w:rsidRPr="00251927">
        <w:rPr>
          <w:rFonts w:ascii="Century Gothic" w:eastAsiaTheme="minorHAnsi" w:hAnsi="Century Gothic"/>
          <w:noProof/>
          <w:kern w:val="2"/>
          <w:sz w:val="22"/>
          <w:szCs w:val="22"/>
          <w:lang w:eastAsia="en-US"/>
          <w14:ligatures w14:val="standardContextual"/>
        </w:rPr>
        <w:t xml:space="preserve">Salah satu fenomena yang muncul dalam perilaku konsumen digital adalah </w:t>
      </w:r>
      <w:r w:rsidRPr="00251927">
        <w:rPr>
          <w:rFonts w:ascii="Century Gothic" w:eastAsiaTheme="minorHAnsi" w:hAnsi="Century Gothic"/>
          <w:i/>
          <w:iCs/>
          <w:noProof/>
          <w:kern w:val="2"/>
          <w:sz w:val="22"/>
          <w:szCs w:val="22"/>
          <w:lang w:eastAsia="en-US"/>
          <w14:ligatures w14:val="standardContextual"/>
        </w:rPr>
        <w:t>Fear of Missing Out (FoMO)</w:t>
      </w:r>
      <w:r w:rsidRPr="00251927">
        <w:rPr>
          <w:rFonts w:ascii="Century Gothic" w:eastAsiaTheme="minorHAnsi" w:hAnsi="Century Gothic"/>
          <w:noProof/>
          <w:kern w:val="2"/>
          <w:sz w:val="22"/>
          <w:szCs w:val="22"/>
          <w:lang w:eastAsia="en-US"/>
          <w14:ligatures w14:val="standardContextual"/>
        </w:rPr>
        <w:t xml:space="preserve">, yaitu perasaan takut tertinggal tren, </w:t>
      </w:r>
      <w:r w:rsidRPr="00251927">
        <w:rPr>
          <w:rFonts w:ascii="Century Gothic" w:eastAsiaTheme="minorHAnsi" w:hAnsi="Century Gothic"/>
          <w:noProof/>
          <w:kern w:val="2"/>
          <w:sz w:val="22"/>
          <w:szCs w:val="22"/>
          <w:lang w:eastAsia="en-US"/>
          <w14:ligatures w14:val="standardContextual"/>
        </w:rPr>
        <w:lastRenderedPageBreak/>
        <w:t>informasi, atau pengalaman yang sedang populer. FoMO dapat mendorong individu untuk segera membeli suatu produk agar tetap mengikuti perkembangan tren yang terjadi di lingkungan sosialnya.</w:t>
      </w:r>
    </w:p>
    <w:p w14:paraId="4DB78FD8" w14:textId="77777777" w:rsidR="00251927" w:rsidRPr="00251927" w:rsidRDefault="00251927" w:rsidP="00251927">
      <w:pPr>
        <w:ind w:firstLine="630"/>
        <w:jc w:val="both"/>
        <w:rPr>
          <w:rFonts w:ascii="Century Gothic" w:eastAsiaTheme="minorHAnsi" w:hAnsi="Century Gothic"/>
          <w:noProof/>
          <w:kern w:val="2"/>
          <w:sz w:val="22"/>
          <w:szCs w:val="22"/>
          <w:lang w:eastAsia="en-US"/>
          <w14:ligatures w14:val="standardContextual"/>
        </w:rPr>
      </w:pPr>
      <w:r w:rsidRPr="00251927">
        <w:rPr>
          <w:rFonts w:ascii="Century Gothic" w:eastAsiaTheme="minorHAnsi" w:hAnsi="Century Gothic"/>
          <w:noProof/>
          <w:kern w:val="2"/>
          <w:sz w:val="22"/>
          <w:szCs w:val="22"/>
          <w:lang w:val="en-US" w:eastAsia="en-US"/>
          <w14:ligatures w14:val="standardContextual"/>
        </w:rPr>
        <w:t xml:space="preserve">Selain faktor psikologis, keputusan pembelian juga dipengaruhi oleh faktor sosial, salah satunya melalui peran influencer. Influencer merupakan individu yang memiliki kemampuan memengaruhi opini, sikap, serta perilaku pengikutnya melalui konten yang dibagikan di media sosial. Influencer sering digunakan dalam strategi pemasaran digital karena dianggap lebih mampu membangun kedekatan dengan audiens dibandingkan iklan konvensional </w:t>
      </w:r>
      <w:r w:rsidRPr="00251927">
        <w:rPr>
          <w:rFonts w:ascii="Century Gothic" w:eastAsiaTheme="minorHAnsi" w:hAnsi="Century Gothic"/>
          <w:noProof/>
          <w:kern w:val="2"/>
          <w:sz w:val="22"/>
          <w:szCs w:val="22"/>
          <w:lang w:eastAsia="en-US"/>
          <w14:ligatures w14:val="standardContextual"/>
        </w:rPr>
        <w:t>(Lou &amp; Yuan, 2019).</w:t>
      </w:r>
    </w:p>
    <w:p w14:paraId="161641B7" w14:textId="77777777" w:rsidR="00251927" w:rsidRPr="00251927" w:rsidRDefault="00251927" w:rsidP="00251927">
      <w:pPr>
        <w:ind w:firstLine="630"/>
        <w:jc w:val="both"/>
        <w:rPr>
          <w:rFonts w:ascii="Century Gothic" w:eastAsiaTheme="minorHAnsi" w:hAnsi="Century Gothic"/>
          <w:noProof/>
          <w:kern w:val="2"/>
          <w:sz w:val="22"/>
          <w:szCs w:val="22"/>
          <w:lang w:eastAsia="en-US"/>
          <w14:ligatures w14:val="standardContextual"/>
        </w:rPr>
      </w:pPr>
      <w:r w:rsidRPr="00251927">
        <w:rPr>
          <w:rFonts w:ascii="Century Gothic" w:eastAsiaTheme="minorHAnsi" w:hAnsi="Century Gothic"/>
          <w:noProof/>
          <w:kern w:val="2"/>
          <w:sz w:val="22"/>
          <w:szCs w:val="22"/>
          <w:lang w:val="en-US" w:eastAsia="en-US"/>
          <w14:ligatures w14:val="standardContextual"/>
        </w:rPr>
        <w:t xml:space="preserve">Mahasiswa Fakultas Ekonomi dan Bisnis Universitas Muslim Indonesia merupakan bagian dari Generasi Z yang aktif menggunakan media sosial dan platform e-commerce, khususnya dalam pembelian produk fashion. Paparan konten influencer yang menampilkan tren fashion terbaru sering menjadi referensi mahasiswa dalam menentukan pilihan pembelian. Kondisi ini menunjukkan bahwa keputusan pembelian tidak hanya didasarkan pada kebutuhan, tetapi juga dipengaruhi oleh tren digital serta rekomendasi yang muncul di media sosial </w:t>
      </w:r>
      <w:r w:rsidRPr="00251927">
        <w:rPr>
          <w:rFonts w:ascii="Century Gothic" w:eastAsiaTheme="minorHAnsi" w:hAnsi="Century Gothic"/>
          <w:noProof/>
          <w:kern w:val="2"/>
          <w:sz w:val="22"/>
          <w:szCs w:val="22"/>
          <w:lang w:eastAsia="en-US"/>
          <w14:ligatures w14:val="standardContextual"/>
        </w:rPr>
        <w:t>(Kotler et al., 2017).</w:t>
      </w:r>
    </w:p>
    <w:p w14:paraId="6EE3C0B3" w14:textId="77777777" w:rsidR="00251927" w:rsidRPr="00251927" w:rsidRDefault="00251927" w:rsidP="00251927">
      <w:pPr>
        <w:ind w:firstLine="630"/>
        <w:jc w:val="both"/>
        <w:rPr>
          <w:rFonts w:ascii="Century Gothic" w:eastAsiaTheme="minorHAnsi" w:hAnsi="Century Gothic"/>
          <w:noProof/>
          <w:kern w:val="2"/>
          <w:sz w:val="22"/>
          <w:szCs w:val="22"/>
          <w:lang w:eastAsia="en-US"/>
          <w14:ligatures w14:val="standardContextual"/>
        </w:rPr>
      </w:pPr>
      <w:r w:rsidRPr="00251927">
        <w:rPr>
          <w:rFonts w:ascii="Century Gothic" w:eastAsiaTheme="minorHAnsi" w:hAnsi="Century Gothic"/>
          <w:noProof/>
          <w:kern w:val="2"/>
          <w:sz w:val="22"/>
          <w:szCs w:val="22"/>
          <w:lang w:val="en-US" w:eastAsia="en-US"/>
          <w14:ligatures w14:val="standardContextual"/>
        </w:rPr>
        <w:t xml:space="preserve">Beberapa penelitian terdahulu menunjukkan bahwa FoMO dan influencer memiliki pengaruh terhadap keputusan pembelian konsumen. Penelitian Kusuma dan Rahmadani (2022) menemukan bahwa konten influencer berpengaruh signifikan terhadap keputusan pembelian produk fashion di e-commerce. Selain itu, penelitian Noer, Rachmawati, dan Nurfaizah (2024) menunjukkan bahwa FoMO dapat meningkatkan kecenderungan niat beli impulsif pada pengguna media sosial. </w:t>
      </w:r>
    </w:p>
    <w:p w14:paraId="32648E36" w14:textId="2B74D46C" w:rsidR="00251927" w:rsidRPr="00251927" w:rsidRDefault="00251927" w:rsidP="00251927">
      <w:pPr>
        <w:ind w:firstLine="630"/>
        <w:jc w:val="both"/>
        <w:rPr>
          <w:rFonts w:ascii="Century Gothic" w:eastAsiaTheme="minorHAnsi" w:hAnsi="Century Gothic"/>
          <w:noProof/>
          <w:kern w:val="2"/>
          <w:sz w:val="22"/>
          <w:szCs w:val="22"/>
          <w:lang w:val="en-US" w:eastAsia="en-US"/>
          <w14:ligatures w14:val="standardContextual"/>
        </w:rPr>
      </w:pPr>
      <w:r w:rsidRPr="00251927">
        <w:rPr>
          <w:rFonts w:ascii="Century Gothic" w:eastAsiaTheme="minorHAnsi" w:hAnsi="Century Gothic"/>
          <w:noProof/>
          <w:kern w:val="2"/>
          <w:sz w:val="22"/>
          <w:szCs w:val="22"/>
          <w:lang w:val="en-US" w:eastAsia="en-US"/>
          <w14:ligatures w14:val="standardContextual"/>
        </w:rPr>
        <w:t xml:space="preserve">Berdasarkan fenomena tersebut, penelitian ini bertujuan untuk menganalisis pengaruh Fear of Missing Out (FoMO) dan peran influencer terhadap keputusan pembelian produk fashion di e-commerce pada </w:t>
      </w:r>
      <w:r>
        <w:rPr>
          <w:rFonts w:ascii="Century Gothic" w:eastAsiaTheme="minorHAnsi" w:hAnsi="Century Gothic"/>
          <w:noProof/>
          <w:kern w:val="2"/>
          <w:sz w:val="22"/>
          <w:szCs w:val="22"/>
          <w:lang w:val="en-US" w:eastAsia="en-US"/>
          <w14:ligatures w14:val="standardContextual"/>
        </w:rPr>
        <w:t>kalangan</w:t>
      </w:r>
      <w:r w:rsidRPr="00251927">
        <w:rPr>
          <w:rFonts w:ascii="Century Gothic" w:eastAsiaTheme="minorHAnsi" w:hAnsi="Century Gothic"/>
          <w:noProof/>
          <w:kern w:val="2"/>
          <w:sz w:val="22"/>
          <w:szCs w:val="22"/>
          <w:lang w:val="en-US" w:eastAsia="en-US"/>
          <w14:ligatures w14:val="standardContextual"/>
        </w:rPr>
        <w:t xml:space="preserve"> </w:t>
      </w:r>
      <w:r>
        <w:rPr>
          <w:rFonts w:ascii="Century Gothic" w:eastAsiaTheme="minorHAnsi" w:hAnsi="Century Gothic"/>
          <w:noProof/>
          <w:kern w:val="2"/>
          <w:sz w:val="22"/>
          <w:szCs w:val="22"/>
          <w:lang w:val="en-US" w:eastAsia="en-US"/>
          <w14:ligatures w14:val="standardContextual"/>
        </w:rPr>
        <w:t xml:space="preserve">generasi </w:t>
      </w:r>
      <w:r w:rsidRPr="00251927">
        <w:rPr>
          <w:rFonts w:ascii="Century Gothic" w:eastAsiaTheme="minorHAnsi" w:hAnsi="Century Gothic"/>
          <w:noProof/>
          <w:kern w:val="2"/>
          <w:sz w:val="22"/>
          <w:szCs w:val="22"/>
          <w:lang w:val="en-US" w:eastAsia="en-US"/>
          <w14:ligatures w14:val="standardContextual"/>
        </w:rPr>
        <w:t>Z.</w:t>
      </w:r>
    </w:p>
    <w:p w14:paraId="2FE1F701" w14:textId="5E037C56" w:rsidR="00EF5F12" w:rsidRDefault="00EF5F12" w:rsidP="00251927">
      <w:pPr>
        <w:ind w:firstLine="567"/>
        <w:jc w:val="both"/>
        <w:rPr>
          <w:rFonts w:ascii="Century Gothic" w:eastAsia="Century Gothic" w:hAnsi="Century Gothic" w:cs="Century Gothic"/>
          <w:sz w:val="22"/>
          <w:szCs w:val="22"/>
        </w:rPr>
      </w:pPr>
    </w:p>
    <w:p w14:paraId="0ACDB73C" w14:textId="77777777" w:rsidR="00EF5F12" w:rsidRDefault="00EF5F12" w:rsidP="00EF5F12">
      <w:pPr>
        <w:pBdr>
          <w:top w:val="nil"/>
          <w:left w:val="nil"/>
          <w:bottom w:val="nil"/>
          <w:right w:val="nil"/>
          <w:between w:val="nil"/>
        </w:pBdr>
        <w:spacing w:before="24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 xml:space="preserve">Metode </w:t>
      </w:r>
      <w:proofErr w:type="spellStart"/>
      <w:r>
        <w:rPr>
          <w:rFonts w:ascii="Century Gothic" w:eastAsia="Century Gothic" w:hAnsi="Century Gothic" w:cs="Century Gothic"/>
          <w:b/>
          <w:color w:val="000000"/>
          <w:sz w:val="28"/>
          <w:szCs w:val="28"/>
        </w:rPr>
        <w:t>Analisis</w:t>
      </w:r>
      <w:proofErr w:type="spellEnd"/>
    </w:p>
    <w:p w14:paraId="48380875" w14:textId="77777777" w:rsidR="00084000" w:rsidRPr="00084000" w:rsidRDefault="00084000" w:rsidP="00084000">
      <w:pPr>
        <w:spacing w:line="259" w:lineRule="auto"/>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Penelitian ini menggunakan pendekatan kuantitatif dengan metode survei. Data yang digunakan dalam penelitian ini merupakan data primer yang diperoleh melalui penyebaran kuesioner kepada responden. </w:t>
      </w:r>
    </w:p>
    <w:p w14:paraId="28A95D74" w14:textId="77777777" w:rsidR="00084000" w:rsidRPr="00084000" w:rsidRDefault="00084000" w:rsidP="00084000">
      <w:pPr>
        <w:spacing w:line="259" w:lineRule="auto"/>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Populasi dalam penelitian ini adalah seluruh mahasiswa Fakultas Ekonomi dan Bisnis Universitas Muslim Indonesia angkatan 2022–2025 dengan jumlah 1.327 mahasiswa. Sampel penelitian berjumlah 93 responden yang dipilih menggunakan teknik purposive sampling dengan kriteria mahasiswa yang termasuk dalam Generasi Z dan pernah melakukan pembelian produk fashion melalui e-commerce. </w:t>
      </w:r>
    </w:p>
    <w:p w14:paraId="0472E2AB" w14:textId="77777777" w:rsidR="00084000" w:rsidRPr="00084000" w:rsidRDefault="00084000" w:rsidP="00084000">
      <w:pPr>
        <w:spacing w:line="259" w:lineRule="auto"/>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Pengumpulan data dilakukan melalui kuesioner online menggunakan Google Form dengan skala Likert lima poin, yaitu sangat tidak setuju hingga sangat setuju. Variabel yang digunakan dalam penelitian ini terdiri dari Fear of Missing Out (FoMO) dan peran influencer sebagai variabel independen, serta keputusan pembelian sebagai variabel dependen. </w:t>
      </w:r>
    </w:p>
    <w:p w14:paraId="03BDEC8C" w14:textId="7A422DC0" w:rsidR="00EF5F12" w:rsidRPr="00084000" w:rsidRDefault="00084000" w:rsidP="00084000">
      <w:pPr>
        <w:spacing w:line="259" w:lineRule="auto"/>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lastRenderedPageBreak/>
        <w:t>Analisis data dilakukan menggunakan metode regresi linear berganda untuk mengetahui pengaruh masing-masing variabel independen terhadap variabel dependen.</w:t>
      </w:r>
    </w:p>
    <w:p w14:paraId="28287175" w14:textId="77777777" w:rsidR="00EF5F12" w:rsidRDefault="00EF5F12" w:rsidP="00084000">
      <w:pPr>
        <w:pBdr>
          <w:top w:val="nil"/>
          <w:left w:val="nil"/>
          <w:bottom w:val="nil"/>
          <w:right w:val="nil"/>
          <w:between w:val="nil"/>
        </w:pBdr>
        <w:spacing w:before="48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Hasil</w:t>
      </w:r>
    </w:p>
    <w:p w14:paraId="265A44B9" w14:textId="77777777" w:rsidR="00084000" w:rsidRPr="00084000" w:rsidRDefault="00084000" w:rsidP="00084000">
      <w:pPr>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Analisis Statistik Deskriptif</w:t>
      </w:r>
    </w:p>
    <w:p w14:paraId="700B26E6" w14:textId="277F675C" w:rsidR="00084000" w:rsidRPr="00084000" w:rsidRDefault="00084000" w:rsidP="00084000">
      <w:pPr>
        <w:jc w:val="center"/>
        <w:rPr>
          <w:rFonts w:ascii="Century Gothic" w:eastAsiaTheme="minorHAnsi" w:hAnsi="Century Gothic"/>
          <w:b/>
          <w:bCs/>
          <w:i/>
          <w:iCs/>
          <w:noProof/>
          <w:kern w:val="2"/>
          <w:sz w:val="18"/>
          <w:szCs w:val="18"/>
          <w:lang w:val="en-US" w:eastAsia="en-US"/>
          <w14:ligatures w14:val="standardContextual"/>
        </w:rPr>
      </w:pPr>
      <w:r w:rsidRPr="00084000">
        <w:rPr>
          <w:rFonts w:ascii="Century Gothic" w:eastAsiaTheme="minorHAnsi" w:hAnsi="Century Gothic"/>
          <w:b/>
          <w:bCs/>
          <w:i/>
          <w:iCs/>
          <w:noProof/>
          <w:kern w:val="2"/>
          <w:sz w:val="18"/>
          <w:szCs w:val="18"/>
          <w:lang w:val="en-US" w:eastAsia="en-US"/>
          <w14:ligatures w14:val="standardContextual"/>
        </w:rPr>
        <w:t xml:space="preserve">Tabel </w:t>
      </w:r>
      <w:r>
        <w:rPr>
          <w:rFonts w:ascii="Century Gothic" w:eastAsiaTheme="minorHAnsi" w:hAnsi="Century Gothic"/>
          <w:b/>
          <w:bCs/>
          <w:i/>
          <w:iCs/>
          <w:noProof/>
          <w:kern w:val="2"/>
          <w:sz w:val="18"/>
          <w:szCs w:val="18"/>
          <w:lang w:val="en-US" w:eastAsia="en-US"/>
          <w14:ligatures w14:val="standardContextual"/>
        </w:rPr>
        <w:t>1</w:t>
      </w:r>
      <w:r w:rsidRPr="00084000">
        <w:rPr>
          <w:rFonts w:ascii="Century Gothic" w:eastAsiaTheme="minorHAnsi" w:hAnsi="Century Gothic"/>
          <w:b/>
          <w:bCs/>
          <w:i/>
          <w:iCs/>
          <w:noProof/>
          <w:kern w:val="2"/>
          <w:sz w:val="18"/>
          <w:szCs w:val="18"/>
          <w:lang w:val="en-US" w:eastAsia="en-US"/>
          <w14:ligatures w14:val="standardContextual"/>
        </w:rPr>
        <w:t xml:space="preserve">. </w:t>
      </w:r>
      <w:r w:rsidRPr="00084000">
        <w:rPr>
          <w:rFonts w:ascii="Century Gothic" w:eastAsiaTheme="minorHAnsi" w:hAnsi="Century Gothic"/>
          <w:b/>
          <w:bCs/>
          <w:i/>
          <w:iCs/>
          <w:noProof/>
          <w:kern w:val="2"/>
          <w:sz w:val="18"/>
          <w:szCs w:val="18"/>
          <w:lang w:eastAsia="en-US"/>
          <w14:ligatures w14:val="standardContextual"/>
        </w:rPr>
        <w:t>Statistik Deskriptif Variabel Penelitian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23"/>
        <w:gridCol w:w="426"/>
        <w:gridCol w:w="809"/>
        <w:gridCol w:w="1649"/>
      </w:tblGrid>
      <w:tr w:rsidR="00084000" w:rsidRPr="00084000" w14:paraId="54562658" w14:textId="77777777" w:rsidTr="00084000">
        <w:trPr>
          <w:tblHeader/>
          <w:tblCellSpacing w:w="15" w:type="dxa"/>
          <w:jc w:val="center"/>
        </w:trPr>
        <w:tc>
          <w:tcPr>
            <w:tcW w:w="2478" w:type="dxa"/>
            <w:vAlign w:val="center"/>
            <w:hideMark/>
          </w:tcPr>
          <w:p w14:paraId="76E04082" w14:textId="77777777" w:rsidR="00084000" w:rsidRPr="00084000" w:rsidRDefault="00084000" w:rsidP="00084000">
            <w:pPr>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Variabel</w:t>
            </w:r>
          </w:p>
        </w:tc>
        <w:tc>
          <w:tcPr>
            <w:tcW w:w="396" w:type="dxa"/>
            <w:vAlign w:val="center"/>
            <w:hideMark/>
          </w:tcPr>
          <w:p w14:paraId="1417BE47" w14:textId="77777777" w:rsidR="00084000" w:rsidRPr="00084000" w:rsidRDefault="00084000" w:rsidP="00084000">
            <w:pPr>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N</w:t>
            </w:r>
          </w:p>
        </w:tc>
        <w:tc>
          <w:tcPr>
            <w:tcW w:w="779" w:type="dxa"/>
            <w:vAlign w:val="center"/>
            <w:hideMark/>
          </w:tcPr>
          <w:p w14:paraId="6DEB77CA" w14:textId="77777777" w:rsidR="00084000" w:rsidRPr="00084000" w:rsidRDefault="00084000" w:rsidP="00084000">
            <w:pPr>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Mean</w:t>
            </w:r>
          </w:p>
        </w:tc>
        <w:tc>
          <w:tcPr>
            <w:tcW w:w="1604" w:type="dxa"/>
            <w:vAlign w:val="center"/>
            <w:hideMark/>
          </w:tcPr>
          <w:p w14:paraId="7D5F83F4" w14:textId="77777777" w:rsidR="00084000" w:rsidRPr="00084000" w:rsidRDefault="00084000" w:rsidP="00084000">
            <w:pPr>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Std. Deviation</w:t>
            </w:r>
          </w:p>
        </w:tc>
      </w:tr>
      <w:tr w:rsidR="00084000" w:rsidRPr="00084000" w14:paraId="01D7F52A" w14:textId="77777777" w:rsidTr="00084000">
        <w:trPr>
          <w:tblCellSpacing w:w="15" w:type="dxa"/>
          <w:jc w:val="center"/>
        </w:trPr>
        <w:tc>
          <w:tcPr>
            <w:tcW w:w="2478" w:type="dxa"/>
            <w:vAlign w:val="center"/>
            <w:hideMark/>
          </w:tcPr>
          <w:p w14:paraId="0809DDCE"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Fear of Missing Out</w:t>
            </w:r>
          </w:p>
        </w:tc>
        <w:tc>
          <w:tcPr>
            <w:tcW w:w="396" w:type="dxa"/>
            <w:vAlign w:val="center"/>
            <w:hideMark/>
          </w:tcPr>
          <w:p w14:paraId="7D8EE786"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93</w:t>
            </w:r>
          </w:p>
        </w:tc>
        <w:tc>
          <w:tcPr>
            <w:tcW w:w="779" w:type="dxa"/>
            <w:vAlign w:val="center"/>
            <w:hideMark/>
          </w:tcPr>
          <w:p w14:paraId="6E54E8A7" w14:textId="77777777" w:rsidR="00084000" w:rsidRPr="00084000" w:rsidRDefault="00084000" w:rsidP="00084000">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17.76</w:t>
            </w:r>
          </w:p>
        </w:tc>
        <w:tc>
          <w:tcPr>
            <w:tcW w:w="1604" w:type="dxa"/>
            <w:vAlign w:val="center"/>
            <w:hideMark/>
          </w:tcPr>
          <w:p w14:paraId="4A6E3AF0" w14:textId="77777777" w:rsidR="00084000" w:rsidRPr="00084000" w:rsidRDefault="00084000" w:rsidP="00084000">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2.712</w:t>
            </w:r>
          </w:p>
        </w:tc>
      </w:tr>
      <w:tr w:rsidR="00084000" w:rsidRPr="00084000" w14:paraId="61D36225" w14:textId="77777777" w:rsidTr="00084000">
        <w:trPr>
          <w:tblCellSpacing w:w="15" w:type="dxa"/>
          <w:jc w:val="center"/>
        </w:trPr>
        <w:tc>
          <w:tcPr>
            <w:tcW w:w="2478" w:type="dxa"/>
            <w:vAlign w:val="center"/>
            <w:hideMark/>
          </w:tcPr>
          <w:p w14:paraId="54E4F5EB"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Peran Influencer</w:t>
            </w:r>
          </w:p>
        </w:tc>
        <w:tc>
          <w:tcPr>
            <w:tcW w:w="396" w:type="dxa"/>
            <w:vAlign w:val="center"/>
            <w:hideMark/>
          </w:tcPr>
          <w:p w14:paraId="6EBB11E9"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93</w:t>
            </w:r>
          </w:p>
        </w:tc>
        <w:tc>
          <w:tcPr>
            <w:tcW w:w="779" w:type="dxa"/>
            <w:vAlign w:val="center"/>
            <w:hideMark/>
          </w:tcPr>
          <w:p w14:paraId="19AB0AD0" w14:textId="77777777" w:rsidR="00084000" w:rsidRPr="00084000" w:rsidRDefault="00084000" w:rsidP="00084000">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12.00</w:t>
            </w:r>
          </w:p>
        </w:tc>
        <w:tc>
          <w:tcPr>
            <w:tcW w:w="1604" w:type="dxa"/>
            <w:vAlign w:val="center"/>
            <w:hideMark/>
          </w:tcPr>
          <w:p w14:paraId="51CA8815" w14:textId="77777777" w:rsidR="00084000" w:rsidRPr="00084000" w:rsidRDefault="00084000" w:rsidP="00084000">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3.975</w:t>
            </w:r>
          </w:p>
        </w:tc>
      </w:tr>
      <w:tr w:rsidR="00084000" w:rsidRPr="00084000" w14:paraId="654250BD" w14:textId="77777777" w:rsidTr="00084000">
        <w:trPr>
          <w:tblCellSpacing w:w="15" w:type="dxa"/>
          <w:jc w:val="center"/>
        </w:trPr>
        <w:tc>
          <w:tcPr>
            <w:tcW w:w="2478" w:type="dxa"/>
            <w:vAlign w:val="center"/>
            <w:hideMark/>
          </w:tcPr>
          <w:p w14:paraId="05692174"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Keputusan Pembelian</w:t>
            </w:r>
          </w:p>
        </w:tc>
        <w:tc>
          <w:tcPr>
            <w:tcW w:w="396" w:type="dxa"/>
            <w:vAlign w:val="center"/>
            <w:hideMark/>
          </w:tcPr>
          <w:p w14:paraId="2D3503DB"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93</w:t>
            </w:r>
          </w:p>
        </w:tc>
        <w:tc>
          <w:tcPr>
            <w:tcW w:w="779" w:type="dxa"/>
            <w:vAlign w:val="center"/>
            <w:hideMark/>
          </w:tcPr>
          <w:p w14:paraId="65E1C28C" w14:textId="77777777" w:rsidR="00084000" w:rsidRPr="00084000" w:rsidRDefault="00084000" w:rsidP="00084000">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14.86</w:t>
            </w:r>
          </w:p>
        </w:tc>
        <w:tc>
          <w:tcPr>
            <w:tcW w:w="1604" w:type="dxa"/>
            <w:vAlign w:val="center"/>
            <w:hideMark/>
          </w:tcPr>
          <w:p w14:paraId="20F15478" w14:textId="77777777" w:rsidR="00084000" w:rsidRPr="00084000" w:rsidRDefault="00084000" w:rsidP="00084000">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5.284</w:t>
            </w:r>
          </w:p>
        </w:tc>
      </w:tr>
    </w:tbl>
    <w:p w14:paraId="3C205800" w14:textId="77777777" w:rsidR="00084000" w:rsidRPr="00084000" w:rsidRDefault="00084000" w:rsidP="00084000">
      <w:pPr>
        <w:ind w:left="1620"/>
        <w:jc w:val="both"/>
        <w:rPr>
          <w:rFonts w:ascii="Century Gothic" w:eastAsiaTheme="minorHAnsi" w:hAnsi="Century Gothic" w:cstheme="minorBidi"/>
          <w:b/>
          <w:bCs/>
          <w:i/>
          <w:iCs/>
          <w:noProof/>
          <w:kern w:val="2"/>
          <w:sz w:val="18"/>
          <w:szCs w:val="18"/>
          <w:lang w:val="en-US" w:eastAsia="en-US"/>
          <w14:ligatures w14:val="standardContextual"/>
        </w:rPr>
      </w:pPr>
      <w:r w:rsidRPr="00084000">
        <w:rPr>
          <w:rFonts w:ascii="Century Gothic" w:eastAsiaTheme="minorHAnsi" w:hAnsi="Century Gothic" w:cstheme="minorBidi"/>
          <w:b/>
          <w:bCs/>
          <w:i/>
          <w:iCs/>
          <w:noProof/>
          <w:kern w:val="2"/>
          <w:sz w:val="18"/>
          <w:szCs w:val="18"/>
          <w:lang w:val="en-US" w:eastAsia="en-US"/>
          <w14:ligatures w14:val="standardContextual"/>
        </w:rPr>
        <w:t>Sumber: Data diolah (2026)</w:t>
      </w:r>
    </w:p>
    <w:p w14:paraId="3FDCBCB6" w14:textId="55663A60" w:rsidR="00084000" w:rsidRPr="00084000" w:rsidRDefault="00084000" w:rsidP="00084000">
      <w:pPr>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Berdasarkan Tabel </w:t>
      </w:r>
      <w:r>
        <w:rPr>
          <w:rFonts w:ascii="Century Gothic" w:eastAsiaTheme="minorHAnsi" w:hAnsi="Century Gothic"/>
          <w:noProof/>
          <w:kern w:val="2"/>
          <w:sz w:val="22"/>
          <w:szCs w:val="22"/>
          <w:lang w:val="en-US" w:eastAsia="en-US"/>
          <w14:ligatures w14:val="standardContextual"/>
        </w:rPr>
        <w:t>1</w:t>
      </w:r>
      <w:r w:rsidRPr="00084000">
        <w:rPr>
          <w:rFonts w:ascii="Century Gothic" w:eastAsiaTheme="minorHAnsi" w:hAnsi="Century Gothic"/>
          <w:noProof/>
          <w:kern w:val="2"/>
          <w:sz w:val="22"/>
          <w:szCs w:val="22"/>
          <w:lang w:val="en-US" w:eastAsia="en-US"/>
          <w14:ligatures w14:val="standardContextual"/>
        </w:rPr>
        <w:t xml:space="preserve">, nilai rata-rata </w:t>
      </w:r>
      <w:r w:rsidRPr="00084000">
        <w:rPr>
          <w:rFonts w:ascii="Century Gothic" w:eastAsiaTheme="minorHAnsi" w:hAnsi="Century Gothic"/>
          <w:i/>
          <w:iCs/>
          <w:noProof/>
          <w:kern w:val="2"/>
          <w:sz w:val="22"/>
          <w:szCs w:val="22"/>
          <w:lang w:val="en-US" w:eastAsia="en-US"/>
          <w14:ligatures w14:val="standardContextual"/>
        </w:rPr>
        <w:t>fear of missing out</w:t>
      </w:r>
      <w:r w:rsidRPr="00084000">
        <w:rPr>
          <w:rFonts w:ascii="Century Gothic" w:eastAsiaTheme="minorHAnsi" w:hAnsi="Century Gothic"/>
          <w:noProof/>
          <w:kern w:val="2"/>
          <w:sz w:val="22"/>
          <w:szCs w:val="22"/>
          <w:lang w:val="en-US" w:eastAsia="en-US"/>
          <w14:ligatures w14:val="standardContextual"/>
        </w:rPr>
        <w:t xml:space="preserve"> lebih tinggi dibandingkan rata-rata peran influencer dan keputusan pembelian.</w:t>
      </w:r>
    </w:p>
    <w:p w14:paraId="12405B40" w14:textId="77777777" w:rsidR="00084000" w:rsidRPr="00084000" w:rsidRDefault="00084000" w:rsidP="00084000">
      <w:pPr>
        <w:spacing w:before="120"/>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Uji Validitas dan Reliabilitas</w:t>
      </w:r>
    </w:p>
    <w:p w14:paraId="49F96484" w14:textId="77777777" w:rsidR="00084000" w:rsidRPr="00084000" w:rsidRDefault="00084000" w:rsidP="00084000">
      <w:pPr>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Seluruh item pernyataan pada variabel Fear of Missing Out, Peran Influencer dan Keputusan Pembelian memiliki nilai r hitung lebih besar dari r tabel (0,203). Dengan demikian, seluruh item dinyatakan valid.</w:t>
      </w:r>
    </w:p>
    <w:p w14:paraId="7F91F39E" w14:textId="07E65C00" w:rsidR="00084000" w:rsidRPr="00084000" w:rsidRDefault="00084000" w:rsidP="00084000">
      <w:pPr>
        <w:spacing w:before="12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Hasil uji reliabilitas disajikan pada Tabel </w:t>
      </w:r>
      <w:r>
        <w:rPr>
          <w:rFonts w:ascii="Century Gothic" w:eastAsiaTheme="minorHAnsi" w:hAnsi="Century Gothic"/>
          <w:noProof/>
          <w:kern w:val="2"/>
          <w:sz w:val="22"/>
          <w:szCs w:val="22"/>
          <w:lang w:val="en-US" w:eastAsia="en-US"/>
          <w14:ligatures w14:val="standardContextual"/>
        </w:rPr>
        <w:t>2</w:t>
      </w:r>
      <w:r w:rsidRPr="00084000">
        <w:rPr>
          <w:rFonts w:ascii="Century Gothic" w:eastAsiaTheme="minorHAnsi" w:hAnsi="Century Gothic"/>
          <w:noProof/>
          <w:kern w:val="2"/>
          <w:sz w:val="22"/>
          <w:szCs w:val="22"/>
          <w:lang w:val="en-US" w:eastAsia="en-US"/>
          <w14:ligatures w14:val="standardContextual"/>
        </w:rPr>
        <w:t>.</w:t>
      </w:r>
    </w:p>
    <w:p w14:paraId="1D3BE22C" w14:textId="3D1DD137" w:rsidR="00084000" w:rsidRPr="00084000" w:rsidRDefault="00084000" w:rsidP="00084000">
      <w:pPr>
        <w:jc w:val="center"/>
        <w:rPr>
          <w:rFonts w:ascii="Century Gothic" w:eastAsiaTheme="minorHAnsi" w:hAnsi="Century Gothic"/>
          <w:b/>
          <w:bCs/>
          <w:i/>
          <w:iCs/>
          <w:noProof/>
          <w:kern w:val="2"/>
          <w:sz w:val="18"/>
          <w:szCs w:val="18"/>
          <w:lang w:val="en-US" w:eastAsia="en-US"/>
          <w14:ligatures w14:val="standardContextual"/>
        </w:rPr>
      </w:pPr>
      <w:r w:rsidRPr="00084000">
        <w:rPr>
          <w:rFonts w:ascii="Century Gothic" w:eastAsiaTheme="minorHAnsi" w:hAnsi="Century Gothic"/>
          <w:b/>
          <w:bCs/>
          <w:i/>
          <w:iCs/>
          <w:noProof/>
          <w:kern w:val="2"/>
          <w:sz w:val="18"/>
          <w:szCs w:val="18"/>
          <w:lang w:val="en-US" w:eastAsia="en-US"/>
          <w14:ligatures w14:val="standardContextual"/>
        </w:rPr>
        <w:t>Tabel 2. Hasil Pengujian Reliabilitas</w:t>
      </w:r>
    </w:p>
    <w:tbl>
      <w:tblPr>
        <w:tblW w:w="6757" w:type="dxa"/>
        <w:jc w:val="center"/>
        <w:tblLook w:val="04A0" w:firstRow="1" w:lastRow="0" w:firstColumn="1" w:lastColumn="0" w:noHBand="0" w:noVBand="1"/>
      </w:tblPr>
      <w:tblGrid>
        <w:gridCol w:w="1298"/>
        <w:gridCol w:w="2466"/>
        <w:gridCol w:w="1370"/>
        <w:gridCol w:w="1623"/>
      </w:tblGrid>
      <w:tr w:rsidR="00084000" w:rsidRPr="00084000" w14:paraId="44870BF6" w14:textId="77777777" w:rsidTr="00084000">
        <w:trPr>
          <w:trHeight w:val="45"/>
          <w:tblHeader/>
          <w:jc w:val="center"/>
        </w:trPr>
        <w:tc>
          <w:tcPr>
            <w:tcW w:w="1298" w:type="dxa"/>
            <w:tcBorders>
              <w:top w:val="single" w:sz="8" w:space="0" w:color="auto"/>
              <w:left w:val="single" w:sz="8" w:space="0" w:color="auto"/>
              <w:bottom w:val="single" w:sz="8" w:space="0" w:color="auto"/>
              <w:right w:val="single" w:sz="8" w:space="0" w:color="auto"/>
            </w:tcBorders>
            <w:vAlign w:val="center"/>
            <w:hideMark/>
          </w:tcPr>
          <w:p w14:paraId="1D606982" w14:textId="77777777" w:rsidR="00084000" w:rsidRPr="00084000" w:rsidRDefault="00084000" w:rsidP="00084000">
            <w:pPr>
              <w:jc w:val="center"/>
              <w:rPr>
                <w:rFonts w:ascii="Century Gothic" w:hAnsi="Century Gothic"/>
                <w:b/>
                <w:bCs/>
                <w:noProof/>
                <w:color w:val="000000"/>
                <w:kern w:val="2"/>
                <w:sz w:val="22"/>
                <w:szCs w:val="22"/>
                <w:lang w:eastAsia="en-US"/>
                <w14:ligatures w14:val="standardContextual"/>
              </w:rPr>
            </w:pPr>
            <w:r w:rsidRPr="00084000">
              <w:rPr>
                <w:rFonts w:ascii="Century Gothic" w:hAnsi="Century Gothic"/>
                <w:b/>
                <w:bCs/>
                <w:noProof/>
                <w:color w:val="000000"/>
                <w:kern w:val="2"/>
                <w:sz w:val="22"/>
                <w:szCs w:val="22"/>
                <w:lang w:eastAsia="en-US"/>
                <w14:ligatures w14:val="standardContextual"/>
              </w:rPr>
              <w:t>Variabel</w:t>
            </w:r>
          </w:p>
        </w:tc>
        <w:tc>
          <w:tcPr>
            <w:tcW w:w="2466" w:type="dxa"/>
            <w:tcBorders>
              <w:top w:val="single" w:sz="8" w:space="0" w:color="auto"/>
              <w:left w:val="nil"/>
              <w:bottom w:val="single" w:sz="8" w:space="0" w:color="auto"/>
              <w:right w:val="single" w:sz="8" w:space="0" w:color="auto"/>
            </w:tcBorders>
            <w:vAlign w:val="center"/>
            <w:hideMark/>
          </w:tcPr>
          <w:p w14:paraId="16BC6A8F" w14:textId="77777777" w:rsidR="00084000" w:rsidRPr="00084000" w:rsidRDefault="00084000" w:rsidP="00084000">
            <w:pPr>
              <w:jc w:val="center"/>
              <w:rPr>
                <w:rFonts w:ascii="Century Gothic" w:hAnsi="Century Gothic"/>
                <w:b/>
                <w:bCs/>
                <w:noProof/>
                <w:color w:val="000000"/>
                <w:kern w:val="2"/>
                <w:sz w:val="22"/>
                <w:szCs w:val="22"/>
                <w:lang w:eastAsia="en-US"/>
                <w14:ligatures w14:val="standardContextual"/>
              </w:rPr>
            </w:pPr>
            <w:r w:rsidRPr="00084000">
              <w:rPr>
                <w:rFonts w:ascii="Century Gothic" w:hAnsi="Century Gothic"/>
                <w:b/>
                <w:bCs/>
                <w:noProof/>
                <w:color w:val="000000"/>
                <w:kern w:val="2"/>
                <w:sz w:val="22"/>
                <w:szCs w:val="22"/>
                <w:lang w:eastAsia="en-US"/>
                <w14:ligatures w14:val="standardContextual"/>
              </w:rPr>
              <w:t>Cronbach’s Alpha</w:t>
            </w:r>
          </w:p>
        </w:tc>
        <w:tc>
          <w:tcPr>
            <w:tcW w:w="1370" w:type="dxa"/>
            <w:tcBorders>
              <w:top w:val="single" w:sz="8" w:space="0" w:color="auto"/>
              <w:left w:val="nil"/>
              <w:bottom w:val="single" w:sz="8" w:space="0" w:color="auto"/>
              <w:right w:val="single" w:sz="8" w:space="0" w:color="auto"/>
            </w:tcBorders>
            <w:vAlign w:val="center"/>
            <w:hideMark/>
          </w:tcPr>
          <w:p w14:paraId="5550AA9E" w14:textId="77777777" w:rsidR="00084000" w:rsidRPr="00084000" w:rsidRDefault="00084000" w:rsidP="00084000">
            <w:pPr>
              <w:jc w:val="center"/>
              <w:rPr>
                <w:rFonts w:ascii="Century Gothic" w:hAnsi="Century Gothic"/>
                <w:b/>
                <w:bCs/>
                <w:noProof/>
                <w:color w:val="000000"/>
                <w:kern w:val="2"/>
                <w:sz w:val="22"/>
                <w:szCs w:val="22"/>
                <w:lang w:eastAsia="en-US"/>
                <w14:ligatures w14:val="standardContextual"/>
              </w:rPr>
            </w:pPr>
            <w:r w:rsidRPr="00084000">
              <w:rPr>
                <w:rFonts w:ascii="Century Gothic" w:hAnsi="Century Gothic"/>
                <w:b/>
                <w:bCs/>
                <w:noProof/>
                <w:color w:val="000000"/>
                <w:kern w:val="2"/>
                <w:sz w:val="22"/>
                <w:szCs w:val="22"/>
                <w:lang w:val="id-ID" w:eastAsia="en-US"/>
                <w14:ligatures w14:val="standardContextual"/>
              </w:rPr>
              <w:t>&gt; 0,600</w:t>
            </w:r>
          </w:p>
        </w:tc>
        <w:tc>
          <w:tcPr>
            <w:tcW w:w="1623" w:type="dxa"/>
            <w:tcBorders>
              <w:top w:val="single" w:sz="8" w:space="0" w:color="auto"/>
              <w:left w:val="nil"/>
              <w:bottom w:val="single" w:sz="8" w:space="0" w:color="auto"/>
              <w:right w:val="single" w:sz="8" w:space="0" w:color="auto"/>
            </w:tcBorders>
            <w:vAlign w:val="center"/>
            <w:hideMark/>
          </w:tcPr>
          <w:p w14:paraId="12AE51DB" w14:textId="77777777" w:rsidR="00084000" w:rsidRPr="00084000" w:rsidRDefault="00084000" w:rsidP="00084000">
            <w:pPr>
              <w:jc w:val="center"/>
              <w:rPr>
                <w:rFonts w:ascii="Century Gothic" w:hAnsi="Century Gothic"/>
                <w:b/>
                <w:bCs/>
                <w:noProof/>
                <w:color w:val="000000"/>
                <w:kern w:val="2"/>
                <w:sz w:val="22"/>
                <w:szCs w:val="22"/>
                <w:lang w:eastAsia="en-US"/>
                <w14:ligatures w14:val="standardContextual"/>
              </w:rPr>
            </w:pPr>
            <w:r w:rsidRPr="00084000">
              <w:rPr>
                <w:rFonts w:ascii="Century Gothic" w:hAnsi="Century Gothic"/>
                <w:b/>
                <w:bCs/>
                <w:noProof/>
                <w:color w:val="000000"/>
                <w:kern w:val="2"/>
                <w:sz w:val="22"/>
                <w:szCs w:val="22"/>
                <w:lang w:eastAsia="en-US"/>
                <w14:ligatures w14:val="standardContextual"/>
              </w:rPr>
              <w:t>Keterangan</w:t>
            </w:r>
          </w:p>
        </w:tc>
      </w:tr>
      <w:tr w:rsidR="00084000" w:rsidRPr="00084000" w14:paraId="0D5D110B" w14:textId="77777777" w:rsidTr="00084000">
        <w:trPr>
          <w:trHeight w:val="45"/>
          <w:jc w:val="center"/>
        </w:trPr>
        <w:tc>
          <w:tcPr>
            <w:tcW w:w="1298" w:type="dxa"/>
            <w:tcBorders>
              <w:top w:val="nil"/>
              <w:left w:val="single" w:sz="8" w:space="0" w:color="auto"/>
              <w:bottom w:val="single" w:sz="8" w:space="0" w:color="auto"/>
              <w:right w:val="single" w:sz="8" w:space="0" w:color="auto"/>
            </w:tcBorders>
            <w:vAlign w:val="center"/>
            <w:hideMark/>
          </w:tcPr>
          <w:p w14:paraId="0BE2A833" w14:textId="77777777" w:rsidR="00084000" w:rsidRPr="00084000" w:rsidRDefault="00084000" w:rsidP="00084000">
            <w:pPr>
              <w:jc w:val="center"/>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eastAsia="en-US"/>
                <w14:ligatures w14:val="standardContextual"/>
              </w:rPr>
              <w:t>X1</w:t>
            </w:r>
          </w:p>
        </w:tc>
        <w:tc>
          <w:tcPr>
            <w:tcW w:w="2466" w:type="dxa"/>
            <w:tcBorders>
              <w:top w:val="nil"/>
              <w:left w:val="nil"/>
              <w:bottom w:val="single" w:sz="8" w:space="0" w:color="auto"/>
              <w:right w:val="single" w:sz="8" w:space="0" w:color="auto"/>
            </w:tcBorders>
            <w:vAlign w:val="center"/>
            <w:hideMark/>
          </w:tcPr>
          <w:p w14:paraId="115B591D" w14:textId="77777777" w:rsidR="00084000" w:rsidRPr="00084000" w:rsidRDefault="00084000" w:rsidP="00084000">
            <w:pPr>
              <w:jc w:val="right"/>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eastAsia="en-US"/>
                <w14:ligatures w14:val="standardContextual"/>
              </w:rPr>
              <w:t>0,665</w:t>
            </w:r>
          </w:p>
        </w:tc>
        <w:tc>
          <w:tcPr>
            <w:tcW w:w="1370" w:type="dxa"/>
            <w:tcBorders>
              <w:top w:val="nil"/>
              <w:left w:val="nil"/>
              <w:bottom w:val="single" w:sz="8" w:space="0" w:color="auto"/>
              <w:right w:val="single" w:sz="8" w:space="0" w:color="auto"/>
            </w:tcBorders>
            <w:vAlign w:val="center"/>
            <w:hideMark/>
          </w:tcPr>
          <w:p w14:paraId="787663EE" w14:textId="77777777" w:rsidR="00084000" w:rsidRPr="00084000" w:rsidRDefault="00084000" w:rsidP="00084000">
            <w:pPr>
              <w:jc w:val="right"/>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val="id-ID" w:eastAsia="en-US"/>
                <w14:ligatures w14:val="standardContextual"/>
              </w:rPr>
              <w:t>0,600</w:t>
            </w:r>
          </w:p>
        </w:tc>
        <w:tc>
          <w:tcPr>
            <w:tcW w:w="1623" w:type="dxa"/>
            <w:tcBorders>
              <w:top w:val="nil"/>
              <w:left w:val="nil"/>
              <w:bottom w:val="single" w:sz="8" w:space="0" w:color="auto"/>
              <w:right w:val="single" w:sz="8" w:space="0" w:color="auto"/>
            </w:tcBorders>
            <w:vAlign w:val="center"/>
            <w:hideMark/>
          </w:tcPr>
          <w:p w14:paraId="70E49CB7" w14:textId="77777777" w:rsidR="00084000" w:rsidRPr="00084000" w:rsidRDefault="00084000" w:rsidP="00084000">
            <w:pPr>
              <w:jc w:val="center"/>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eastAsia="en-US"/>
                <w14:ligatures w14:val="standardContextual"/>
              </w:rPr>
              <w:t>Realibilitas</w:t>
            </w:r>
          </w:p>
        </w:tc>
      </w:tr>
      <w:tr w:rsidR="00084000" w:rsidRPr="00084000" w14:paraId="7E8361DF" w14:textId="77777777" w:rsidTr="00084000">
        <w:trPr>
          <w:trHeight w:val="45"/>
          <w:jc w:val="center"/>
        </w:trPr>
        <w:tc>
          <w:tcPr>
            <w:tcW w:w="1298" w:type="dxa"/>
            <w:tcBorders>
              <w:top w:val="nil"/>
              <w:left w:val="single" w:sz="8" w:space="0" w:color="auto"/>
              <w:bottom w:val="single" w:sz="8" w:space="0" w:color="auto"/>
              <w:right w:val="single" w:sz="8" w:space="0" w:color="auto"/>
            </w:tcBorders>
            <w:vAlign w:val="center"/>
            <w:hideMark/>
          </w:tcPr>
          <w:p w14:paraId="46639083" w14:textId="77777777" w:rsidR="00084000" w:rsidRPr="00084000" w:rsidRDefault="00084000" w:rsidP="00084000">
            <w:pPr>
              <w:jc w:val="center"/>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eastAsia="en-US"/>
                <w14:ligatures w14:val="standardContextual"/>
              </w:rPr>
              <w:t>X2</w:t>
            </w:r>
          </w:p>
        </w:tc>
        <w:tc>
          <w:tcPr>
            <w:tcW w:w="2466" w:type="dxa"/>
            <w:tcBorders>
              <w:top w:val="nil"/>
              <w:left w:val="nil"/>
              <w:bottom w:val="single" w:sz="8" w:space="0" w:color="auto"/>
              <w:right w:val="single" w:sz="8" w:space="0" w:color="auto"/>
            </w:tcBorders>
            <w:vAlign w:val="center"/>
            <w:hideMark/>
          </w:tcPr>
          <w:p w14:paraId="74ABD04C" w14:textId="77777777" w:rsidR="00084000" w:rsidRPr="00084000" w:rsidRDefault="00084000" w:rsidP="00084000">
            <w:pPr>
              <w:jc w:val="right"/>
              <w:rPr>
                <w:rFonts w:ascii="Century Gothic" w:hAnsi="Century Gothic"/>
                <w:noProof/>
                <w:color w:val="000000"/>
                <w:kern w:val="2"/>
                <w:sz w:val="22"/>
                <w:szCs w:val="22"/>
                <w:lang w:val="id-ID" w:eastAsia="en-US"/>
                <w14:ligatures w14:val="standardContextual"/>
              </w:rPr>
            </w:pPr>
            <w:r w:rsidRPr="00084000">
              <w:rPr>
                <w:rFonts w:ascii="Century Gothic" w:hAnsi="Century Gothic"/>
                <w:noProof/>
                <w:color w:val="000000"/>
                <w:kern w:val="2"/>
                <w:sz w:val="22"/>
                <w:szCs w:val="22"/>
                <w:lang w:eastAsia="en-US"/>
                <w14:ligatures w14:val="standardContextual"/>
              </w:rPr>
              <w:t>0,934</w:t>
            </w:r>
          </w:p>
        </w:tc>
        <w:tc>
          <w:tcPr>
            <w:tcW w:w="1370" w:type="dxa"/>
            <w:tcBorders>
              <w:top w:val="nil"/>
              <w:left w:val="nil"/>
              <w:bottom w:val="single" w:sz="8" w:space="0" w:color="auto"/>
              <w:right w:val="single" w:sz="8" w:space="0" w:color="auto"/>
            </w:tcBorders>
            <w:vAlign w:val="center"/>
            <w:hideMark/>
          </w:tcPr>
          <w:p w14:paraId="7E62E439" w14:textId="77777777" w:rsidR="00084000" w:rsidRPr="00084000" w:rsidRDefault="00084000" w:rsidP="00084000">
            <w:pPr>
              <w:jc w:val="right"/>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eastAsia="en-US"/>
                <w14:ligatures w14:val="standardContextual"/>
              </w:rPr>
              <w:t>0,600</w:t>
            </w:r>
          </w:p>
        </w:tc>
        <w:tc>
          <w:tcPr>
            <w:tcW w:w="1623" w:type="dxa"/>
            <w:tcBorders>
              <w:top w:val="nil"/>
              <w:left w:val="nil"/>
              <w:bottom w:val="single" w:sz="8" w:space="0" w:color="auto"/>
              <w:right w:val="single" w:sz="8" w:space="0" w:color="auto"/>
            </w:tcBorders>
            <w:vAlign w:val="center"/>
            <w:hideMark/>
          </w:tcPr>
          <w:p w14:paraId="32DA5F36" w14:textId="77777777" w:rsidR="00084000" w:rsidRPr="00084000" w:rsidRDefault="00084000" w:rsidP="00084000">
            <w:pPr>
              <w:jc w:val="center"/>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eastAsia="en-US"/>
                <w14:ligatures w14:val="standardContextual"/>
              </w:rPr>
              <w:t>Realibilitas</w:t>
            </w:r>
          </w:p>
        </w:tc>
      </w:tr>
      <w:tr w:rsidR="00084000" w:rsidRPr="00084000" w14:paraId="46A280EE" w14:textId="77777777" w:rsidTr="00084000">
        <w:trPr>
          <w:trHeight w:val="45"/>
          <w:jc w:val="center"/>
        </w:trPr>
        <w:tc>
          <w:tcPr>
            <w:tcW w:w="1298" w:type="dxa"/>
            <w:tcBorders>
              <w:top w:val="nil"/>
              <w:left w:val="single" w:sz="8" w:space="0" w:color="auto"/>
              <w:bottom w:val="single" w:sz="8" w:space="0" w:color="auto"/>
              <w:right w:val="single" w:sz="8" w:space="0" w:color="auto"/>
            </w:tcBorders>
            <w:vAlign w:val="center"/>
            <w:hideMark/>
          </w:tcPr>
          <w:p w14:paraId="114E9E40" w14:textId="77777777" w:rsidR="00084000" w:rsidRPr="00084000" w:rsidRDefault="00084000" w:rsidP="00084000">
            <w:pPr>
              <w:jc w:val="center"/>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val="id-ID" w:eastAsia="en-US"/>
                <w14:ligatures w14:val="standardContextual"/>
              </w:rPr>
              <w:t>Y</w:t>
            </w:r>
          </w:p>
        </w:tc>
        <w:tc>
          <w:tcPr>
            <w:tcW w:w="2466" w:type="dxa"/>
            <w:tcBorders>
              <w:top w:val="nil"/>
              <w:left w:val="nil"/>
              <w:bottom w:val="single" w:sz="8" w:space="0" w:color="auto"/>
              <w:right w:val="single" w:sz="8" w:space="0" w:color="auto"/>
            </w:tcBorders>
            <w:vAlign w:val="center"/>
            <w:hideMark/>
          </w:tcPr>
          <w:p w14:paraId="1019C901" w14:textId="77777777" w:rsidR="00084000" w:rsidRPr="00084000" w:rsidRDefault="00084000" w:rsidP="00084000">
            <w:pPr>
              <w:jc w:val="right"/>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eastAsia="en-US"/>
                <w14:ligatures w14:val="standardContextual"/>
              </w:rPr>
              <w:t>0,952</w:t>
            </w:r>
          </w:p>
        </w:tc>
        <w:tc>
          <w:tcPr>
            <w:tcW w:w="1370" w:type="dxa"/>
            <w:tcBorders>
              <w:top w:val="nil"/>
              <w:left w:val="nil"/>
              <w:bottom w:val="single" w:sz="8" w:space="0" w:color="auto"/>
              <w:right w:val="single" w:sz="8" w:space="0" w:color="auto"/>
            </w:tcBorders>
            <w:vAlign w:val="center"/>
            <w:hideMark/>
          </w:tcPr>
          <w:p w14:paraId="4840F757" w14:textId="77777777" w:rsidR="00084000" w:rsidRPr="00084000" w:rsidRDefault="00084000" w:rsidP="00084000">
            <w:pPr>
              <w:jc w:val="right"/>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val="id-ID" w:eastAsia="en-US"/>
                <w14:ligatures w14:val="standardContextual"/>
              </w:rPr>
              <w:t>0,600</w:t>
            </w:r>
          </w:p>
        </w:tc>
        <w:tc>
          <w:tcPr>
            <w:tcW w:w="1623" w:type="dxa"/>
            <w:tcBorders>
              <w:top w:val="nil"/>
              <w:left w:val="nil"/>
              <w:bottom w:val="single" w:sz="8" w:space="0" w:color="auto"/>
              <w:right w:val="single" w:sz="8" w:space="0" w:color="auto"/>
            </w:tcBorders>
            <w:vAlign w:val="center"/>
            <w:hideMark/>
          </w:tcPr>
          <w:p w14:paraId="7F5DA57C" w14:textId="77777777" w:rsidR="00084000" w:rsidRPr="00084000" w:rsidRDefault="00084000" w:rsidP="00084000">
            <w:pPr>
              <w:jc w:val="center"/>
              <w:rPr>
                <w:rFonts w:ascii="Century Gothic" w:hAnsi="Century Gothic"/>
                <w:noProof/>
                <w:color w:val="000000"/>
                <w:kern w:val="2"/>
                <w:sz w:val="22"/>
                <w:szCs w:val="22"/>
                <w:lang w:eastAsia="en-US"/>
                <w14:ligatures w14:val="standardContextual"/>
              </w:rPr>
            </w:pPr>
            <w:r w:rsidRPr="00084000">
              <w:rPr>
                <w:rFonts w:ascii="Century Gothic" w:hAnsi="Century Gothic"/>
                <w:noProof/>
                <w:color w:val="000000"/>
                <w:kern w:val="2"/>
                <w:sz w:val="22"/>
                <w:szCs w:val="22"/>
                <w:lang w:val="id-ID" w:eastAsia="en-US"/>
                <w14:ligatures w14:val="standardContextual"/>
              </w:rPr>
              <w:t>Realibilitas</w:t>
            </w:r>
          </w:p>
        </w:tc>
      </w:tr>
    </w:tbl>
    <w:p w14:paraId="6339001A" w14:textId="77777777" w:rsidR="00084000" w:rsidRPr="00084000" w:rsidRDefault="00084000" w:rsidP="00084000">
      <w:pPr>
        <w:ind w:left="900"/>
        <w:jc w:val="both"/>
        <w:rPr>
          <w:rFonts w:ascii="Century Gothic" w:eastAsiaTheme="minorHAnsi" w:hAnsi="Century Gothic" w:cstheme="minorBidi"/>
          <w:b/>
          <w:bCs/>
          <w:i/>
          <w:iCs/>
          <w:noProof/>
          <w:kern w:val="2"/>
          <w:sz w:val="18"/>
          <w:szCs w:val="18"/>
          <w:lang w:val="en-US" w:eastAsia="en-US"/>
          <w14:ligatures w14:val="standardContextual"/>
        </w:rPr>
      </w:pPr>
      <w:r w:rsidRPr="00084000">
        <w:rPr>
          <w:rFonts w:ascii="Century Gothic" w:eastAsiaTheme="minorHAnsi" w:hAnsi="Century Gothic" w:cstheme="minorBidi"/>
          <w:b/>
          <w:bCs/>
          <w:i/>
          <w:iCs/>
          <w:noProof/>
          <w:kern w:val="2"/>
          <w:sz w:val="18"/>
          <w:szCs w:val="18"/>
          <w:lang w:val="en-US" w:eastAsia="en-US"/>
          <w14:ligatures w14:val="standardContextual"/>
        </w:rPr>
        <w:t>Sumber: Data diolah (2026)</w:t>
      </w:r>
    </w:p>
    <w:p w14:paraId="1CC5D6E4" w14:textId="3F793381" w:rsidR="00084000" w:rsidRPr="00084000" w:rsidRDefault="00084000" w:rsidP="00084000">
      <w:pPr>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Berdasarkan Tabel </w:t>
      </w:r>
      <w:r>
        <w:rPr>
          <w:rFonts w:ascii="Century Gothic" w:eastAsiaTheme="minorHAnsi" w:hAnsi="Century Gothic"/>
          <w:noProof/>
          <w:kern w:val="2"/>
          <w:sz w:val="22"/>
          <w:szCs w:val="22"/>
          <w:lang w:val="en-US" w:eastAsia="en-US"/>
          <w14:ligatures w14:val="standardContextual"/>
        </w:rPr>
        <w:t>2</w:t>
      </w:r>
      <w:r w:rsidRPr="00084000">
        <w:rPr>
          <w:rFonts w:ascii="Century Gothic" w:eastAsiaTheme="minorHAnsi" w:hAnsi="Century Gothic"/>
          <w:noProof/>
          <w:kern w:val="2"/>
          <w:sz w:val="22"/>
          <w:szCs w:val="22"/>
          <w:lang w:val="en-US" w:eastAsia="en-US"/>
          <w14:ligatures w14:val="standardContextual"/>
        </w:rPr>
        <w:t>, seluruh variabel memiliki nilai Cronbach’s Alpha di atas 0,600 sehingga instrumen dinyatakan reliabel.</w:t>
      </w:r>
    </w:p>
    <w:p w14:paraId="406BEDC0" w14:textId="54DFD5C8" w:rsidR="00084000" w:rsidRPr="00084000" w:rsidRDefault="001235EC" w:rsidP="00084000">
      <w:pPr>
        <w:spacing w:before="120"/>
        <w:jc w:val="both"/>
        <w:rPr>
          <w:rFonts w:ascii="Century Gothic" w:eastAsiaTheme="minorHAnsi" w:hAnsi="Century Gothic"/>
          <w:b/>
          <w:bCs/>
          <w:noProof/>
          <w:kern w:val="2"/>
          <w:sz w:val="22"/>
          <w:szCs w:val="22"/>
          <w:lang w:val="en-US" w:eastAsia="en-US"/>
          <w14:ligatures w14:val="standardContextual"/>
        </w:rPr>
      </w:pPr>
      <w:r>
        <w:rPr>
          <w:rFonts w:ascii="Century Gothic" w:eastAsiaTheme="minorHAnsi" w:hAnsi="Century Gothic"/>
          <w:b/>
          <w:bCs/>
          <w:noProof/>
          <w:kern w:val="2"/>
          <w:sz w:val="22"/>
          <w:szCs w:val="22"/>
          <w:lang w:val="en-US" w:eastAsia="en-US"/>
          <w14:ligatures w14:val="standardContextual"/>
        </w:rPr>
        <w:t xml:space="preserve">Hasil </w:t>
      </w:r>
      <w:r w:rsidR="00084000" w:rsidRPr="00084000">
        <w:rPr>
          <w:rFonts w:ascii="Century Gothic" w:eastAsiaTheme="minorHAnsi" w:hAnsi="Century Gothic"/>
          <w:b/>
          <w:bCs/>
          <w:noProof/>
          <w:kern w:val="2"/>
          <w:sz w:val="22"/>
          <w:szCs w:val="22"/>
          <w:lang w:val="en-US" w:eastAsia="en-US"/>
          <w14:ligatures w14:val="standardContextual"/>
        </w:rPr>
        <w:t>Uji Asumsi Klasik</w:t>
      </w:r>
    </w:p>
    <w:p w14:paraId="78AD5149" w14:textId="77777777" w:rsidR="00B81983" w:rsidRDefault="00084000" w:rsidP="00084000">
      <w:pPr>
        <w:jc w:val="both"/>
        <w:rPr>
          <w:rFonts w:ascii="Century Gothic" w:eastAsiaTheme="minorHAnsi" w:hAnsi="Century Gothic"/>
          <w:noProof/>
          <w:kern w:val="2"/>
          <w:sz w:val="22"/>
          <w:szCs w:val="22"/>
          <w:lang w:eastAsia="en-US"/>
          <w14:ligatures w14:val="standardContextual"/>
        </w:rPr>
      </w:pPr>
      <w:r w:rsidRPr="00084000">
        <w:rPr>
          <w:rFonts w:ascii="Century Gothic" w:eastAsiaTheme="minorHAnsi" w:hAnsi="Century Gothic"/>
          <w:b/>
          <w:bCs/>
          <w:noProof/>
          <w:kern w:val="2"/>
          <w:sz w:val="22"/>
          <w:szCs w:val="22"/>
          <w:lang w:eastAsia="en-US"/>
          <w14:ligatures w14:val="standardContextual"/>
        </w:rPr>
        <w:t>Uji Normalitas</w:t>
      </w:r>
      <w:r w:rsidRPr="00084000">
        <w:rPr>
          <w:rFonts w:ascii="Century Gothic" w:eastAsiaTheme="minorHAnsi" w:hAnsi="Century Gothic"/>
          <w:noProof/>
          <w:kern w:val="2"/>
          <w:sz w:val="22"/>
          <w:szCs w:val="22"/>
          <w:lang w:eastAsia="en-US"/>
          <w14:ligatures w14:val="standardContextual"/>
        </w:rPr>
        <w:t xml:space="preserve"> </w:t>
      </w:r>
    </w:p>
    <w:p w14:paraId="3B44D988" w14:textId="758927D7" w:rsidR="00084000" w:rsidRPr="00084000" w:rsidRDefault="00B81983" w:rsidP="00B81983">
      <w:pPr>
        <w:ind w:firstLine="630"/>
        <w:jc w:val="both"/>
        <w:rPr>
          <w:rFonts w:ascii="Century Gothic" w:eastAsiaTheme="minorHAnsi" w:hAnsi="Century Gothic"/>
          <w:noProof/>
          <w:kern w:val="2"/>
          <w:sz w:val="22"/>
          <w:szCs w:val="22"/>
          <w:lang w:eastAsia="en-US"/>
          <w14:ligatures w14:val="standardContextual"/>
        </w:rPr>
      </w:pPr>
      <w:r>
        <w:rPr>
          <w:rFonts w:ascii="Century Gothic" w:eastAsiaTheme="minorHAnsi" w:hAnsi="Century Gothic"/>
          <w:noProof/>
          <w:kern w:val="2"/>
          <w:sz w:val="22"/>
          <w:szCs w:val="22"/>
          <w:lang w:eastAsia="en-US"/>
          <w14:ligatures w14:val="standardContextual"/>
        </w:rPr>
        <w:t xml:space="preserve">Uji normalitas </w:t>
      </w:r>
      <w:r w:rsidR="00084000" w:rsidRPr="00084000">
        <w:rPr>
          <w:rFonts w:ascii="Century Gothic" w:eastAsiaTheme="minorHAnsi" w:hAnsi="Century Gothic"/>
          <w:noProof/>
          <w:kern w:val="2"/>
          <w:sz w:val="22"/>
          <w:szCs w:val="22"/>
          <w:lang w:eastAsia="en-US"/>
          <w14:ligatures w14:val="standardContextual"/>
        </w:rPr>
        <w:t>menunjukkan bahwa data berdistribusi normal. Hal ini terlihat dari grafik Normal Probability Plot di mana titik-titik menyebar di sekitar garis diagonal dan mengikuti arah garis tersebut.</w:t>
      </w:r>
    </w:p>
    <w:p w14:paraId="239FE366" w14:textId="77777777" w:rsidR="001235EC" w:rsidRDefault="00084000" w:rsidP="001235EC">
      <w:pPr>
        <w:spacing w:before="120"/>
        <w:jc w:val="both"/>
        <w:rPr>
          <w:rFonts w:ascii="Century Gothic" w:eastAsiaTheme="minorHAnsi" w:hAnsi="Century Gothic"/>
          <w:noProof/>
          <w:kern w:val="2"/>
          <w:sz w:val="22"/>
          <w:szCs w:val="22"/>
          <w:lang w:eastAsia="en-US"/>
          <w14:ligatures w14:val="standardContextual"/>
        </w:rPr>
      </w:pPr>
      <w:r w:rsidRPr="00084000">
        <w:rPr>
          <w:rFonts w:ascii="Century Gothic" w:eastAsiaTheme="minorHAnsi" w:hAnsi="Century Gothic"/>
          <w:b/>
          <w:bCs/>
          <w:noProof/>
          <w:kern w:val="2"/>
          <w:sz w:val="22"/>
          <w:szCs w:val="22"/>
          <w:lang w:eastAsia="en-US"/>
          <w14:ligatures w14:val="standardContextual"/>
        </w:rPr>
        <w:t>Uji Multikolinearitas</w:t>
      </w:r>
      <w:r w:rsidRPr="00084000">
        <w:rPr>
          <w:rFonts w:ascii="Century Gothic" w:eastAsiaTheme="minorHAnsi" w:hAnsi="Century Gothic"/>
          <w:noProof/>
          <w:kern w:val="2"/>
          <w:sz w:val="22"/>
          <w:szCs w:val="22"/>
          <w:lang w:eastAsia="en-US"/>
          <w14:ligatures w14:val="standardContextual"/>
        </w:rPr>
        <w:t xml:space="preserve"> </w:t>
      </w:r>
    </w:p>
    <w:p w14:paraId="26037708" w14:textId="29E88B01" w:rsidR="00084000" w:rsidRPr="001235EC" w:rsidRDefault="001235EC" w:rsidP="001235EC">
      <w:pPr>
        <w:ind w:firstLine="630"/>
        <w:jc w:val="both"/>
        <w:rPr>
          <w:rFonts w:ascii="Century Gothic" w:eastAsiaTheme="minorHAnsi" w:hAnsi="Century Gothic"/>
          <w:noProof/>
          <w:kern w:val="2"/>
          <w:sz w:val="22"/>
          <w:szCs w:val="22"/>
          <w:lang w:eastAsia="en-US"/>
          <w14:ligatures w14:val="standardContextual"/>
        </w:rPr>
      </w:pPr>
      <w:r>
        <w:rPr>
          <w:rFonts w:ascii="Century Gothic" w:eastAsiaTheme="minorHAnsi" w:hAnsi="Century Gothic"/>
          <w:noProof/>
          <w:kern w:val="2"/>
          <w:sz w:val="22"/>
          <w:szCs w:val="22"/>
          <w:lang w:eastAsia="en-US"/>
          <w14:ligatures w14:val="standardContextual"/>
        </w:rPr>
        <w:t xml:space="preserve">Uji multikolinearitas </w:t>
      </w:r>
      <w:r w:rsidR="00084000" w:rsidRPr="00084000">
        <w:rPr>
          <w:rFonts w:ascii="Century Gothic" w:eastAsiaTheme="minorHAnsi" w:hAnsi="Century Gothic"/>
          <w:noProof/>
          <w:kern w:val="2"/>
          <w:sz w:val="22"/>
          <w:szCs w:val="22"/>
          <w:lang w:eastAsia="en-US"/>
          <w14:ligatures w14:val="standardContextual"/>
        </w:rPr>
        <w:t>dilakukan dengan melihat nilai tolerance dan Variance Inflation Factor (VIF)</w:t>
      </w:r>
      <w:r>
        <w:rPr>
          <w:rFonts w:ascii="Century Gothic" w:eastAsiaTheme="minorHAnsi" w:hAnsi="Century Gothic"/>
          <w:noProof/>
          <w:kern w:val="2"/>
          <w:sz w:val="22"/>
          <w:szCs w:val="22"/>
          <w:lang w:eastAsia="en-US"/>
          <w14:ligatures w14:val="standardContextual"/>
        </w:rPr>
        <w:t xml:space="preserve">. </w:t>
      </w:r>
      <w:r w:rsidR="00084000" w:rsidRPr="00084000">
        <w:rPr>
          <w:rFonts w:ascii="Century Gothic" w:eastAsiaTheme="minorHAnsi" w:hAnsi="Century Gothic"/>
          <w:noProof/>
          <w:kern w:val="2"/>
          <w:sz w:val="22"/>
          <w:szCs w:val="22"/>
          <w:lang w:val="en-US" w:eastAsia="en-US"/>
          <w14:ligatures w14:val="standardContextual"/>
        </w:rPr>
        <w:t xml:space="preserve">Hasil uji multikolinieritas disajikan pada Tabel </w:t>
      </w:r>
      <w:r>
        <w:rPr>
          <w:rFonts w:ascii="Century Gothic" w:eastAsiaTheme="minorHAnsi" w:hAnsi="Century Gothic"/>
          <w:noProof/>
          <w:kern w:val="2"/>
          <w:sz w:val="22"/>
          <w:szCs w:val="22"/>
          <w:lang w:val="en-US" w:eastAsia="en-US"/>
          <w14:ligatures w14:val="standardContextual"/>
        </w:rPr>
        <w:t>3</w:t>
      </w:r>
      <w:r w:rsidR="00084000" w:rsidRPr="00084000">
        <w:rPr>
          <w:rFonts w:ascii="Century Gothic" w:eastAsiaTheme="minorHAnsi" w:hAnsi="Century Gothic"/>
          <w:noProof/>
          <w:kern w:val="2"/>
          <w:sz w:val="22"/>
          <w:szCs w:val="22"/>
          <w:lang w:val="en-US" w:eastAsia="en-US"/>
          <w14:ligatures w14:val="standardContextual"/>
        </w:rPr>
        <w:t>.</w:t>
      </w:r>
    </w:p>
    <w:p w14:paraId="6DFA2C2B" w14:textId="22AF3CDD" w:rsidR="00084000" w:rsidRPr="001235EC" w:rsidRDefault="00084000" w:rsidP="001235EC">
      <w:pPr>
        <w:spacing w:before="120"/>
        <w:jc w:val="center"/>
        <w:rPr>
          <w:rFonts w:ascii="Century Gothic" w:eastAsiaTheme="minorHAnsi" w:hAnsi="Century Gothic"/>
          <w:b/>
          <w:bCs/>
          <w:i/>
          <w:iCs/>
          <w:noProof/>
          <w:kern w:val="2"/>
          <w:sz w:val="18"/>
          <w:szCs w:val="18"/>
          <w:lang w:val="en-US" w:eastAsia="en-US"/>
          <w14:ligatures w14:val="standardContextual"/>
        </w:rPr>
      </w:pPr>
      <w:r w:rsidRPr="001235EC">
        <w:rPr>
          <w:rFonts w:ascii="Century Gothic" w:eastAsiaTheme="minorHAnsi" w:hAnsi="Century Gothic"/>
          <w:b/>
          <w:bCs/>
          <w:i/>
          <w:iCs/>
          <w:noProof/>
          <w:kern w:val="2"/>
          <w:sz w:val="18"/>
          <w:szCs w:val="18"/>
          <w:lang w:val="en-US" w:eastAsia="en-US"/>
          <w14:ligatures w14:val="standardContextual"/>
        </w:rPr>
        <w:t xml:space="preserve">Tabel </w:t>
      </w:r>
      <w:r w:rsidR="001235EC" w:rsidRPr="001235EC">
        <w:rPr>
          <w:rFonts w:ascii="Century Gothic" w:eastAsiaTheme="minorHAnsi" w:hAnsi="Century Gothic"/>
          <w:b/>
          <w:bCs/>
          <w:i/>
          <w:iCs/>
          <w:noProof/>
          <w:kern w:val="2"/>
          <w:sz w:val="18"/>
          <w:szCs w:val="18"/>
          <w:lang w:val="en-US" w:eastAsia="en-US"/>
          <w14:ligatures w14:val="standardContextual"/>
        </w:rPr>
        <w:t>3</w:t>
      </w:r>
      <w:r w:rsidRPr="001235EC">
        <w:rPr>
          <w:rFonts w:ascii="Century Gothic" w:eastAsiaTheme="minorHAnsi" w:hAnsi="Century Gothic"/>
          <w:b/>
          <w:bCs/>
          <w:i/>
          <w:iCs/>
          <w:noProof/>
          <w:kern w:val="2"/>
          <w:sz w:val="18"/>
          <w:szCs w:val="18"/>
          <w:lang w:val="en-US" w:eastAsia="en-US"/>
          <w14:ligatures w14:val="standardContextual"/>
        </w:rPr>
        <w:t>. Hasil Uji Multikolinieritas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1405"/>
        <w:gridCol w:w="1260"/>
      </w:tblGrid>
      <w:tr w:rsidR="00084000" w:rsidRPr="00084000" w14:paraId="313DF6A0" w14:textId="77777777" w:rsidTr="001235EC">
        <w:trPr>
          <w:tblHeader/>
          <w:tblCellSpacing w:w="15" w:type="dxa"/>
          <w:jc w:val="center"/>
        </w:trPr>
        <w:tc>
          <w:tcPr>
            <w:tcW w:w="2870" w:type="dxa"/>
            <w:vAlign w:val="center"/>
            <w:hideMark/>
          </w:tcPr>
          <w:p w14:paraId="317D6BA7" w14:textId="77777777" w:rsidR="00084000" w:rsidRPr="00084000" w:rsidRDefault="00084000" w:rsidP="001235EC">
            <w:pPr>
              <w:jc w:val="center"/>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Variabel</w:t>
            </w:r>
          </w:p>
        </w:tc>
        <w:tc>
          <w:tcPr>
            <w:tcW w:w="1375" w:type="dxa"/>
            <w:vAlign w:val="center"/>
            <w:hideMark/>
          </w:tcPr>
          <w:p w14:paraId="3397AD3A" w14:textId="77777777" w:rsidR="00084000" w:rsidRPr="00084000" w:rsidRDefault="00084000" w:rsidP="001235EC">
            <w:pPr>
              <w:jc w:val="center"/>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Tolerance</w:t>
            </w:r>
          </w:p>
        </w:tc>
        <w:tc>
          <w:tcPr>
            <w:tcW w:w="1215" w:type="dxa"/>
            <w:vAlign w:val="center"/>
            <w:hideMark/>
          </w:tcPr>
          <w:p w14:paraId="5CDD4F74" w14:textId="77777777" w:rsidR="00084000" w:rsidRPr="00084000" w:rsidRDefault="00084000" w:rsidP="001235EC">
            <w:pPr>
              <w:jc w:val="center"/>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VIF</w:t>
            </w:r>
          </w:p>
        </w:tc>
      </w:tr>
      <w:tr w:rsidR="00084000" w:rsidRPr="00084000" w14:paraId="48013641" w14:textId="77777777" w:rsidTr="001235EC">
        <w:trPr>
          <w:tblCellSpacing w:w="15" w:type="dxa"/>
          <w:jc w:val="center"/>
        </w:trPr>
        <w:tc>
          <w:tcPr>
            <w:tcW w:w="2870" w:type="dxa"/>
            <w:vAlign w:val="center"/>
            <w:hideMark/>
          </w:tcPr>
          <w:p w14:paraId="312B17AA"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Fear of Missing Out</w:t>
            </w:r>
          </w:p>
        </w:tc>
        <w:tc>
          <w:tcPr>
            <w:tcW w:w="1375" w:type="dxa"/>
            <w:vAlign w:val="center"/>
            <w:hideMark/>
          </w:tcPr>
          <w:p w14:paraId="5D37AFCB" w14:textId="77777777" w:rsidR="00084000" w:rsidRPr="00084000" w:rsidRDefault="00084000" w:rsidP="001235EC">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0.976</w:t>
            </w:r>
          </w:p>
        </w:tc>
        <w:tc>
          <w:tcPr>
            <w:tcW w:w="1215" w:type="dxa"/>
            <w:vAlign w:val="center"/>
            <w:hideMark/>
          </w:tcPr>
          <w:p w14:paraId="3C5FF32F" w14:textId="77777777" w:rsidR="00084000" w:rsidRPr="00084000" w:rsidRDefault="00084000" w:rsidP="001235EC">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1.024</w:t>
            </w:r>
          </w:p>
        </w:tc>
      </w:tr>
      <w:tr w:rsidR="00084000" w:rsidRPr="00084000" w14:paraId="56EB4787" w14:textId="77777777" w:rsidTr="001235EC">
        <w:trPr>
          <w:tblCellSpacing w:w="15" w:type="dxa"/>
          <w:jc w:val="center"/>
        </w:trPr>
        <w:tc>
          <w:tcPr>
            <w:tcW w:w="2870" w:type="dxa"/>
            <w:vAlign w:val="center"/>
            <w:hideMark/>
          </w:tcPr>
          <w:p w14:paraId="718B2FD4" w14:textId="77777777" w:rsidR="00084000" w:rsidRPr="00084000" w:rsidRDefault="00084000" w:rsidP="00084000">
            <w:pPr>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Peran Influencer</w:t>
            </w:r>
          </w:p>
        </w:tc>
        <w:tc>
          <w:tcPr>
            <w:tcW w:w="1375" w:type="dxa"/>
            <w:vAlign w:val="center"/>
            <w:hideMark/>
          </w:tcPr>
          <w:p w14:paraId="03B6DE84" w14:textId="77777777" w:rsidR="00084000" w:rsidRPr="00084000" w:rsidRDefault="00084000" w:rsidP="001235EC">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0.976</w:t>
            </w:r>
          </w:p>
        </w:tc>
        <w:tc>
          <w:tcPr>
            <w:tcW w:w="1215" w:type="dxa"/>
            <w:vAlign w:val="center"/>
            <w:hideMark/>
          </w:tcPr>
          <w:p w14:paraId="1983233B" w14:textId="77777777" w:rsidR="00084000" w:rsidRPr="00084000" w:rsidRDefault="00084000" w:rsidP="001235EC">
            <w:pPr>
              <w:jc w:val="right"/>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1.024</w:t>
            </w:r>
          </w:p>
        </w:tc>
      </w:tr>
    </w:tbl>
    <w:p w14:paraId="1B23EF9F" w14:textId="77777777" w:rsidR="00084000" w:rsidRPr="001235EC" w:rsidRDefault="00084000" w:rsidP="001235EC">
      <w:pPr>
        <w:ind w:left="1440"/>
        <w:jc w:val="both"/>
        <w:rPr>
          <w:rFonts w:ascii="Century Gothic" w:eastAsiaTheme="minorHAnsi" w:hAnsi="Century Gothic" w:cstheme="minorBidi"/>
          <w:b/>
          <w:bCs/>
          <w:i/>
          <w:iCs/>
          <w:noProof/>
          <w:kern w:val="2"/>
          <w:sz w:val="18"/>
          <w:szCs w:val="18"/>
          <w:lang w:val="en-US" w:eastAsia="en-US"/>
          <w14:ligatures w14:val="standardContextual"/>
        </w:rPr>
      </w:pPr>
      <w:r w:rsidRPr="001235EC">
        <w:rPr>
          <w:rFonts w:ascii="Century Gothic" w:eastAsiaTheme="minorHAnsi" w:hAnsi="Century Gothic" w:cstheme="minorBidi"/>
          <w:b/>
          <w:bCs/>
          <w:i/>
          <w:iCs/>
          <w:noProof/>
          <w:kern w:val="2"/>
          <w:sz w:val="18"/>
          <w:szCs w:val="18"/>
          <w:lang w:val="en-US" w:eastAsia="en-US"/>
          <w14:ligatures w14:val="standardContextual"/>
        </w:rPr>
        <w:t>Sumber: Data diolah (2026)</w:t>
      </w:r>
    </w:p>
    <w:p w14:paraId="4CAC579D" w14:textId="2BA9006E" w:rsidR="00084000" w:rsidRPr="00084000" w:rsidRDefault="00084000" w:rsidP="001235EC">
      <w:pPr>
        <w:ind w:firstLine="634"/>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Berdasarkan Tabel </w:t>
      </w:r>
      <w:r w:rsidR="001235EC">
        <w:rPr>
          <w:rFonts w:ascii="Century Gothic" w:eastAsiaTheme="minorHAnsi" w:hAnsi="Century Gothic"/>
          <w:noProof/>
          <w:kern w:val="2"/>
          <w:sz w:val="22"/>
          <w:szCs w:val="22"/>
          <w:lang w:val="en-US" w:eastAsia="en-US"/>
          <w14:ligatures w14:val="standardContextual"/>
        </w:rPr>
        <w:t>3</w:t>
      </w:r>
      <w:r w:rsidRPr="00084000">
        <w:rPr>
          <w:rFonts w:ascii="Century Gothic" w:eastAsiaTheme="minorHAnsi" w:hAnsi="Century Gothic"/>
          <w:noProof/>
          <w:kern w:val="2"/>
          <w:sz w:val="22"/>
          <w:szCs w:val="22"/>
          <w:lang w:val="en-US" w:eastAsia="en-US"/>
          <w14:ligatures w14:val="standardContextual"/>
        </w:rPr>
        <w:t>, nilai tolerance &gt; 0,10 dan VIF &lt; 10, sehingga tidak terjadi multikolinieritas.</w:t>
      </w:r>
    </w:p>
    <w:p w14:paraId="7E181150" w14:textId="77777777" w:rsidR="001235EC" w:rsidRDefault="00084000" w:rsidP="00084000">
      <w:pPr>
        <w:jc w:val="both"/>
        <w:rPr>
          <w:rFonts w:ascii="Century Gothic" w:eastAsiaTheme="minorHAnsi" w:hAnsi="Century Gothic"/>
          <w:noProof/>
          <w:kern w:val="2"/>
          <w:sz w:val="22"/>
          <w:szCs w:val="22"/>
          <w:lang w:eastAsia="en-US"/>
          <w14:ligatures w14:val="standardContextual"/>
        </w:rPr>
      </w:pPr>
      <w:r w:rsidRPr="00084000">
        <w:rPr>
          <w:rFonts w:ascii="Century Gothic" w:eastAsiaTheme="minorHAnsi" w:hAnsi="Century Gothic"/>
          <w:b/>
          <w:bCs/>
          <w:noProof/>
          <w:kern w:val="2"/>
          <w:sz w:val="22"/>
          <w:szCs w:val="22"/>
          <w:lang w:eastAsia="en-US"/>
          <w14:ligatures w14:val="standardContextual"/>
        </w:rPr>
        <w:lastRenderedPageBreak/>
        <w:t>Uji Heteroskedastisitas</w:t>
      </w:r>
      <w:r w:rsidRPr="00084000">
        <w:rPr>
          <w:rFonts w:ascii="Century Gothic" w:eastAsiaTheme="minorHAnsi" w:hAnsi="Century Gothic"/>
          <w:noProof/>
          <w:kern w:val="2"/>
          <w:sz w:val="22"/>
          <w:szCs w:val="22"/>
          <w:lang w:eastAsia="en-US"/>
          <w14:ligatures w14:val="standardContextual"/>
        </w:rPr>
        <w:t xml:space="preserve"> </w:t>
      </w:r>
    </w:p>
    <w:p w14:paraId="0AAA0C5D" w14:textId="3C2C4D46" w:rsidR="00084000" w:rsidRPr="00084000" w:rsidRDefault="001235EC" w:rsidP="001235EC">
      <w:pPr>
        <w:ind w:firstLine="630"/>
        <w:jc w:val="both"/>
        <w:rPr>
          <w:rFonts w:ascii="Century Gothic" w:eastAsiaTheme="minorHAnsi" w:hAnsi="Century Gothic"/>
          <w:noProof/>
          <w:kern w:val="2"/>
          <w:sz w:val="22"/>
          <w:szCs w:val="22"/>
          <w:lang w:val="en-US" w:eastAsia="en-US"/>
          <w14:ligatures w14:val="standardContextual"/>
        </w:rPr>
      </w:pPr>
      <w:r>
        <w:rPr>
          <w:rFonts w:ascii="Century Gothic" w:eastAsiaTheme="minorHAnsi" w:hAnsi="Century Gothic"/>
          <w:noProof/>
          <w:kern w:val="2"/>
          <w:sz w:val="22"/>
          <w:szCs w:val="22"/>
          <w:lang w:eastAsia="en-US"/>
          <w14:ligatures w14:val="standardContextual"/>
        </w:rPr>
        <w:t xml:space="preserve">Uji heteroskedastisitas </w:t>
      </w:r>
      <w:r w:rsidR="00084000" w:rsidRPr="00084000">
        <w:rPr>
          <w:rFonts w:ascii="Century Gothic" w:eastAsiaTheme="minorHAnsi" w:hAnsi="Century Gothic"/>
          <w:noProof/>
          <w:kern w:val="2"/>
          <w:sz w:val="22"/>
          <w:szCs w:val="22"/>
          <w:lang w:eastAsia="en-US"/>
          <w14:ligatures w14:val="standardContextual"/>
        </w:rPr>
        <w:t>menunjukkan bahwa titik-titik pada grafik scatterplot menyebar secara acak dan tidak membentuk pola tertentu, sehingga dapat disimpulkan bahwa model regresi tidak mengalami heteroskedastisitas.</w:t>
      </w:r>
    </w:p>
    <w:p w14:paraId="38A8F599" w14:textId="7B0D3E8F" w:rsidR="00084000" w:rsidRPr="00084000" w:rsidRDefault="002E0F06" w:rsidP="002E0F06">
      <w:pPr>
        <w:spacing w:before="120"/>
        <w:jc w:val="both"/>
        <w:rPr>
          <w:rFonts w:ascii="Century Gothic" w:eastAsiaTheme="minorHAnsi" w:hAnsi="Century Gothic" w:cstheme="minorBidi"/>
          <w:b/>
          <w:bCs/>
          <w:noProof/>
          <w:kern w:val="2"/>
          <w:sz w:val="22"/>
          <w:szCs w:val="22"/>
          <w:lang w:val="en-US" w:eastAsia="en-US"/>
          <w14:ligatures w14:val="standardContextual"/>
        </w:rPr>
      </w:pPr>
      <w:r>
        <w:rPr>
          <w:rFonts w:ascii="Century Gothic" w:eastAsiaTheme="minorHAnsi" w:hAnsi="Century Gothic" w:cstheme="minorBidi"/>
          <w:b/>
          <w:bCs/>
          <w:noProof/>
          <w:kern w:val="2"/>
          <w:sz w:val="22"/>
          <w:szCs w:val="22"/>
          <w:lang w:val="en-US" w:eastAsia="en-US"/>
          <w14:ligatures w14:val="standardContextual"/>
        </w:rPr>
        <w:t xml:space="preserve">Hasil </w:t>
      </w:r>
      <w:r w:rsidR="00084000" w:rsidRPr="00084000">
        <w:rPr>
          <w:rFonts w:ascii="Century Gothic" w:eastAsiaTheme="minorHAnsi" w:hAnsi="Century Gothic" w:cstheme="minorBidi"/>
          <w:b/>
          <w:bCs/>
          <w:noProof/>
          <w:kern w:val="2"/>
          <w:sz w:val="22"/>
          <w:szCs w:val="22"/>
          <w:lang w:val="en-US" w:eastAsia="en-US"/>
          <w14:ligatures w14:val="standardContextual"/>
        </w:rPr>
        <w:t>Analisis Regresi Linear Berganda</w:t>
      </w:r>
    </w:p>
    <w:p w14:paraId="477B1395" w14:textId="61D548CC" w:rsidR="00084000" w:rsidRPr="002E0F06" w:rsidRDefault="00084000" w:rsidP="002E0F06">
      <w:pPr>
        <w:spacing w:before="120"/>
        <w:jc w:val="center"/>
        <w:rPr>
          <w:rFonts w:ascii="Century Gothic" w:eastAsiaTheme="minorHAnsi" w:hAnsi="Century Gothic" w:cstheme="minorBidi"/>
          <w:b/>
          <w:bCs/>
          <w:i/>
          <w:iCs/>
          <w:noProof/>
          <w:kern w:val="2"/>
          <w:sz w:val="18"/>
          <w:szCs w:val="18"/>
          <w:lang w:val="en-US" w:eastAsia="en-US"/>
          <w14:ligatures w14:val="standardContextual"/>
        </w:rPr>
      </w:pPr>
      <w:r w:rsidRPr="002E0F06">
        <w:rPr>
          <w:rFonts w:ascii="Century Gothic" w:eastAsiaTheme="minorHAnsi" w:hAnsi="Century Gothic" w:cstheme="minorBidi"/>
          <w:b/>
          <w:bCs/>
          <w:i/>
          <w:iCs/>
          <w:noProof/>
          <w:kern w:val="2"/>
          <w:sz w:val="18"/>
          <w:szCs w:val="18"/>
          <w:lang w:val="en-US" w:eastAsia="en-US"/>
          <w14:ligatures w14:val="standardContextual"/>
        </w:rPr>
        <w:t xml:space="preserve">Tabel </w:t>
      </w:r>
      <w:r w:rsidR="002E0F06" w:rsidRPr="002E0F06">
        <w:rPr>
          <w:rFonts w:ascii="Century Gothic" w:eastAsiaTheme="minorHAnsi" w:hAnsi="Century Gothic" w:cstheme="minorBidi"/>
          <w:b/>
          <w:bCs/>
          <w:i/>
          <w:iCs/>
          <w:noProof/>
          <w:kern w:val="2"/>
          <w:sz w:val="18"/>
          <w:szCs w:val="18"/>
          <w:lang w:val="en-US" w:eastAsia="en-US"/>
          <w14:ligatures w14:val="standardContextual"/>
        </w:rPr>
        <w:t>4</w:t>
      </w:r>
      <w:r w:rsidRPr="002E0F06">
        <w:rPr>
          <w:rFonts w:ascii="Century Gothic" w:eastAsiaTheme="minorHAnsi" w:hAnsi="Century Gothic" w:cstheme="minorBidi"/>
          <w:b/>
          <w:bCs/>
          <w:i/>
          <w:iCs/>
          <w:noProof/>
          <w:kern w:val="2"/>
          <w:sz w:val="18"/>
          <w:szCs w:val="18"/>
          <w:lang w:val="en-US" w:eastAsia="en-US"/>
          <w14:ligatures w14:val="standardContextual"/>
        </w:rPr>
        <w:t>. Hasil Analisis Regresi Linear Berganda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45"/>
        <w:gridCol w:w="1710"/>
        <w:gridCol w:w="1350"/>
        <w:gridCol w:w="1440"/>
      </w:tblGrid>
      <w:tr w:rsidR="00084000" w:rsidRPr="00084000" w14:paraId="302CA7D3" w14:textId="77777777" w:rsidTr="002E0F06">
        <w:trPr>
          <w:tblHeader/>
          <w:tblCellSpacing w:w="15" w:type="dxa"/>
          <w:jc w:val="center"/>
        </w:trPr>
        <w:tc>
          <w:tcPr>
            <w:tcW w:w="2200" w:type="dxa"/>
            <w:vAlign w:val="center"/>
            <w:hideMark/>
          </w:tcPr>
          <w:p w14:paraId="57AB25C0" w14:textId="77777777" w:rsidR="00084000" w:rsidRPr="00084000" w:rsidRDefault="00084000" w:rsidP="002E0F06">
            <w:pPr>
              <w:jc w:val="center"/>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Variabel</w:t>
            </w:r>
          </w:p>
        </w:tc>
        <w:tc>
          <w:tcPr>
            <w:tcW w:w="1680" w:type="dxa"/>
            <w:vAlign w:val="center"/>
            <w:hideMark/>
          </w:tcPr>
          <w:p w14:paraId="5BD422CC" w14:textId="77777777" w:rsidR="00084000" w:rsidRPr="00084000" w:rsidRDefault="00084000" w:rsidP="002E0F06">
            <w:pPr>
              <w:jc w:val="center"/>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Koefisien (B)</w:t>
            </w:r>
          </w:p>
        </w:tc>
        <w:tc>
          <w:tcPr>
            <w:tcW w:w="1320" w:type="dxa"/>
            <w:vAlign w:val="center"/>
            <w:hideMark/>
          </w:tcPr>
          <w:p w14:paraId="7447C319" w14:textId="77777777" w:rsidR="00084000" w:rsidRPr="00084000" w:rsidRDefault="00084000" w:rsidP="002E0F06">
            <w:pPr>
              <w:jc w:val="center"/>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t hitung</w:t>
            </w:r>
          </w:p>
        </w:tc>
        <w:tc>
          <w:tcPr>
            <w:tcW w:w="1395" w:type="dxa"/>
            <w:vAlign w:val="center"/>
            <w:hideMark/>
          </w:tcPr>
          <w:p w14:paraId="001491DE" w14:textId="77777777" w:rsidR="00084000" w:rsidRPr="00084000" w:rsidRDefault="00084000" w:rsidP="002E0F06">
            <w:pPr>
              <w:jc w:val="center"/>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Sig</w:t>
            </w:r>
          </w:p>
        </w:tc>
      </w:tr>
      <w:tr w:rsidR="00084000" w:rsidRPr="00084000" w14:paraId="225C80E9" w14:textId="77777777" w:rsidTr="002E0F06">
        <w:trPr>
          <w:tblCellSpacing w:w="15" w:type="dxa"/>
          <w:jc w:val="center"/>
        </w:trPr>
        <w:tc>
          <w:tcPr>
            <w:tcW w:w="2200" w:type="dxa"/>
            <w:vAlign w:val="center"/>
            <w:hideMark/>
          </w:tcPr>
          <w:p w14:paraId="3C2F09A5" w14:textId="77777777" w:rsidR="00084000" w:rsidRPr="00084000" w:rsidRDefault="00084000" w:rsidP="00084000">
            <w:pPr>
              <w:jc w:val="both"/>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Konstanta</w:t>
            </w:r>
          </w:p>
        </w:tc>
        <w:tc>
          <w:tcPr>
            <w:tcW w:w="1680" w:type="dxa"/>
            <w:vAlign w:val="center"/>
            <w:hideMark/>
          </w:tcPr>
          <w:p w14:paraId="7391C4B2"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-0.170</w:t>
            </w:r>
          </w:p>
        </w:tc>
        <w:tc>
          <w:tcPr>
            <w:tcW w:w="1320" w:type="dxa"/>
            <w:vAlign w:val="center"/>
            <w:hideMark/>
          </w:tcPr>
          <w:p w14:paraId="3A33E4FD"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-0.284</w:t>
            </w:r>
          </w:p>
        </w:tc>
        <w:tc>
          <w:tcPr>
            <w:tcW w:w="1395" w:type="dxa"/>
            <w:vAlign w:val="center"/>
            <w:hideMark/>
          </w:tcPr>
          <w:p w14:paraId="73E48F5B"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0.777</w:t>
            </w:r>
          </w:p>
        </w:tc>
      </w:tr>
      <w:tr w:rsidR="00084000" w:rsidRPr="00084000" w14:paraId="435F776F" w14:textId="77777777" w:rsidTr="002E0F06">
        <w:trPr>
          <w:tblCellSpacing w:w="15" w:type="dxa"/>
          <w:jc w:val="center"/>
        </w:trPr>
        <w:tc>
          <w:tcPr>
            <w:tcW w:w="2200" w:type="dxa"/>
            <w:vAlign w:val="center"/>
            <w:hideMark/>
          </w:tcPr>
          <w:p w14:paraId="51CA1F05" w14:textId="77777777" w:rsidR="00084000" w:rsidRPr="00084000" w:rsidRDefault="00084000" w:rsidP="00084000">
            <w:pPr>
              <w:jc w:val="both"/>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Fear of Missing Out</w:t>
            </w:r>
          </w:p>
        </w:tc>
        <w:tc>
          <w:tcPr>
            <w:tcW w:w="1680" w:type="dxa"/>
            <w:vAlign w:val="center"/>
            <w:hideMark/>
          </w:tcPr>
          <w:p w14:paraId="5214DB62"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0.370</w:t>
            </w:r>
          </w:p>
        </w:tc>
        <w:tc>
          <w:tcPr>
            <w:tcW w:w="1320" w:type="dxa"/>
            <w:vAlign w:val="center"/>
            <w:hideMark/>
          </w:tcPr>
          <w:p w14:paraId="05310CE8"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2.294</w:t>
            </w:r>
          </w:p>
        </w:tc>
        <w:tc>
          <w:tcPr>
            <w:tcW w:w="1395" w:type="dxa"/>
            <w:vAlign w:val="center"/>
            <w:hideMark/>
          </w:tcPr>
          <w:p w14:paraId="45C8CCA4"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0.024</w:t>
            </w:r>
          </w:p>
        </w:tc>
      </w:tr>
      <w:tr w:rsidR="00084000" w:rsidRPr="00084000" w14:paraId="179415FB" w14:textId="77777777" w:rsidTr="002E0F06">
        <w:trPr>
          <w:tblCellSpacing w:w="15" w:type="dxa"/>
          <w:jc w:val="center"/>
        </w:trPr>
        <w:tc>
          <w:tcPr>
            <w:tcW w:w="2200" w:type="dxa"/>
            <w:vAlign w:val="center"/>
            <w:hideMark/>
          </w:tcPr>
          <w:p w14:paraId="4075BE95" w14:textId="77777777" w:rsidR="00084000" w:rsidRPr="00084000" w:rsidRDefault="00084000" w:rsidP="00084000">
            <w:pPr>
              <w:jc w:val="both"/>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Peran Influencer</w:t>
            </w:r>
          </w:p>
        </w:tc>
        <w:tc>
          <w:tcPr>
            <w:tcW w:w="1680" w:type="dxa"/>
            <w:vAlign w:val="center"/>
            <w:hideMark/>
          </w:tcPr>
          <w:p w14:paraId="001D2B21"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0.609</w:t>
            </w:r>
          </w:p>
        </w:tc>
        <w:tc>
          <w:tcPr>
            <w:tcW w:w="1320" w:type="dxa"/>
            <w:vAlign w:val="center"/>
            <w:hideMark/>
          </w:tcPr>
          <w:p w14:paraId="7A0C5206"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6.921</w:t>
            </w:r>
          </w:p>
        </w:tc>
        <w:tc>
          <w:tcPr>
            <w:tcW w:w="1395" w:type="dxa"/>
            <w:vAlign w:val="center"/>
            <w:hideMark/>
          </w:tcPr>
          <w:p w14:paraId="45B3A37F" w14:textId="77777777" w:rsidR="00084000" w:rsidRPr="00084000" w:rsidRDefault="00084000" w:rsidP="002E0F06">
            <w:pPr>
              <w:jc w:val="right"/>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0.000</w:t>
            </w:r>
          </w:p>
        </w:tc>
      </w:tr>
    </w:tbl>
    <w:p w14:paraId="271C05AB" w14:textId="77777777" w:rsidR="00084000" w:rsidRPr="002E0F06" w:rsidRDefault="00084000" w:rsidP="002E0F06">
      <w:pPr>
        <w:ind w:left="900"/>
        <w:jc w:val="both"/>
        <w:rPr>
          <w:rFonts w:ascii="Century Gothic" w:eastAsiaTheme="minorHAnsi" w:hAnsi="Century Gothic" w:cstheme="minorBidi"/>
          <w:b/>
          <w:bCs/>
          <w:i/>
          <w:iCs/>
          <w:noProof/>
          <w:kern w:val="2"/>
          <w:sz w:val="18"/>
          <w:szCs w:val="18"/>
          <w:lang w:val="en-US" w:eastAsia="en-US"/>
          <w14:ligatures w14:val="standardContextual"/>
        </w:rPr>
      </w:pPr>
      <w:r w:rsidRPr="002E0F06">
        <w:rPr>
          <w:rFonts w:ascii="Century Gothic" w:eastAsiaTheme="minorHAnsi" w:hAnsi="Century Gothic" w:cstheme="minorBidi"/>
          <w:b/>
          <w:bCs/>
          <w:i/>
          <w:iCs/>
          <w:noProof/>
          <w:kern w:val="2"/>
          <w:sz w:val="18"/>
          <w:szCs w:val="18"/>
          <w:lang w:val="en-US" w:eastAsia="en-US"/>
          <w14:ligatures w14:val="standardContextual"/>
        </w:rPr>
        <w:t>Sumber: Data diolah (2026)</w:t>
      </w:r>
    </w:p>
    <w:p w14:paraId="79122F89" w14:textId="6DFD3A57" w:rsidR="00084000" w:rsidRPr="00084000" w:rsidRDefault="00084000" w:rsidP="002E0F06">
      <w:pPr>
        <w:spacing w:before="120"/>
        <w:jc w:val="both"/>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 xml:space="preserve">Berdasarkan Tabel </w:t>
      </w:r>
      <w:r w:rsidR="002E0F06">
        <w:rPr>
          <w:rFonts w:ascii="Century Gothic" w:eastAsiaTheme="minorHAnsi" w:hAnsi="Century Gothic" w:cstheme="minorBidi"/>
          <w:noProof/>
          <w:kern w:val="2"/>
          <w:sz w:val="22"/>
          <w:szCs w:val="22"/>
          <w:lang w:val="en-US" w:eastAsia="en-US"/>
          <w14:ligatures w14:val="standardContextual"/>
        </w:rPr>
        <w:t>4</w:t>
      </w:r>
      <w:r w:rsidRPr="00084000">
        <w:rPr>
          <w:rFonts w:ascii="Century Gothic" w:eastAsiaTheme="minorHAnsi" w:hAnsi="Century Gothic" w:cstheme="minorBidi"/>
          <w:noProof/>
          <w:kern w:val="2"/>
          <w:sz w:val="22"/>
          <w:szCs w:val="22"/>
          <w:lang w:val="en-US" w:eastAsia="en-US"/>
          <w14:ligatures w14:val="standardContextual"/>
        </w:rPr>
        <w:t>, diperoleh persamaan regresi sebagai berikut:</w:t>
      </w:r>
    </w:p>
    <w:p w14:paraId="49B6805F" w14:textId="77777777" w:rsidR="00084000" w:rsidRPr="002E0F06" w:rsidRDefault="00084000" w:rsidP="002E0F06">
      <w:pPr>
        <w:spacing w:before="120" w:after="120"/>
        <w:jc w:val="center"/>
        <w:rPr>
          <w:rFonts w:ascii="Century Gothic" w:eastAsiaTheme="minorHAnsi" w:hAnsi="Century Gothic" w:cstheme="minorBidi"/>
          <w:b/>
          <w:bCs/>
          <w:noProof/>
          <w:kern w:val="2"/>
          <w:sz w:val="22"/>
          <w:szCs w:val="22"/>
          <w:lang w:val="en-US" w:eastAsia="en-US"/>
          <w14:ligatures w14:val="standardContextual"/>
        </w:rPr>
      </w:pPr>
      <w:r w:rsidRPr="002E0F06">
        <w:rPr>
          <w:rFonts w:ascii="Century Gothic" w:eastAsiaTheme="minorHAnsi" w:hAnsi="Century Gothic" w:cstheme="minorBidi"/>
          <w:b/>
          <w:bCs/>
          <w:noProof/>
          <w:kern w:val="2"/>
          <w:sz w:val="22"/>
          <w:szCs w:val="22"/>
          <w:lang w:val="en-US" w:eastAsia="en-US"/>
          <w14:ligatures w14:val="standardContextual"/>
        </w:rPr>
        <w:t>Y = -0,170 + 0,370X1 + 0,609X2</w:t>
      </w:r>
    </w:p>
    <w:p w14:paraId="7967A209" w14:textId="77777777" w:rsidR="00084000" w:rsidRPr="00084000" w:rsidRDefault="00084000" w:rsidP="002E0F06">
      <w:pPr>
        <w:ind w:firstLine="630"/>
        <w:jc w:val="both"/>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t xml:space="preserve">Hasil tersebut menunjukkan bahwa </w:t>
      </w:r>
      <w:r w:rsidRPr="00084000">
        <w:rPr>
          <w:rFonts w:ascii="Century Gothic" w:eastAsiaTheme="minorHAnsi" w:hAnsi="Century Gothic" w:cstheme="minorBidi"/>
          <w:i/>
          <w:iCs/>
          <w:noProof/>
          <w:kern w:val="2"/>
          <w:sz w:val="22"/>
          <w:szCs w:val="22"/>
          <w:lang w:val="en-US" w:eastAsia="en-US"/>
          <w14:ligatures w14:val="standardContextual"/>
        </w:rPr>
        <w:t>Fear of Missing Out</w:t>
      </w:r>
      <w:r w:rsidRPr="00084000">
        <w:rPr>
          <w:rFonts w:ascii="Century Gothic" w:eastAsiaTheme="minorHAnsi" w:hAnsi="Century Gothic" w:cstheme="minorBidi"/>
          <w:noProof/>
          <w:kern w:val="2"/>
          <w:sz w:val="22"/>
          <w:szCs w:val="22"/>
          <w:lang w:val="en-US" w:eastAsia="en-US"/>
          <w14:ligatures w14:val="standardContextual"/>
        </w:rPr>
        <w:t xml:space="preserve"> dan Peran Influencer memiliki pengaruh positif terhadap Keputusan Pembelian. Nilai koefisien regresi menunjukkan bahwa setiap peningkatan Fear of Missing Out dan Peran Influencer akan meningkatkan keputusan pembelian.</w:t>
      </w:r>
    </w:p>
    <w:p w14:paraId="17C03832" w14:textId="77777777" w:rsidR="00084000" w:rsidRPr="00084000" w:rsidRDefault="00084000" w:rsidP="00084000">
      <w:pPr>
        <w:jc w:val="both"/>
        <w:rPr>
          <w:rFonts w:ascii="Century Gothic" w:eastAsiaTheme="minorHAnsi" w:hAnsi="Century Gothic" w:cstheme="minorBidi"/>
          <w:noProof/>
          <w:kern w:val="2"/>
          <w:sz w:val="22"/>
          <w:szCs w:val="22"/>
          <w:lang w:val="en-US" w:eastAsia="en-US"/>
          <w14:ligatures w14:val="standardContextual"/>
        </w:rPr>
      </w:pPr>
    </w:p>
    <w:p w14:paraId="443892A2" w14:textId="3FF7650D" w:rsidR="00084000" w:rsidRPr="00084000" w:rsidRDefault="002E0F06" w:rsidP="00084000">
      <w:pPr>
        <w:jc w:val="both"/>
        <w:rPr>
          <w:rFonts w:ascii="Century Gothic" w:eastAsiaTheme="minorHAnsi" w:hAnsi="Century Gothic"/>
          <w:b/>
          <w:bCs/>
          <w:noProof/>
          <w:kern w:val="2"/>
          <w:sz w:val="22"/>
          <w:szCs w:val="22"/>
          <w:lang w:val="en-US" w:eastAsia="en-US"/>
          <w14:ligatures w14:val="standardContextual"/>
        </w:rPr>
      </w:pPr>
      <w:r>
        <w:rPr>
          <w:rFonts w:ascii="Century Gothic" w:eastAsiaTheme="minorHAnsi" w:hAnsi="Century Gothic"/>
          <w:b/>
          <w:bCs/>
          <w:noProof/>
          <w:kern w:val="2"/>
          <w:sz w:val="22"/>
          <w:szCs w:val="22"/>
          <w:lang w:val="en-US" w:eastAsia="en-US"/>
          <w14:ligatures w14:val="standardContextual"/>
        </w:rPr>
        <w:t xml:space="preserve">Hasil </w:t>
      </w:r>
      <w:r w:rsidR="00084000" w:rsidRPr="00084000">
        <w:rPr>
          <w:rFonts w:ascii="Century Gothic" w:eastAsiaTheme="minorHAnsi" w:hAnsi="Century Gothic"/>
          <w:b/>
          <w:bCs/>
          <w:noProof/>
          <w:kern w:val="2"/>
          <w:sz w:val="22"/>
          <w:szCs w:val="22"/>
          <w:lang w:val="en-US" w:eastAsia="en-US"/>
          <w14:ligatures w14:val="standardContextual"/>
        </w:rPr>
        <w:t>Uji Hipotesis</w:t>
      </w:r>
    </w:p>
    <w:p w14:paraId="495E1ABB" w14:textId="77777777" w:rsidR="00084000" w:rsidRPr="00084000" w:rsidRDefault="00084000" w:rsidP="00084000">
      <w:pPr>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Uji Parsial (Uji t)</w:t>
      </w:r>
    </w:p>
    <w:p w14:paraId="3A345585" w14:textId="77777777" w:rsidR="00084000" w:rsidRPr="00084000" w:rsidRDefault="00084000" w:rsidP="002E0F06">
      <w:pPr>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 xml:space="preserve">Berdasarkan hasil pengujian, variabel </w:t>
      </w:r>
      <w:r w:rsidRPr="00084000">
        <w:rPr>
          <w:rFonts w:ascii="Century Gothic" w:eastAsiaTheme="minorHAnsi" w:hAnsi="Century Gothic"/>
          <w:i/>
          <w:iCs/>
          <w:noProof/>
          <w:kern w:val="2"/>
          <w:sz w:val="22"/>
          <w:szCs w:val="22"/>
          <w:lang w:val="en-US" w:eastAsia="en-US"/>
          <w14:ligatures w14:val="standardContextual"/>
        </w:rPr>
        <w:t>Fear of Missing Out</w:t>
      </w:r>
      <w:r w:rsidRPr="00084000">
        <w:rPr>
          <w:rFonts w:ascii="Century Gothic" w:eastAsiaTheme="minorHAnsi" w:hAnsi="Century Gothic"/>
          <w:noProof/>
          <w:kern w:val="2"/>
          <w:sz w:val="22"/>
          <w:szCs w:val="22"/>
          <w:lang w:val="en-US" w:eastAsia="en-US"/>
          <w14:ligatures w14:val="standardContextual"/>
        </w:rPr>
        <w:t xml:space="preserve"> memiliki nilai t hitung sebesar 2,294 dengan nilai signifikansi 0,024 &lt; 0,05, sehingga dapat disimpulkan bahwa Fear of Missing Out berpengaruh positif dan signifikan terhadap keputusan pembelian.</w:t>
      </w:r>
    </w:p>
    <w:p w14:paraId="04C1A424" w14:textId="77777777" w:rsidR="00084000" w:rsidRPr="00084000" w:rsidRDefault="00084000" w:rsidP="002E0F06">
      <w:pPr>
        <w:ind w:firstLine="630"/>
        <w:jc w:val="both"/>
        <w:rPr>
          <w:rFonts w:ascii="Century Gothic" w:eastAsiaTheme="minorHAnsi" w:hAnsi="Century Gothic"/>
          <w:noProof/>
          <w:kern w:val="2"/>
          <w:sz w:val="22"/>
          <w:szCs w:val="22"/>
          <w:lang w:val="en-US" w:eastAsia="en-US"/>
          <w14:ligatures w14:val="standardContextual"/>
        </w:rPr>
      </w:pPr>
      <w:r w:rsidRPr="00084000">
        <w:rPr>
          <w:rFonts w:ascii="Century Gothic" w:eastAsiaTheme="minorHAnsi" w:hAnsi="Century Gothic"/>
          <w:noProof/>
          <w:kern w:val="2"/>
          <w:sz w:val="22"/>
          <w:szCs w:val="22"/>
          <w:lang w:val="en-US" w:eastAsia="en-US"/>
          <w14:ligatures w14:val="standardContextual"/>
        </w:rPr>
        <w:t>Variabel Peran Influencer memiliki nilai t hitung sebesar 6,921 dengan nilai signifikansi 0,000 &lt; 0,05, sehingga dapat disimpulkan bahwa Peran Influencer berpengaruh positif dan signifikan terhadap keputusan pembelian.</w:t>
      </w:r>
    </w:p>
    <w:p w14:paraId="13C29DDF" w14:textId="77777777" w:rsidR="00084000" w:rsidRPr="00084000" w:rsidRDefault="00084000" w:rsidP="002E0F06">
      <w:pPr>
        <w:spacing w:before="240"/>
        <w:jc w:val="both"/>
        <w:rPr>
          <w:rFonts w:ascii="Century Gothic" w:eastAsiaTheme="minorHAnsi" w:hAnsi="Century Gothic"/>
          <w:b/>
          <w:bCs/>
          <w:noProof/>
          <w:kern w:val="2"/>
          <w:sz w:val="22"/>
          <w:szCs w:val="22"/>
          <w:lang w:val="en-US" w:eastAsia="en-US"/>
          <w14:ligatures w14:val="standardContextual"/>
        </w:rPr>
      </w:pPr>
      <w:r w:rsidRPr="00084000">
        <w:rPr>
          <w:rFonts w:ascii="Century Gothic" w:eastAsiaTheme="minorHAnsi" w:hAnsi="Century Gothic"/>
          <w:b/>
          <w:bCs/>
          <w:noProof/>
          <w:kern w:val="2"/>
          <w:sz w:val="22"/>
          <w:szCs w:val="22"/>
          <w:lang w:val="en-US" w:eastAsia="en-US"/>
          <w14:ligatures w14:val="standardContextual"/>
        </w:rPr>
        <w:t>Uji Simultan (Uji F)</w:t>
      </w:r>
    </w:p>
    <w:p w14:paraId="291BCBCC" w14:textId="799B6D1E" w:rsidR="00084000" w:rsidRPr="002E0F06" w:rsidRDefault="00084000" w:rsidP="002E0F06">
      <w:pPr>
        <w:jc w:val="center"/>
        <w:rPr>
          <w:rFonts w:ascii="Century Gothic" w:eastAsiaTheme="minorHAnsi" w:hAnsi="Century Gothic" w:cstheme="minorBidi"/>
          <w:b/>
          <w:bCs/>
          <w:i/>
          <w:iCs/>
          <w:noProof/>
          <w:kern w:val="2"/>
          <w:sz w:val="18"/>
          <w:szCs w:val="18"/>
          <w:lang w:val="en-US" w:eastAsia="en-US"/>
          <w14:ligatures w14:val="standardContextual"/>
        </w:rPr>
      </w:pPr>
      <w:r w:rsidRPr="002E0F06">
        <w:rPr>
          <w:rFonts w:ascii="Century Gothic" w:eastAsiaTheme="minorHAnsi" w:hAnsi="Century Gothic" w:cstheme="minorBidi"/>
          <w:b/>
          <w:bCs/>
          <w:i/>
          <w:iCs/>
          <w:noProof/>
          <w:kern w:val="2"/>
          <w:sz w:val="18"/>
          <w:szCs w:val="18"/>
          <w:lang w:val="en-US" w:eastAsia="en-US"/>
          <w14:ligatures w14:val="standardContextual"/>
        </w:rPr>
        <w:t xml:space="preserve">Tabel </w:t>
      </w:r>
      <w:r w:rsidR="002E0F06" w:rsidRPr="002E0F06">
        <w:rPr>
          <w:rFonts w:ascii="Century Gothic" w:eastAsiaTheme="minorHAnsi" w:hAnsi="Century Gothic" w:cstheme="minorBidi"/>
          <w:b/>
          <w:bCs/>
          <w:i/>
          <w:iCs/>
          <w:noProof/>
          <w:kern w:val="2"/>
          <w:sz w:val="18"/>
          <w:szCs w:val="18"/>
          <w:lang w:val="en-US" w:eastAsia="en-US"/>
          <w14:ligatures w14:val="standardContextual"/>
        </w:rPr>
        <w:t>5</w:t>
      </w:r>
      <w:r w:rsidRPr="002E0F06">
        <w:rPr>
          <w:rFonts w:ascii="Century Gothic" w:eastAsiaTheme="minorHAnsi" w:hAnsi="Century Gothic" w:cstheme="minorBidi"/>
          <w:b/>
          <w:bCs/>
          <w:i/>
          <w:iCs/>
          <w:noProof/>
          <w:kern w:val="2"/>
          <w:sz w:val="18"/>
          <w:szCs w:val="18"/>
          <w:lang w:val="en-US" w:eastAsia="en-US"/>
          <w14:ligatures w14:val="standardContextual"/>
        </w:rPr>
        <w:t>. Hasil Uji Simultan (Uji F)</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95"/>
        <w:gridCol w:w="1890"/>
      </w:tblGrid>
      <w:tr w:rsidR="00084000" w:rsidRPr="00084000" w14:paraId="0786C2CF" w14:textId="77777777" w:rsidTr="002E0F06">
        <w:trPr>
          <w:trHeight w:val="187"/>
          <w:tblHeader/>
          <w:tblCellSpacing w:w="15" w:type="dxa"/>
          <w:jc w:val="center"/>
        </w:trPr>
        <w:tc>
          <w:tcPr>
            <w:tcW w:w="1750" w:type="dxa"/>
            <w:vAlign w:val="center"/>
            <w:hideMark/>
          </w:tcPr>
          <w:p w14:paraId="2A6622A2"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F hitung</w:t>
            </w:r>
          </w:p>
        </w:tc>
        <w:tc>
          <w:tcPr>
            <w:tcW w:w="1845" w:type="dxa"/>
            <w:vAlign w:val="center"/>
            <w:hideMark/>
          </w:tcPr>
          <w:p w14:paraId="2B4B6C4E"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Sig</w:t>
            </w:r>
          </w:p>
        </w:tc>
      </w:tr>
      <w:tr w:rsidR="00084000" w:rsidRPr="00084000" w14:paraId="254F295B" w14:textId="77777777" w:rsidTr="002E0F06">
        <w:trPr>
          <w:tblCellSpacing w:w="15" w:type="dxa"/>
          <w:jc w:val="center"/>
        </w:trPr>
        <w:tc>
          <w:tcPr>
            <w:tcW w:w="1750" w:type="dxa"/>
            <w:vAlign w:val="center"/>
            <w:hideMark/>
          </w:tcPr>
          <w:p w14:paraId="57EC23D7"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29.738</w:t>
            </w:r>
          </w:p>
        </w:tc>
        <w:tc>
          <w:tcPr>
            <w:tcW w:w="1845" w:type="dxa"/>
            <w:vAlign w:val="center"/>
            <w:hideMark/>
          </w:tcPr>
          <w:p w14:paraId="1927C221"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0.000</w:t>
            </w:r>
          </w:p>
        </w:tc>
      </w:tr>
    </w:tbl>
    <w:p w14:paraId="68F258D4" w14:textId="77777777" w:rsidR="00084000" w:rsidRPr="002E0F06" w:rsidRDefault="00084000" w:rsidP="002E0F06">
      <w:pPr>
        <w:ind w:left="2430"/>
        <w:jc w:val="both"/>
        <w:rPr>
          <w:rFonts w:ascii="Century Gothic" w:eastAsiaTheme="minorHAnsi" w:hAnsi="Century Gothic" w:cstheme="minorBidi"/>
          <w:b/>
          <w:bCs/>
          <w:i/>
          <w:iCs/>
          <w:noProof/>
          <w:kern w:val="2"/>
          <w:sz w:val="18"/>
          <w:szCs w:val="18"/>
          <w:lang w:val="en-US" w:eastAsia="en-US"/>
          <w14:ligatures w14:val="standardContextual"/>
        </w:rPr>
      </w:pPr>
      <w:r w:rsidRPr="002E0F06">
        <w:rPr>
          <w:rFonts w:ascii="Century Gothic" w:eastAsiaTheme="minorHAnsi" w:hAnsi="Century Gothic" w:cstheme="minorBidi"/>
          <w:b/>
          <w:bCs/>
          <w:i/>
          <w:iCs/>
          <w:noProof/>
          <w:kern w:val="2"/>
          <w:sz w:val="18"/>
          <w:szCs w:val="18"/>
          <w:lang w:val="en-US" w:eastAsia="en-US"/>
          <w14:ligatures w14:val="standardContextual"/>
        </w:rPr>
        <w:t>Sumber: Data diolah (2026)</w:t>
      </w:r>
    </w:p>
    <w:p w14:paraId="3446B5E0" w14:textId="165FF3DA" w:rsidR="00084000" w:rsidRPr="00084000" w:rsidRDefault="00084000" w:rsidP="002E0F06">
      <w:pPr>
        <w:spacing w:before="120"/>
        <w:ind w:firstLine="634"/>
        <w:jc w:val="both"/>
        <w:rPr>
          <w:rFonts w:ascii="Century Gothic" w:eastAsiaTheme="minorHAnsi" w:hAnsi="Century Gothic" w:cstheme="minorBidi"/>
          <w:noProof/>
          <w:kern w:val="2"/>
          <w:sz w:val="22"/>
          <w:szCs w:val="22"/>
          <w:lang w:eastAsia="en-US"/>
          <w14:ligatures w14:val="standardContextual"/>
        </w:rPr>
      </w:pPr>
      <w:r w:rsidRPr="00084000">
        <w:rPr>
          <w:rFonts w:ascii="Century Gothic" w:eastAsiaTheme="minorHAnsi" w:hAnsi="Century Gothic" w:cstheme="minorBidi"/>
          <w:noProof/>
          <w:kern w:val="2"/>
          <w:sz w:val="22"/>
          <w:szCs w:val="22"/>
          <w:lang w:eastAsia="en-US"/>
          <w14:ligatures w14:val="standardContextual"/>
        </w:rPr>
        <w:t xml:space="preserve">Berdasarkan Tabel </w:t>
      </w:r>
      <w:r w:rsidR="002E0F06">
        <w:rPr>
          <w:rFonts w:ascii="Century Gothic" w:eastAsiaTheme="minorHAnsi" w:hAnsi="Century Gothic" w:cstheme="minorBidi"/>
          <w:noProof/>
          <w:kern w:val="2"/>
          <w:sz w:val="22"/>
          <w:szCs w:val="22"/>
          <w:lang w:eastAsia="en-US"/>
          <w14:ligatures w14:val="standardContextual"/>
        </w:rPr>
        <w:t>5</w:t>
      </w:r>
      <w:r w:rsidRPr="00084000">
        <w:rPr>
          <w:rFonts w:ascii="Century Gothic" w:eastAsiaTheme="minorHAnsi" w:hAnsi="Century Gothic" w:cstheme="minorBidi"/>
          <w:noProof/>
          <w:kern w:val="2"/>
          <w:sz w:val="22"/>
          <w:szCs w:val="22"/>
          <w:lang w:eastAsia="en-US"/>
          <w14:ligatures w14:val="standardContextual"/>
        </w:rPr>
        <w:t>, diperoleh nilai F hitung sebesar 29,738 dengan nilai signifikansi 0,000 &lt; 0,05, sehingga dapat disimpulkan bahwa Fear of Missing Out dan Peran Influencer secara simultan berpengaruh signifikan terhadap keputusan pembelian.</w:t>
      </w:r>
    </w:p>
    <w:p w14:paraId="17BC2BB1" w14:textId="1756A5AC" w:rsidR="00084000" w:rsidRPr="00084000" w:rsidRDefault="002E0F06" w:rsidP="002E0F06">
      <w:pPr>
        <w:spacing w:before="120"/>
        <w:jc w:val="both"/>
        <w:rPr>
          <w:rFonts w:ascii="Century Gothic" w:eastAsiaTheme="minorHAnsi" w:hAnsi="Century Gothic" w:cstheme="minorBidi"/>
          <w:b/>
          <w:bCs/>
          <w:noProof/>
          <w:kern w:val="2"/>
          <w:sz w:val="22"/>
          <w:szCs w:val="22"/>
          <w:lang w:eastAsia="en-US"/>
          <w14:ligatures w14:val="standardContextual"/>
        </w:rPr>
      </w:pPr>
      <w:r>
        <w:rPr>
          <w:rFonts w:ascii="Century Gothic" w:eastAsiaTheme="minorHAnsi" w:hAnsi="Century Gothic" w:cstheme="minorBidi"/>
          <w:b/>
          <w:bCs/>
          <w:noProof/>
          <w:kern w:val="2"/>
          <w:sz w:val="22"/>
          <w:szCs w:val="22"/>
          <w:lang w:eastAsia="en-US"/>
          <w14:ligatures w14:val="standardContextual"/>
        </w:rPr>
        <w:t xml:space="preserve">Uji </w:t>
      </w:r>
      <w:r w:rsidR="00084000" w:rsidRPr="00084000">
        <w:rPr>
          <w:rFonts w:ascii="Century Gothic" w:eastAsiaTheme="minorHAnsi" w:hAnsi="Century Gothic" w:cstheme="minorBidi"/>
          <w:b/>
          <w:bCs/>
          <w:noProof/>
          <w:kern w:val="2"/>
          <w:sz w:val="22"/>
          <w:szCs w:val="22"/>
          <w:lang w:eastAsia="en-US"/>
          <w14:ligatures w14:val="standardContextual"/>
        </w:rPr>
        <w:t>Koefisien Determinasi (R</w:t>
      </w:r>
      <w:r w:rsidR="00084000" w:rsidRPr="00084000">
        <w:rPr>
          <w:rFonts w:ascii="Century Gothic" w:eastAsia="Calibri" w:hAnsi="Century Gothic"/>
          <w:b/>
          <w:bCs/>
          <w:noProof/>
          <w:color w:val="000000"/>
          <w:kern w:val="2"/>
          <w:sz w:val="22"/>
          <w:szCs w:val="22"/>
          <w:lang w:eastAsia="en-US"/>
          <w14:ligatures w14:val="standardContextual"/>
        </w:rPr>
        <w:t>²)</w:t>
      </w:r>
    </w:p>
    <w:p w14:paraId="7153F9D2" w14:textId="58B91095" w:rsidR="00084000" w:rsidRPr="002E0F06" w:rsidRDefault="00084000" w:rsidP="002E0F06">
      <w:pPr>
        <w:jc w:val="center"/>
        <w:rPr>
          <w:rFonts w:ascii="Century Gothic" w:eastAsia="Calibri" w:hAnsi="Century Gothic"/>
          <w:b/>
          <w:bCs/>
          <w:i/>
          <w:iCs/>
          <w:noProof/>
          <w:color w:val="000000"/>
          <w:kern w:val="2"/>
          <w:sz w:val="18"/>
          <w:szCs w:val="18"/>
          <w:lang w:eastAsia="en-US"/>
          <w14:ligatures w14:val="standardContextual"/>
        </w:rPr>
      </w:pPr>
      <w:r w:rsidRPr="002E0F06">
        <w:rPr>
          <w:rFonts w:ascii="Century Gothic" w:eastAsiaTheme="minorHAnsi" w:hAnsi="Century Gothic" w:cstheme="minorBidi"/>
          <w:b/>
          <w:bCs/>
          <w:i/>
          <w:iCs/>
          <w:noProof/>
          <w:kern w:val="2"/>
          <w:sz w:val="18"/>
          <w:szCs w:val="18"/>
          <w:lang w:val="en-US" w:eastAsia="en-US"/>
          <w14:ligatures w14:val="standardContextual"/>
        </w:rPr>
        <w:t xml:space="preserve">Tabel </w:t>
      </w:r>
      <w:r w:rsidR="002E0F06">
        <w:rPr>
          <w:rFonts w:ascii="Century Gothic" w:eastAsiaTheme="minorHAnsi" w:hAnsi="Century Gothic" w:cstheme="minorBidi"/>
          <w:b/>
          <w:bCs/>
          <w:i/>
          <w:iCs/>
          <w:noProof/>
          <w:kern w:val="2"/>
          <w:sz w:val="18"/>
          <w:szCs w:val="18"/>
          <w:lang w:val="en-US" w:eastAsia="en-US"/>
          <w14:ligatures w14:val="standardContextual"/>
        </w:rPr>
        <w:t>6</w:t>
      </w:r>
      <w:r w:rsidRPr="002E0F06">
        <w:rPr>
          <w:rFonts w:ascii="Century Gothic" w:eastAsiaTheme="minorHAnsi" w:hAnsi="Century Gothic" w:cstheme="minorBidi"/>
          <w:b/>
          <w:bCs/>
          <w:i/>
          <w:iCs/>
          <w:noProof/>
          <w:kern w:val="2"/>
          <w:sz w:val="18"/>
          <w:szCs w:val="18"/>
          <w:lang w:val="en-US" w:eastAsia="en-US"/>
          <w14:ligatures w14:val="standardContextual"/>
        </w:rPr>
        <w:t xml:space="preserve">. Hasil Uji </w:t>
      </w:r>
      <w:r w:rsidRPr="002E0F06">
        <w:rPr>
          <w:rFonts w:ascii="Century Gothic" w:eastAsiaTheme="minorHAnsi" w:hAnsi="Century Gothic" w:cstheme="minorBidi"/>
          <w:b/>
          <w:bCs/>
          <w:i/>
          <w:iCs/>
          <w:noProof/>
          <w:kern w:val="2"/>
          <w:sz w:val="18"/>
          <w:szCs w:val="18"/>
          <w:lang w:eastAsia="en-US"/>
          <w14:ligatures w14:val="standardContextual"/>
        </w:rPr>
        <w:t>Koefisien Determinasi (R</w:t>
      </w:r>
      <w:r w:rsidRPr="002E0F06">
        <w:rPr>
          <w:rFonts w:ascii="Century Gothic" w:eastAsia="Calibri" w:hAnsi="Century Gothic"/>
          <w:b/>
          <w:bCs/>
          <w:i/>
          <w:iCs/>
          <w:noProof/>
          <w:color w:val="000000"/>
          <w:kern w:val="2"/>
          <w:sz w:val="18"/>
          <w:szCs w:val="18"/>
          <w:lang w:eastAsia="en-US"/>
          <w14:ligatures w14:val="standardContextual"/>
        </w:rPr>
        <w:t>²)</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1260"/>
        <w:gridCol w:w="2430"/>
      </w:tblGrid>
      <w:tr w:rsidR="00084000" w:rsidRPr="00084000" w14:paraId="3E68326D" w14:textId="77777777" w:rsidTr="002E0F06">
        <w:trPr>
          <w:tblHeader/>
          <w:tblCellSpacing w:w="15" w:type="dxa"/>
          <w:jc w:val="center"/>
        </w:trPr>
        <w:tc>
          <w:tcPr>
            <w:tcW w:w="1030" w:type="dxa"/>
            <w:vAlign w:val="center"/>
            <w:hideMark/>
          </w:tcPr>
          <w:p w14:paraId="3DA3DF41"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R</w:t>
            </w:r>
          </w:p>
        </w:tc>
        <w:tc>
          <w:tcPr>
            <w:tcW w:w="1230" w:type="dxa"/>
            <w:vAlign w:val="center"/>
            <w:hideMark/>
          </w:tcPr>
          <w:p w14:paraId="52B8A517"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R Square</w:t>
            </w:r>
          </w:p>
        </w:tc>
        <w:tc>
          <w:tcPr>
            <w:tcW w:w="2385" w:type="dxa"/>
            <w:vAlign w:val="center"/>
            <w:hideMark/>
          </w:tcPr>
          <w:p w14:paraId="10A25374"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Adjusted R Square</w:t>
            </w:r>
          </w:p>
        </w:tc>
      </w:tr>
      <w:tr w:rsidR="00084000" w:rsidRPr="00084000" w14:paraId="311EF382" w14:textId="77777777" w:rsidTr="002E0F06">
        <w:trPr>
          <w:tblCellSpacing w:w="15" w:type="dxa"/>
          <w:jc w:val="center"/>
        </w:trPr>
        <w:tc>
          <w:tcPr>
            <w:tcW w:w="1030" w:type="dxa"/>
            <w:vAlign w:val="center"/>
            <w:hideMark/>
          </w:tcPr>
          <w:p w14:paraId="3E635CA9"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0.631</w:t>
            </w:r>
          </w:p>
        </w:tc>
        <w:tc>
          <w:tcPr>
            <w:tcW w:w="1230" w:type="dxa"/>
            <w:vAlign w:val="center"/>
            <w:hideMark/>
          </w:tcPr>
          <w:p w14:paraId="04E689CD"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0.398</w:t>
            </w:r>
          </w:p>
        </w:tc>
        <w:tc>
          <w:tcPr>
            <w:tcW w:w="2385" w:type="dxa"/>
            <w:vAlign w:val="center"/>
            <w:hideMark/>
          </w:tcPr>
          <w:p w14:paraId="1B413F1D" w14:textId="77777777" w:rsidR="00084000" w:rsidRPr="00084000" w:rsidRDefault="00084000" w:rsidP="00084000">
            <w:pPr>
              <w:jc w:val="both"/>
              <w:rPr>
                <w:rFonts w:ascii="Century Gothic" w:eastAsiaTheme="minorHAnsi" w:hAnsi="Century Gothic" w:cstheme="minorBidi"/>
                <w:b/>
                <w:bCs/>
                <w:noProof/>
                <w:kern w:val="2"/>
                <w:sz w:val="22"/>
                <w:szCs w:val="22"/>
                <w:lang w:val="en-US" w:eastAsia="en-US"/>
                <w14:ligatures w14:val="standardContextual"/>
              </w:rPr>
            </w:pPr>
            <w:r w:rsidRPr="00084000">
              <w:rPr>
                <w:rFonts w:ascii="Century Gothic" w:eastAsiaTheme="minorHAnsi" w:hAnsi="Century Gothic" w:cstheme="minorBidi"/>
                <w:b/>
                <w:bCs/>
                <w:noProof/>
                <w:kern w:val="2"/>
                <w:sz w:val="22"/>
                <w:szCs w:val="22"/>
                <w:lang w:val="en-US" w:eastAsia="en-US"/>
                <w14:ligatures w14:val="standardContextual"/>
              </w:rPr>
              <w:t>0.385</w:t>
            </w:r>
          </w:p>
        </w:tc>
      </w:tr>
    </w:tbl>
    <w:p w14:paraId="0B709001" w14:textId="77777777" w:rsidR="00084000" w:rsidRPr="002E0F06" w:rsidRDefault="00084000" w:rsidP="002E0F06">
      <w:pPr>
        <w:ind w:left="1980"/>
        <w:jc w:val="both"/>
        <w:rPr>
          <w:rFonts w:ascii="Century Gothic" w:eastAsiaTheme="minorHAnsi" w:hAnsi="Century Gothic" w:cstheme="minorBidi"/>
          <w:b/>
          <w:bCs/>
          <w:i/>
          <w:iCs/>
          <w:noProof/>
          <w:kern w:val="2"/>
          <w:sz w:val="18"/>
          <w:szCs w:val="18"/>
          <w:lang w:val="en-US" w:eastAsia="en-US"/>
          <w14:ligatures w14:val="standardContextual"/>
        </w:rPr>
      </w:pPr>
      <w:r w:rsidRPr="002E0F06">
        <w:rPr>
          <w:rFonts w:ascii="Century Gothic" w:eastAsiaTheme="minorHAnsi" w:hAnsi="Century Gothic" w:cstheme="minorBidi"/>
          <w:b/>
          <w:bCs/>
          <w:i/>
          <w:iCs/>
          <w:noProof/>
          <w:kern w:val="2"/>
          <w:sz w:val="18"/>
          <w:szCs w:val="18"/>
          <w:lang w:val="en-US" w:eastAsia="en-US"/>
          <w14:ligatures w14:val="standardContextual"/>
        </w:rPr>
        <w:t>Sumber: Data diolah (2026)</w:t>
      </w:r>
    </w:p>
    <w:p w14:paraId="78513EAA" w14:textId="6D2EBD73" w:rsidR="00084000" w:rsidRPr="00084000" w:rsidRDefault="00084000" w:rsidP="002E0F06">
      <w:pPr>
        <w:ind w:firstLine="630"/>
        <w:jc w:val="both"/>
        <w:rPr>
          <w:rFonts w:ascii="Century Gothic" w:eastAsiaTheme="minorHAnsi" w:hAnsi="Century Gothic" w:cstheme="minorBidi"/>
          <w:noProof/>
          <w:kern w:val="2"/>
          <w:sz w:val="22"/>
          <w:szCs w:val="22"/>
          <w:lang w:val="en-US" w:eastAsia="en-US"/>
          <w14:ligatures w14:val="standardContextual"/>
        </w:rPr>
      </w:pPr>
      <w:r w:rsidRPr="00084000">
        <w:rPr>
          <w:rFonts w:ascii="Century Gothic" w:eastAsiaTheme="minorHAnsi" w:hAnsi="Century Gothic" w:cstheme="minorBidi"/>
          <w:noProof/>
          <w:kern w:val="2"/>
          <w:sz w:val="22"/>
          <w:szCs w:val="22"/>
          <w:lang w:val="en-US" w:eastAsia="en-US"/>
          <w14:ligatures w14:val="standardContextual"/>
        </w:rPr>
        <w:lastRenderedPageBreak/>
        <w:t xml:space="preserve">Berdasarkan tabel </w:t>
      </w:r>
      <w:r w:rsidR="002E0F06">
        <w:rPr>
          <w:rFonts w:ascii="Century Gothic" w:eastAsiaTheme="minorHAnsi" w:hAnsi="Century Gothic" w:cstheme="minorBidi"/>
          <w:noProof/>
          <w:kern w:val="2"/>
          <w:sz w:val="22"/>
          <w:szCs w:val="22"/>
          <w:lang w:val="en-US" w:eastAsia="en-US"/>
          <w14:ligatures w14:val="standardContextual"/>
        </w:rPr>
        <w:t>6</w:t>
      </w:r>
      <w:r w:rsidRPr="00084000">
        <w:rPr>
          <w:rFonts w:ascii="Century Gothic" w:eastAsiaTheme="minorHAnsi" w:hAnsi="Century Gothic" w:cstheme="minorBidi"/>
          <w:noProof/>
          <w:kern w:val="2"/>
          <w:sz w:val="22"/>
          <w:szCs w:val="22"/>
          <w:lang w:val="en-US" w:eastAsia="en-US"/>
          <w14:ligatures w14:val="standardContextual"/>
        </w:rPr>
        <w:t>, diperoleh nilai Adjusted R Square sebesar 0,385, yang menunjukkan bahwa 38,5% keputusan pembelian dipengaruhi oleh Fear of Missing Out dan Peran Influencer, sedangkan 61,5% dipengaruhi oleh variabel lain di luar penelitian.</w:t>
      </w:r>
    </w:p>
    <w:p w14:paraId="65F0B10F" w14:textId="72029814" w:rsidR="00EF5F12" w:rsidRDefault="00EF5F12" w:rsidP="00084000">
      <w:pPr>
        <w:jc w:val="both"/>
        <w:rPr>
          <w:rFonts w:ascii="Century Gothic" w:eastAsia="Century Gothic" w:hAnsi="Century Gothic" w:cs="Century Gothic"/>
          <w:sz w:val="22"/>
          <w:szCs w:val="22"/>
        </w:rPr>
      </w:pPr>
    </w:p>
    <w:p w14:paraId="5DC56BD5" w14:textId="77777777" w:rsidR="00EF5F12" w:rsidRDefault="00EF5F12" w:rsidP="00EF5F12">
      <w:pPr>
        <w:ind w:firstLine="567"/>
        <w:jc w:val="center"/>
        <w:rPr>
          <w:rFonts w:ascii="Century Gothic" w:eastAsia="Century Gothic" w:hAnsi="Century Gothic" w:cs="Century Gothic"/>
          <w:sz w:val="22"/>
          <w:szCs w:val="22"/>
        </w:rPr>
      </w:pPr>
    </w:p>
    <w:p w14:paraId="79C6ACFB" w14:textId="77777777" w:rsidR="00EF5F12" w:rsidRDefault="00EF5F12" w:rsidP="00EF5F12">
      <w:pPr>
        <w:spacing w:before="12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Pembahasan</w:t>
      </w:r>
      <w:proofErr w:type="spellEnd"/>
    </w:p>
    <w:p w14:paraId="08D25B0F" w14:textId="2CE1D218" w:rsidR="009C5FCA" w:rsidRPr="009C5FCA" w:rsidRDefault="009C5FCA" w:rsidP="009C5FCA">
      <w:pPr>
        <w:jc w:val="both"/>
        <w:rPr>
          <w:rFonts w:ascii="Century Gothic" w:eastAsiaTheme="minorHAnsi" w:hAnsi="Century Gothic" w:cstheme="minorBidi"/>
          <w:b/>
          <w:bCs/>
          <w:noProof/>
          <w:kern w:val="2"/>
          <w:sz w:val="22"/>
          <w:szCs w:val="22"/>
          <w:lang w:val="en-US" w:eastAsia="en-US"/>
          <w14:ligatures w14:val="standardContextual"/>
        </w:rPr>
      </w:pPr>
      <w:r w:rsidRPr="009C5FCA">
        <w:rPr>
          <w:rFonts w:ascii="Century Gothic" w:eastAsiaTheme="minorHAnsi" w:hAnsi="Century Gothic" w:cstheme="minorBidi"/>
          <w:b/>
          <w:bCs/>
          <w:noProof/>
          <w:kern w:val="2"/>
          <w:sz w:val="22"/>
          <w:szCs w:val="22"/>
          <w:lang w:val="en-US" w:eastAsia="en-US"/>
          <w14:ligatures w14:val="standardContextual"/>
        </w:rPr>
        <w:t>Pengaruh Fear of Missing Out terhadap Keputusan Pembelian</w:t>
      </w:r>
    </w:p>
    <w:p w14:paraId="08FC10C4"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Hasil penelitian menunjukkan bahwa Fear of Missing Out (FoMO) berpengaruh positif dan signifikan terhadap keputusan pembelian. Hal ini dibuktikan dengan nilai signifikansi sebesar 0,024 yang lebih kecil dari 0,05. Hasil tersebut menunjukkan bahwa semakin tinggi tingkat Fear of Missing Out yang dirasakan konsumen, maka semakin tinggi pula kecenderungan mereka dalam melakukan keputusan pembelian.</w:t>
      </w:r>
    </w:p>
    <w:p w14:paraId="491BD92A"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Fear of Missing Out menggambarkan perasaan khawatir atau takut tertinggal terhadap pengalaman yang dirasakan oleh orang lain, khususnya dalam konteks media sosial. Kondisi ini mendorong konsumen untuk segera membeli produk agar tidak merasa tertinggal dari tren yang sedang berkembang. Oleh karena itu, keberadaan informasi produk yang tersebar di media sosial dapat meningkatkan dorongan konsumen untuk melakukan pembelian.</w:t>
      </w:r>
    </w:p>
    <w:p w14:paraId="23F77561" w14:textId="42F8C55B"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Hasil penelitian ini sejalan dengan penelitian sebelumnya yang menyatakan bahwa Fear of Missing Out dapat memengaruhi perilaku konsumsi individu, khususnya dalam keputusan pembelian yang dipengaruhi oleh tren dan informasi yang berkembang di media sosial.</w:t>
      </w:r>
    </w:p>
    <w:p w14:paraId="675ECF3F" w14:textId="77777777" w:rsidR="009C5FCA" w:rsidRPr="009C5FCA" w:rsidRDefault="009C5FCA" w:rsidP="00907547">
      <w:pPr>
        <w:spacing w:before="120"/>
        <w:jc w:val="both"/>
        <w:rPr>
          <w:rFonts w:ascii="Century Gothic" w:eastAsiaTheme="minorHAnsi" w:hAnsi="Century Gothic" w:cstheme="minorBidi"/>
          <w:b/>
          <w:bCs/>
          <w:noProof/>
          <w:kern w:val="2"/>
          <w:sz w:val="22"/>
          <w:szCs w:val="22"/>
          <w:lang w:val="en-US" w:eastAsia="en-US"/>
          <w14:ligatures w14:val="standardContextual"/>
        </w:rPr>
      </w:pPr>
      <w:r w:rsidRPr="009C5FCA">
        <w:rPr>
          <w:rFonts w:ascii="Century Gothic" w:eastAsiaTheme="minorHAnsi" w:hAnsi="Century Gothic" w:cstheme="minorBidi"/>
          <w:b/>
          <w:bCs/>
          <w:noProof/>
          <w:kern w:val="2"/>
          <w:sz w:val="22"/>
          <w:szCs w:val="22"/>
          <w:lang w:val="en-US" w:eastAsia="en-US"/>
          <w14:ligatures w14:val="standardContextual"/>
        </w:rPr>
        <w:t>Pengaruh Peran Influencer terhadap Keputusan Pembelian</w:t>
      </w:r>
    </w:p>
    <w:p w14:paraId="3B4188E4"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Hasil penelitian menunjukkan bahwa Peran Influencer berpengaruh positif dan signifikan terhadap keputusan pembelian dengan nilai signifikansi sebesar 0,000 yang lebih kecil dari 0,05. Hal ini menunjukkan bahwa semakin besar pengaruh influencer dalam menyampaikan informasi produk, maka semakin tinggi pula kemungkinan konsumen untuk melakukan keputusan pembelian.</w:t>
      </w:r>
    </w:p>
    <w:p w14:paraId="5C2D66F9"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Influencer memiliki kemampuan untuk memengaruhi persepsi dan sikap konsumen melalui konten yang mereka bagikan di media sosial. Rekomendasi yang diberikan oleh influencer sering kali dianggap lebih terpercaya dan relevan oleh pengikutnya, sehingga dapat meningkatkan minat konsumen terhadap suatu produk.</w:t>
      </w:r>
    </w:p>
    <w:p w14:paraId="54D4379F"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Temuan penelitian ini menunjukkan bahwa influencer berperan penting dalam strategi pemasaran digital karena mampu membangun kepercayaan dan memengaruhi keputusan pembelian konsumen. Dengan demikian, penggunaan influencer dalam promosi produk dapat menjadi salah satu strategi efektif dalam meningkatkan keputusan pembelian.</w:t>
      </w:r>
    </w:p>
    <w:p w14:paraId="6C66AE71" w14:textId="77777777" w:rsidR="009C5FCA" w:rsidRPr="009C5FCA" w:rsidRDefault="009C5FCA" w:rsidP="00907547">
      <w:pPr>
        <w:spacing w:before="120"/>
        <w:jc w:val="both"/>
        <w:rPr>
          <w:rFonts w:ascii="Century Gothic" w:eastAsiaTheme="minorHAnsi" w:hAnsi="Century Gothic" w:cstheme="minorBidi"/>
          <w:b/>
          <w:bCs/>
          <w:noProof/>
          <w:kern w:val="2"/>
          <w:sz w:val="22"/>
          <w:szCs w:val="22"/>
          <w:lang w:val="en-US" w:eastAsia="en-US"/>
          <w14:ligatures w14:val="standardContextual"/>
        </w:rPr>
      </w:pPr>
      <w:r w:rsidRPr="009C5FCA">
        <w:rPr>
          <w:rFonts w:ascii="Century Gothic" w:eastAsiaTheme="minorHAnsi" w:hAnsi="Century Gothic" w:cstheme="minorBidi"/>
          <w:b/>
          <w:bCs/>
          <w:noProof/>
          <w:kern w:val="2"/>
          <w:sz w:val="22"/>
          <w:szCs w:val="22"/>
          <w:lang w:val="en-US" w:eastAsia="en-US"/>
          <w14:ligatures w14:val="standardContextual"/>
        </w:rPr>
        <w:t>Pengaruh Fear of Missing Out dan Peran Influencer terhadap Keputusan Pembelian</w:t>
      </w:r>
    </w:p>
    <w:p w14:paraId="3A3F2388"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 xml:space="preserve">Hasil uji simultan menunjukkan bahwa Fear of Missing Out dan Peran Influencer secara bersama-sama berpengaruh signifikan terhadap keputusan </w:t>
      </w:r>
      <w:r w:rsidRPr="009C5FCA">
        <w:rPr>
          <w:rFonts w:ascii="Century Gothic" w:eastAsiaTheme="minorHAnsi" w:hAnsi="Century Gothic" w:cstheme="minorBidi"/>
          <w:noProof/>
          <w:kern w:val="2"/>
          <w:sz w:val="22"/>
          <w:szCs w:val="22"/>
          <w:lang w:val="en-US" w:eastAsia="en-US"/>
          <w14:ligatures w14:val="standardContextual"/>
        </w:rPr>
        <w:lastRenderedPageBreak/>
        <w:t>pembelian dengan nilai signifikansi sebesar 0,000. Hal ini menunjukkan bahwa kedua variabel tersebut memiliki peran penting dalam memengaruhi perilaku konsumen dalam mengambil keputusan pembelian.</w:t>
      </w:r>
    </w:p>
    <w:p w14:paraId="2342E343"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Dalam konteks pemasaran digital, Fear of Missing Out dapat muncul karena konsumen terus terpapar oleh informasi dan tren yang berkembang di media sosial, sementara influencer berperan sebagai pihak yang menyebarkan informasi tersebut kepada audiensnya. Kombinasi antara dorongan psikologis untuk tidak tertinggal dan pengaruh dari influencer dapat meningkatkan minat serta keputusan konsumen untuk membeli suatu produk.</w:t>
      </w:r>
    </w:p>
    <w:p w14:paraId="5815466C" w14:textId="77777777" w:rsidR="009C5FCA" w:rsidRPr="009C5FCA" w:rsidRDefault="009C5FCA" w:rsidP="009C5FCA">
      <w:pPr>
        <w:ind w:firstLine="630"/>
        <w:jc w:val="both"/>
        <w:rPr>
          <w:rFonts w:ascii="Century Gothic" w:eastAsiaTheme="minorHAnsi" w:hAnsi="Century Gothic" w:cstheme="minorBidi"/>
          <w:noProof/>
          <w:kern w:val="2"/>
          <w:sz w:val="22"/>
          <w:szCs w:val="22"/>
          <w:lang w:val="en-US" w:eastAsia="en-US"/>
          <w14:ligatures w14:val="standardContextual"/>
        </w:rPr>
      </w:pPr>
      <w:r w:rsidRPr="009C5FCA">
        <w:rPr>
          <w:rFonts w:ascii="Century Gothic" w:eastAsiaTheme="minorHAnsi" w:hAnsi="Century Gothic" w:cstheme="minorBidi"/>
          <w:noProof/>
          <w:kern w:val="2"/>
          <w:sz w:val="22"/>
          <w:szCs w:val="22"/>
          <w:lang w:val="en-US" w:eastAsia="en-US"/>
          <w14:ligatures w14:val="standardContextual"/>
        </w:rPr>
        <w:t>Dengan demikian, perusahaan atau pelaku usaha dapat memanfaatkan strategi pemasaran melalui media sosial dan kolaborasi dengan influencer untuk meningkatkan keputusan pembelian konsumen.</w:t>
      </w:r>
    </w:p>
    <w:p w14:paraId="6365B849" w14:textId="433B8935" w:rsidR="00EF5F12" w:rsidRDefault="00EF5F12" w:rsidP="009C5FCA">
      <w:pPr>
        <w:ind w:firstLine="567"/>
        <w:jc w:val="both"/>
        <w:rPr>
          <w:rFonts w:ascii="Century Gothic" w:eastAsia="Century Gothic" w:hAnsi="Century Gothic" w:cs="Century Gothic"/>
          <w:sz w:val="22"/>
          <w:szCs w:val="22"/>
        </w:rPr>
      </w:pPr>
    </w:p>
    <w:p w14:paraId="505BC07B" w14:textId="77777777" w:rsidR="00EF5F12" w:rsidRDefault="00EF5F12" w:rsidP="00EF5F12">
      <w:pPr>
        <w:spacing w:before="24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Simpulan</w:t>
      </w:r>
      <w:proofErr w:type="spellEnd"/>
      <w:r>
        <w:rPr>
          <w:rFonts w:ascii="Century Gothic" w:eastAsia="Century Gothic" w:hAnsi="Century Gothic" w:cs="Century Gothic"/>
          <w:b/>
          <w:color w:val="000000"/>
          <w:sz w:val="28"/>
          <w:szCs w:val="28"/>
        </w:rPr>
        <w:t xml:space="preserve"> dan Saran</w:t>
      </w:r>
    </w:p>
    <w:p w14:paraId="530E0712" w14:textId="77777777" w:rsidR="00907547" w:rsidRPr="00907547" w:rsidRDefault="00907547" w:rsidP="00907547">
      <w:pPr>
        <w:ind w:firstLine="630"/>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Berdasarkan hasil penelitian mengenai pengaruh Fear of Missing Out (FoMO) dan Peran Influencer terhadap Keputusan Pembelian, maka dapat disimpulkan sebagai berikut:</w:t>
      </w:r>
    </w:p>
    <w:p w14:paraId="5C3221F1" w14:textId="77777777" w:rsidR="00907547" w:rsidRPr="00907547" w:rsidRDefault="00907547" w:rsidP="00C0645A">
      <w:pPr>
        <w:numPr>
          <w:ilvl w:val="0"/>
          <w:numId w:val="2"/>
        </w:numPr>
        <w:spacing w:before="120" w:line="259" w:lineRule="auto"/>
        <w:ind w:left="630" w:hanging="450"/>
        <w:contextualSpacing/>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Fear of Missing Out (FoMO) berpengaruh positif dan signifikan terhadap keputusan pembelian. Hal ini menunjukkan bahwa semakin tinggi tingkat Fear of Missing Out yang dirasakan konsumen, maka semakin tinggi pula kecenderungan konsumen dalam melakukan keputusan pembelian.</w:t>
      </w:r>
    </w:p>
    <w:p w14:paraId="0A4D03AE" w14:textId="77777777" w:rsidR="00907547" w:rsidRPr="00907547" w:rsidRDefault="00907547" w:rsidP="00C0645A">
      <w:pPr>
        <w:numPr>
          <w:ilvl w:val="0"/>
          <w:numId w:val="2"/>
        </w:numPr>
        <w:spacing w:before="120"/>
        <w:ind w:left="633" w:hanging="446"/>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Peran Influencer berpengaruh positif dan signifikan terhadap keputusan pembelian. Hal ini menunjukkan bahwa influencer memiliki peran penting dalam memengaruhi persepsi dan minat konsumen melalui konten yang dibagikan di media sosial.</w:t>
      </w:r>
    </w:p>
    <w:p w14:paraId="4792D79E" w14:textId="77777777" w:rsidR="00907547" w:rsidRPr="00907547" w:rsidRDefault="00907547" w:rsidP="00C0645A">
      <w:pPr>
        <w:numPr>
          <w:ilvl w:val="0"/>
          <w:numId w:val="2"/>
        </w:numPr>
        <w:spacing w:before="120"/>
        <w:ind w:left="633" w:hanging="446"/>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Fear of Missing Out dan Peran Influencer secara simultan berpengaruh signifikan terhadap keputusan pembelian. Hal ini menunjukkan bahwa kedua variabel tersebut secara bersama-sama dapat memengaruhi perilaku konsumen dalam mengambil keputusan pembelian.</w:t>
      </w:r>
    </w:p>
    <w:p w14:paraId="6766A515" w14:textId="7C610234" w:rsidR="00907547" w:rsidRPr="00907547" w:rsidRDefault="00907547" w:rsidP="00907547">
      <w:pPr>
        <w:spacing w:before="240"/>
        <w:ind w:firstLine="634"/>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Berdasarkan hasil penelitian yang telah dilakukan</w:t>
      </w:r>
      <w:r>
        <w:rPr>
          <w:rFonts w:ascii="Century Gothic" w:eastAsiaTheme="minorHAnsi" w:hAnsi="Century Gothic" w:cstheme="minorBidi"/>
          <w:noProof/>
          <w:kern w:val="2"/>
          <w:sz w:val="22"/>
          <w:szCs w:val="22"/>
          <w:lang w:val="en-US" w:eastAsia="en-US"/>
          <w14:ligatures w14:val="standardContextual"/>
        </w:rPr>
        <w:t xml:space="preserve"> sebelumnya</w:t>
      </w:r>
      <w:r w:rsidRPr="00907547">
        <w:rPr>
          <w:rFonts w:ascii="Century Gothic" w:eastAsiaTheme="minorHAnsi" w:hAnsi="Century Gothic" w:cstheme="minorBidi"/>
          <w:noProof/>
          <w:kern w:val="2"/>
          <w:sz w:val="22"/>
          <w:szCs w:val="22"/>
          <w:lang w:val="en-US" w:eastAsia="en-US"/>
          <w14:ligatures w14:val="standardContextual"/>
        </w:rPr>
        <w:t>, maka beberapa saran yang dapat diberikan adalah sebagai berikut:</w:t>
      </w:r>
    </w:p>
    <w:p w14:paraId="67D80AEA" w14:textId="77777777" w:rsidR="00907547" w:rsidRPr="00907547" w:rsidRDefault="00907547" w:rsidP="00907547">
      <w:pPr>
        <w:numPr>
          <w:ilvl w:val="0"/>
          <w:numId w:val="3"/>
        </w:numPr>
        <w:spacing w:after="160" w:line="259" w:lineRule="auto"/>
        <w:ind w:left="630" w:hanging="450"/>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Bagi pelaku usaha, disarankan untuk memanfaatkan strategi pemasaran digital melalui media sosial dengan menciptakan konten yang menarik serta bekerja sama dengan influencer agar dapat meningkatkan minat dan keputusan pembelian konsumen.</w:t>
      </w:r>
    </w:p>
    <w:p w14:paraId="6627AF9D" w14:textId="77777777" w:rsidR="00907547" w:rsidRPr="00907547" w:rsidRDefault="00907547" w:rsidP="00907547">
      <w:pPr>
        <w:numPr>
          <w:ilvl w:val="0"/>
          <w:numId w:val="3"/>
        </w:numPr>
        <w:spacing w:after="160" w:line="259" w:lineRule="auto"/>
        <w:ind w:left="630" w:hanging="450"/>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Bagi peneliti selanjutnya, disarankan untuk menambahkan variabel lain yang dapat memengaruhi keputusan pembelian, seperti kepercayaan konsumen, kualitas produk, atau electronic word of mouth (e-WOM), sehingga hasil penelitian dapat menjadi lebih komprehensif.</w:t>
      </w:r>
    </w:p>
    <w:p w14:paraId="2DDB3B28" w14:textId="78788463" w:rsidR="00EF5F12" w:rsidRPr="00C0645A" w:rsidRDefault="00907547" w:rsidP="00C0645A">
      <w:pPr>
        <w:numPr>
          <w:ilvl w:val="0"/>
          <w:numId w:val="3"/>
        </w:numPr>
        <w:spacing w:after="160" w:line="259" w:lineRule="auto"/>
        <w:ind w:left="630" w:hanging="450"/>
        <w:jc w:val="both"/>
        <w:rPr>
          <w:rFonts w:ascii="Century Gothic" w:eastAsiaTheme="minorHAnsi" w:hAnsi="Century Gothic" w:cstheme="minorBidi"/>
          <w:noProof/>
          <w:kern w:val="2"/>
          <w:sz w:val="22"/>
          <w:szCs w:val="22"/>
          <w:lang w:val="en-US" w:eastAsia="en-US"/>
          <w14:ligatures w14:val="standardContextual"/>
        </w:rPr>
      </w:pPr>
      <w:r w:rsidRPr="00907547">
        <w:rPr>
          <w:rFonts w:ascii="Century Gothic" w:eastAsiaTheme="minorHAnsi" w:hAnsi="Century Gothic" w:cstheme="minorBidi"/>
          <w:noProof/>
          <w:kern w:val="2"/>
          <w:sz w:val="22"/>
          <w:szCs w:val="22"/>
          <w:lang w:val="en-US" w:eastAsia="en-US"/>
          <w14:ligatures w14:val="standardContextual"/>
        </w:rPr>
        <w:t>Penelitian selanjutnya juga diharapkan dapat menggunakan jumlah sampel yang lebih besar atau objek penelitian yang berbeda agar hasil penelitian dapat memberikan gambaran yang lebih luas.</w:t>
      </w:r>
    </w:p>
    <w:p w14:paraId="4E7938FC" w14:textId="77777777" w:rsidR="00EF5F12" w:rsidRPr="003861A1" w:rsidRDefault="00EF5F12" w:rsidP="00EF5F12">
      <w:pPr>
        <w:pBdr>
          <w:top w:val="nil"/>
          <w:left w:val="nil"/>
          <w:bottom w:val="nil"/>
          <w:right w:val="nil"/>
          <w:between w:val="nil"/>
        </w:pBdr>
        <w:spacing w:before="24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sz w:val="28"/>
          <w:szCs w:val="28"/>
        </w:rPr>
        <w:lastRenderedPageBreak/>
        <w:t>Daftar Pustaka</w:t>
      </w:r>
    </w:p>
    <w:p w14:paraId="2D9E8607"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Abidin, C. (2016). Communicative intimacies: Influencers and perceived interconnectedness. </w:t>
      </w:r>
      <w:r w:rsidRPr="00C0645A">
        <w:rPr>
          <w:rFonts w:ascii="Century Gothic" w:eastAsiaTheme="minorHAnsi" w:hAnsi="Century Gothic"/>
          <w:i/>
          <w:iCs/>
          <w:noProof/>
          <w:kern w:val="2"/>
          <w:sz w:val="22"/>
          <w:szCs w:val="22"/>
          <w:lang w:val="en-US" w:eastAsia="en-US"/>
          <w14:ligatures w14:val="standardContextual"/>
        </w:rPr>
        <w:t>Ada: A Journal of Gender, New Media, &amp; Technology</w:t>
      </w:r>
      <w:r w:rsidRPr="00C0645A">
        <w:rPr>
          <w:rFonts w:ascii="Century Gothic" w:eastAsiaTheme="minorHAnsi" w:hAnsi="Century Gothic"/>
          <w:noProof/>
          <w:kern w:val="2"/>
          <w:sz w:val="22"/>
          <w:szCs w:val="22"/>
          <w:lang w:val="en-US" w:eastAsia="en-US"/>
          <w14:ligatures w14:val="standardContextual"/>
        </w:rPr>
        <w:t>, 10, 1–16.</w:t>
      </w:r>
    </w:p>
    <w:p w14:paraId="35888266"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Adriany, V., &amp; Arda, D. (2019). Pengaruh media sosial terhadap perilaku konsumtif generasi muda. </w:t>
      </w:r>
      <w:r w:rsidRPr="00C0645A">
        <w:rPr>
          <w:rFonts w:ascii="Century Gothic" w:eastAsiaTheme="minorHAnsi" w:hAnsi="Century Gothic"/>
          <w:i/>
          <w:iCs/>
          <w:noProof/>
          <w:kern w:val="2"/>
          <w:sz w:val="22"/>
          <w:szCs w:val="22"/>
          <w:lang w:val="en-US" w:eastAsia="en-US"/>
          <w14:ligatures w14:val="standardContextual"/>
        </w:rPr>
        <w:t>Jurnal Psikologi Sosial</w:t>
      </w:r>
      <w:r w:rsidRPr="00C0645A">
        <w:rPr>
          <w:rFonts w:ascii="Century Gothic" w:eastAsiaTheme="minorHAnsi" w:hAnsi="Century Gothic"/>
          <w:noProof/>
          <w:kern w:val="2"/>
          <w:sz w:val="22"/>
          <w:szCs w:val="22"/>
          <w:lang w:val="en-US" w:eastAsia="en-US"/>
          <w14:ligatures w14:val="standardContextual"/>
        </w:rPr>
        <w:t>, 17(2), 145–157.</w:t>
      </w:r>
    </w:p>
    <w:p w14:paraId="50FF6450"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Chaffey, D., &amp; Ellis-Chadwick, F. (2019). </w:t>
      </w:r>
      <w:r w:rsidRPr="00C0645A">
        <w:rPr>
          <w:rFonts w:ascii="Century Gothic" w:eastAsiaTheme="minorHAnsi" w:hAnsi="Century Gothic"/>
          <w:i/>
          <w:iCs/>
          <w:noProof/>
          <w:kern w:val="2"/>
          <w:sz w:val="22"/>
          <w:szCs w:val="22"/>
          <w:lang w:val="en-US" w:eastAsia="en-US"/>
          <w14:ligatures w14:val="standardContextual"/>
        </w:rPr>
        <w:t>Digital Marketing</w:t>
      </w:r>
      <w:r w:rsidRPr="00C0645A">
        <w:rPr>
          <w:rFonts w:ascii="Century Gothic" w:eastAsiaTheme="minorHAnsi" w:hAnsi="Century Gothic"/>
          <w:noProof/>
          <w:kern w:val="2"/>
          <w:sz w:val="22"/>
          <w:szCs w:val="22"/>
          <w:lang w:val="en-US" w:eastAsia="en-US"/>
          <w14:ligatures w14:val="standardContextual"/>
        </w:rPr>
        <w:t xml:space="preserve"> (7th ed.). Pearson.</w:t>
      </w:r>
    </w:p>
    <w:p w14:paraId="70B8220F"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Chetioui, Y., Benlafqih, H., &amp; Lebdaoui, H. (2020). How fashion influencers contribute to consumers’ purchase intention. </w:t>
      </w:r>
      <w:r w:rsidRPr="00C0645A">
        <w:rPr>
          <w:rFonts w:ascii="Century Gothic" w:eastAsiaTheme="minorHAnsi" w:hAnsi="Century Gothic"/>
          <w:i/>
          <w:iCs/>
          <w:noProof/>
          <w:kern w:val="2"/>
          <w:sz w:val="22"/>
          <w:szCs w:val="22"/>
          <w:lang w:val="en-US" w:eastAsia="en-US"/>
          <w14:ligatures w14:val="standardContextual"/>
        </w:rPr>
        <w:t>Journal of Fashion Marketing and Management</w:t>
      </w:r>
      <w:r w:rsidRPr="00C0645A">
        <w:rPr>
          <w:rFonts w:ascii="Century Gothic" w:eastAsiaTheme="minorHAnsi" w:hAnsi="Century Gothic"/>
          <w:noProof/>
          <w:kern w:val="2"/>
          <w:sz w:val="22"/>
          <w:szCs w:val="22"/>
          <w:lang w:val="en-US" w:eastAsia="en-US"/>
          <w14:ligatures w14:val="standardContextual"/>
        </w:rPr>
        <w:t>, 24(3), 361–380.</w:t>
      </w:r>
    </w:p>
    <w:p w14:paraId="62FF80D9"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Elhai, J. D., Levine, J. C., &amp; Hall, B. J. (2018). Fear of missing out, need for touch, anxiety and depression among young adults. </w:t>
      </w:r>
      <w:r w:rsidRPr="00C0645A">
        <w:rPr>
          <w:rFonts w:ascii="Century Gothic" w:eastAsiaTheme="minorHAnsi" w:hAnsi="Century Gothic"/>
          <w:i/>
          <w:iCs/>
          <w:noProof/>
          <w:kern w:val="2"/>
          <w:sz w:val="22"/>
          <w:szCs w:val="22"/>
          <w:lang w:val="en-US" w:eastAsia="en-US"/>
          <w14:ligatures w14:val="standardContextual"/>
        </w:rPr>
        <w:t>Computers in Human Behavior</w:t>
      </w:r>
      <w:r w:rsidRPr="00C0645A">
        <w:rPr>
          <w:rFonts w:ascii="Century Gothic" w:eastAsiaTheme="minorHAnsi" w:hAnsi="Century Gothic"/>
          <w:noProof/>
          <w:kern w:val="2"/>
          <w:sz w:val="22"/>
          <w:szCs w:val="22"/>
          <w:lang w:val="en-US" w:eastAsia="en-US"/>
          <w14:ligatures w14:val="standardContextual"/>
        </w:rPr>
        <w:t>, 63, 509–516.</w:t>
      </w:r>
    </w:p>
    <w:p w14:paraId="7EFEF825"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Freberg, K., Graham, K., McGaughey, K., &amp; Freberg, L. (2011). Who are the social media influencers? </w:t>
      </w:r>
      <w:r w:rsidRPr="00C0645A">
        <w:rPr>
          <w:rFonts w:ascii="Century Gothic" w:eastAsiaTheme="minorHAnsi" w:hAnsi="Century Gothic"/>
          <w:i/>
          <w:iCs/>
          <w:noProof/>
          <w:kern w:val="2"/>
          <w:sz w:val="22"/>
          <w:szCs w:val="22"/>
          <w:lang w:val="en-US" w:eastAsia="en-US"/>
          <w14:ligatures w14:val="standardContextual"/>
        </w:rPr>
        <w:t>Public Relations Review</w:t>
      </w:r>
      <w:r w:rsidRPr="00C0645A">
        <w:rPr>
          <w:rFonts w:ascii="Century Gothic" w:eastAsiaTheme="minorHAnsi" w:hAnsi="Century Gothic"/>
          <w:noProof/>
          <w:kern w:val="2"/>
          <w:sz w:val="22"/>
          <w:szCs w:val="22"/>
          <w:lang w:val="en-US" w:eastAsia="en-US"/>
          <w14:ligatures w14:val="standardContextual"/>
        </w:rPr>
        <w:t>, 37(1), 90–92.</w:t>
      </w:r>
    </w:p>
    <w:p w14:paraId="16829230"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Ghozali, I. (2018). </w:t>
      </w:r>
      <w:r w:rsidRPr="00C0645A">
        <w:rPr>
          <w:rFonts w:ascii="Century Gothic" w:eastAsiaTheme="minorHAnsi" w:hAnsi="Century Gothic"/>
          <w:i/>
          <w:iCs/>
          <w:noProof/>
          <w:kern w:val="2"/>
          <w:sz w:val="22"/>
          <w:szCs w:val="22"/>
          <w:lang w:val="en-US" w:eastAsia="en-US"/>
          <w14:ligatures w14:val="standardContextual"/>
        </w:rPr>
        <w:t>Aplikasi Analisis Multivariate dengan Program IBM SPSS</w:t>
      </w:r>
      <w:r w:rsidRPr="00C0645A">
        <w:rPr>
          <w:rFonts w:ascii="Century Gothic" w:eastAsiaTheme="minorHAnsi" w:hAnsi="Century Gothic"/>
          <w:noProof/>
          <w:kern w:val="2"/>
          <w:sz w:val="22"/>
          <w:szCs w:val="22"/>
          <w:lang w:val="en-US" w:eastAsia="en-US"/>
          <w14:ligatures w14:val="standardContextual"/>
        </w:rPr>
        <w:t>. Semarang: Badan Penerbit Universitas Diponegoro.</w:t>
      </w:r>
    </w:p>
    <w:p w14:paraId="2A2F00E6"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Hair, J. F., Black, W. C., Babin, B. J., &amp; Anderson, R. E. (2010). </w:t>
      </w:r>
      <w:r w:rsidRPr="00C0645A">
        <w:rPr>
          <w:rFonts w:ascii="Century Gothic" w:eastAsiaTheme="minorHAnsi" w:hAnsi="Century Gothic"/>
          <w:i/>
          <w:iCs/>
          <w:noProof/>
          <w:kern w:val="2"/>
          <w:sz w:val="22"/>
          <w:szCs w:val="22"/>
          <w:lang w:val="en-US" w:eastAsia="en-US"/>
          <w14:ligatures w14:val="standardContextual"/>
        </w:rPr>
        <w:t>Multivariate Data Analysis</w:t>
      </w:r>
      <w:r w:rsidRPr="00C0645A">
        <w:rPr>
          <w:rFonts w:ascii="Century Gothic" w:eastAsiaTheme="minorHAnsi" w:hAnsi="Century Gothic"/>
          <w:noProof/>
          <w:kern w:val="2"/>
          <w:sz w:val="22"/>
          <w:szCs w:val="22"/>
          <w:lang w:val="en-US" w:eastAsia="en-US"/>
          <w14:ligatures w14:val="standardContextual"/>
        </w:rPr>
        <w:t xml:space="preserve"> (7th ed.). Pearson.</w:t>
      </w:r>
    </w:p>
    <w:p w14:paraId="684239A4"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Hawkins, D. I., &amp; Mothersbaugh, D. L. (2016). </w:t>
      </w:r>
      <w:r w:rsidRPr="00C0645A">
        <w:rPr>
          <w:rFonts w:ascii="Century Gothic" w:eastAsiaTheme="minorHAnsi" w:hAnsi="Century Gothic"/>
          <w:i/>
          <w:iCs/>
          <w:noProof/>
          <w:kern w:val="2"/>
          <w:sz w:val="22"/>
          <w:szCs w:val="22"/>
          <w:lang w:val="en-US" w:eastAsia="en-US"/>
          <w14:ligatures w14:val="standardContextual"/>
        </w:rPr>
        <w:t>Consumer Behavior: Building Marketing Strategy</w:t>
      </w:r>
      <w:r w:rsidRPr="00C0645A">
        <w:rPr>
          <w:rFonts w:ascii="Century Gothic" w:eastAsiaTheme="minorHAnsi" w:hAnsi="Century Gothic"/>
          <w:noProof/>
          <w:kern w:val="2"/>
          <w:sz w:val="22"/>
          <w:szCs w:val="22"/>
          <w:lang w:val="en-US" w:eastAsia="en-US"/>
          <w14:ligatures w14:val="standardContextual"/>
        </w:rPr>
        <w:t xml:space="preserve"> (13th ed.). McGraw-Hill.</w:t>
      </w:r>
    </w:p>
    <w:p w14:paraId="4FAA2A5C"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Jin, S. V., &amp; Ryu, E. (2020). The roles of envy toward and parasocial interaction with influencers in influencer marketing. </w:t>
      </w:r>
      <w:r w:rsidRPr="00C0645A">
        <w:rPr>
          <w:rFonts w:ascii="Century Gothic" w:eastAsiaTheme="minorHAnsi" w:hAnsi="Century Gothic"/>
          <w:i/>
          <w:iCs/>
          <w:noProof/>
          <w:kern w:val="2"/>
          <w:sz w:val="22"/>
          <w:szCs w:val="22"/>
          <w:lang w:val="en-US" w:eastAsia="en-US"/>
          <w14:ligatures w14:val="standardContextual"/>
        </w:rPr>
        <w:t>International Journal of Advertising</w:t>
      </w:r>
      <w:r w:rsidRPr="00C0645A">
        <w:rPr>
          <w:rFonts w:ascii="Century Gothic" w:eastAsiaTheme="minorHAnsi" w:hAnsi="Century Gothic"/>
          <w:noProof/>
          <w:kern w:val="2"/>
          <w:sz w:val="22"/>
          <w:szCs w:val="22"/>
          <w:lang w:val="en-US" w:eastAsia="en-US"/>
          <w14:ligatures w14:val="standardContextual"/>
        </w:rPr>
        <w:t>, 39(3), 234–253.</w:t>
      </w:r>
    </w:p>
    <w:p w14:paraId="4E27E6D5"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Kotler, P., &amp; Keller, K. L. (2016). </w:t>
      </w:r>
      <w:r w:rsidRPr="00C0645A">
        <w:rPr>
          <w:rFonts w:ascii="Century Gothic" w:eastAsiaTheme="minorHAnsi" w:hAnsi="Century Gothic"/>
          <w:i/>
          <w:iCs/>
          <w:noProof/>
          <w:kern w:val="2"/>
          <w:sz w:val="22"/>
          <w:szCs w:val="22"/>
          <w:lang w:val="en-US" w:eastAsia="en-US"/>
          <w14:ligatures w14:val="standardContextual"/>
        </w:rPr>
        <w:t>Marketing Management</w:t>
      </w:r>
      <w:r w:rsidRPr="00C0645A">
        <w:rPr>
          <w:rFonts w:ascii="Century Gothic" w:eastAsiaTheme="minorHAnsi" w:hAnsi="Century Gothic"/>
          <w:noProof/>
          <w:kern w:val="2"/>
          <w:sz w:val="22"/>
          <w:szCs w:val="22"/>
          <w:lang w:val="en-US" w:eastAsia="en-US"/>
          <w14:ligatures w14:val="standardContextual"/>
        </w:rPr>
        <w:t xml:space="preserve"> (15th ed.). Pearson.</w:t>
      </w:r>
    </w:p>
    <w:p w14:paraId="6BCF6A4B"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Kotler, P., Kartajaya, H., &amp; Setiawan, I. (2017). </w:t>
      </w:r>
      <w:r w:rsidRPr="00C0645A">
        <w:rPr>
          <w:rFonts w:ascii="Century Gothic" w:eastAsiaTheme="minorHAnsi" w:hAnsi="Century Gothic"/>
          <w:i/>
          <w:iCs/>
          <w:noProof/>
          <w:kern w:val="2"/>
          <w:sz w:val="22"/>
          <w:szCs w:val="22"/>
          <w:lang w:val="en-US" w:eastAsia="en-US"/>
          <w14:ligatures w14:val="standardContextual"/>
        </w:rPr>
        <w:t>Marketing 4.0: Moving from Traditional to Digital</w:t>
      </w:r>
      <w:r w:rsidRPr="00C0645A">
        <w:rPr>
          <w:rFonts w:ascii="Century Gothic" w:eastAsiaTheme="minorHAnsi" w:hAnsi="Century Gothic"/>
          <w:noProof/>
          <w:kern w:val="2"/>
          <w:sz w:val="22"/>
          <w:szCs w:val="22"/>
          <w:lang w:val="en-US" w:eastAsia="en-US"/>
          <w14:ligatures w14:val="standardContextual"/>
        </w:rPr>
        <w:t>. Wiley.</w:t>
      </w:r>
    </w:p>
    <w:p w14:paraId="0F2DB530"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Krasnova, H., Widjaja, T., Buxmann, P., Wenninger, H., &amp; Benbasat, I. (2013). Why following friends can hurt you: An exploratory investigation of FoMO and social network sites. </w:t>
      </w:r>
      <w:r w:rsidRPr="00C0645A">
        <w:rPr>
          <w:rFonts w:ascii="Century Gothic" w:eastAsiaTheme="minorHAnsi" w:hAnsi="Century Gothic"/>
          <w:i/>
          <w:iCs/>
          <w:noProof/>
          <w:kern w:val="2"/>
          <w:sz w:val="22"/>
          <w:szCs w:val="22"/>
          <w:lang w:val="en-US" w:eastAsia="en-US"/>
          <w14:ligatures w14:val="standardContextual"/>
        </w:rPr>
        <w:t>Information Systems Research</w:t>
      </w:r>
      <w:r w:rsidRPr="00C0645A">
        <w:rPr>
          <w:rFonts w:ascii="Century Gothic" w:eastAsiaTheme="minorHAnsi" w:hAnsi="Century Gothic"/>
          <w:noProof/>
          <w:kern w:val="2"/>
          <w:sz w:val="22"/>
          <w:szCs w:val="22"/>
          <w:lang w:val="en-US" w:eastAsia="en-US"/>
          <w14:ligatures w14:val="standardContextual"/>
        </w:rPr>
        <w:t>, 24(1), 1–18.</w:t>
      </w:r>
    </w:p>
    <w:p w14:paraId="678CA251"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Lou, C., &amp; Yuan, S. (2019). Influencer marketing: How message value and credibility affect consumer trust of branded content on social media. </w:t>
      </w:r>
      <w:r w:rsidRPr="00C0645A">
        <w:rPr>
          <w:rFonts w:ascii="Century Gothic" w:eastAsiaTheme="minorHAnsi" w:hAnsi="Century Gothic"/>
          <w:i/>
          <w:iCs/>
          <w:noProof/>
          <w:kern w:val="2"/>
          <w:sz w:val="22"/>
          <w:szCs w:val="22"/>
          <w:lang w:val="en-US" w:eastAsia="en-US"/>
          <w14:ligatures w14:val="standardContextual"/>
        </w:rPr>
        <w:t>Journal of Interactive Advertising</w:t>
      </w:r>
      <w:r w:rsidRPr="00C0645A">
        <w:rPr>
          <w:rFonts w:ascii="Century Gothic" w:eastAsiaTheme="minorHAnsi" w:hAnsi="Century Gothic"/>
          <w:noProof/>
          <w:kern w:val="2"/>
          <w:sz w:val="22"/>
          <w:szCs w:val="22"/>
          <w:lang w:val="en-US" w:eastAsia="en-US"/>
          <w14:ligatures w14:val="standardContextual"/>
        </w:rPr>
        <w:t>, 19(1), 58–73.</w:t>
      </w:r>
    </w:p>
    <w:p w14:paraId="193BD9E4"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Oberst, U., Wegmann, E., Stodt, B., Brand, M., &amp; Chamarro, A. (2017). Negative consequences from heavy social networking in adolescents: The role of FoMO. </w:t>
      </w:r>
      <w:r w:rsidRPr="00C0645A">
        <w:rPr>
          <w:rFonts w:ascii="Century Gothic" w:eastAsiaTheme="minorHAnsi" w:hAnsi="Century Gothic"/>
          <w:i/>
          <w:iCs/>
          <w:noProof/>
          <w:kern w:val="2"/>
          <w:sz w:val="22"/>
          <w:szCs w:val="22"/>
          <w:lang w:val="en-US" w:eastAsia="en-US"/>
          <w14:ligatures w14:val="standardContextual"/>
        </w:rPr>
        <w:t>Journal of Adolescence</w:t>
      </w:r>
      <w:r w:rsidRPr="00C0645A">
        <w:rPr>
          <w:rFonts w:ascii="Century Gothic" w:eastAsiaTheme="minorHAnsi" w:hAnsi="Century Gothic"/>
          <w:noProof/>
          <w:kern w:val="2"/>
          <w:sz w:val="22"/>
          <w:szCs w:val="22"/>
          <w:lang w:val="en-US" w:eastAsia="en-US"/>
          <w14:ligatures w14:val="standardContextual"/>
        </w:rPr>
        <w:t>, 55, 51–60.</w:t>
      </w:r>
    </w:p>
    <w:p w14:paraId="2822B8DA"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Przybylski, A. K., Murayama, K., DeHaan, C. R., &amp; Gladwell, V. (2013). Motivational, emotional, and behavioral correlates of fear of missing out. </w:t>
      </w:r>
      <w:r w:rsidRPr="00C0645A">
        <w:rPr>
          <w:rFonts w:ascii="Century Gothic" w:eastAsiaTheme="minorHAnsi" w:hAnsi="Century Gothic"/>
          <w:i/>
          <w:iCs/>
          <w:noProof/>
          <w:kern w:val="2"/>
          <w:sz w:val="22"/>
          <w:szCs w:val="22"/>
          <w:lang w:val="en-US" w:eastAsia="en-US"/>
          <w14:ligatures w14:val="standardContextual"/>
        </w:rPr>
        <w:t>Computers in Human Behavior</w:t>
      </w:r>
      <w:r w:rsidRPr="00C0645A">
        <w:rPr>
          <w:rFonts w:ascii="Century Gothic" w:eastAsiaTheme="minorHAnsi" w:hAnsi="Century Gothic"/>
          <w:noProof/>
          <w:kern w:val="2"/>
          <w:sz w:val="22"/>
          <w:szCs w:val="22"/>
          <w:lang w:val="en-US" w:eastAsia="en-US"/>
          <w14:ligatures w14:val="standardContextual"/>
        </w:rPr>
        <w:t>, 29(4), 1841–1848.</w:t>
      </w:r>
    </w:p>
    <w:p w14:paraId="571A3F70"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Schiffman, L. G., &amp; Kanuk, L. L. (2004). </w:t>
      </w:r>
      <w:r w:rsidRPr="00C0645A">
        <w:rPr>
          <w:rFonts w:ascii="Century Gothic" w:eastAsiaTheme="minorHAnsi" w:hAnsi="Century Gothic"/>
          <w:i/>
          <w:iCs/>
          <w:noProof/>
          <w:kern w:val="2"/>
          <w:sz w:val="22"/>
          <w:szCs w:val="22"/>
          <w:lang w:val="en-US" w:eastAsia="en-US"/>
          <w14:ligatures w14:val="standardContextual"/>
        </w:rPr>
        <w:t>Consumer Behavior</w:t>
      </w:r>
      <w:r w:rsidRPr="00C0645A">
        <w:rPr>
          <w:rFonts w:ascii="Century Gothic" w:eastAsiaTheme="minorHAnsi" w:hAnsi="Century Gothic"/>
          <w:noProof/>
          <w:kern w:val="2"/>
          <w:sz w:val="22"/>
          <w:szCs w:val="22"/>
          <w:lang w:val="en-US" w:eastAsia="en-US"/>
          <w14:ligatures w14:val="standardContextual"/>
        </w:rPr>
        <w:t>. Pearson Education.</w:t>
      </w:r>
    </w:p>
    <w:p w14:paraId="25008707"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Sugiyono. (2020). </w:t>
      </w:r>
      <w:r w:rsidRPr="00C0645A">
        <w:rPr>
          <w:rFonts w:ascii="Century Gothic" w:eastAsiaTheme="minorHAnsi" w:hAnsi="Century Gothic"/>
          <w:i/>
          <w:iCs/>
          <w:noProof/>
          <w:kern w:val="2"/>
          <w:sz w:val="22"/>
          <w:szCs w:val="22"/>
          <w:lang w:val="en-US" w:eastAsia="en-US"/>
          <w14:ligatures w14:val="standardContextual"/>
        </w:rPr>
        <w:t>Metode Penelitian Kuantitatif, Kualitatif, dan R&amp;D</w:t>
      </w:r>
      <w:r w:rsidRPr="00C0645A">
        <w:rPr>
          <w:rFonts w:ascii="Century Gothic" w:eastAsiaTheme="minorHAnsi" w:hAnsi="Century Gothic"/>
          <w:noProof/>
          <w:kern w:val="2"/>
          <w:sz w:val="22"/>
          <w:szCs w:val="22"/>
          <w:lang w:val="en-US" w:eastAsia="en-US"/>
          <w14:ligatures w14:val="standardContextual"/>
        </w:rPr>
        <w:t>. Alfabeta.</w:t>
      </w:r>
    </w:p>
    <w:p w14:paraId="2048DB21" w14:textId="77777777" w:rsidR="00C0645A" w:rsidRPr="00C0645A" w:rsidRDefault="00C0645A" w:rsidP="00C0645A">
      <w:pPr>
        <w:ind w:left="630" w:hanging="630"/>
        <w:jc w:val="both"/>
        <w:rPr>
          <w:rFonts w:ascii="Century Gothic" w:eastAsiaTheme="minorHAnsi" w:hAnsi="Century Gothic"/>
          <w:noProof/>
          <w:kern w:val="2"/>
          <w:sz w:val="22"/>
          <w:szCs w:val="22"/>
          <w:lang w:val="en-US" w:eastAsia="en-US"/>
          <w14:ligatures w14:val="standardContextual"/>
        </w:rPr>
      </w:pPr>
      <w:r w:rsidRPr="00C0645A">
        <w:rPr>
          <w:rFonts w:ascii="Century Gothic" w:eastAsiaTheme="minorHAnsi" w:hAnsi="Century Gothic"/>
          <w:noProof/>
          <w:kern w:val="2"/>
          <w:sz w:val="22"/>
          <w:szCs w:val="22"/>
          <w:lang w:val="en-US" w:eastAsia="en-US"/>
          <w14:ligatures w14:val="standardContextual"/>
        </w:rPr>
        <w:t xml:space="preserve">Tjiptono, F. (2016). </w:t>
      </w:r>
      <w:r w:rsidRPr="00C0645A">
        <w:rPr>
          <w:rFonts w:ascii="Century Gothic" w:eastAsiaTheme="minorHAnsi" w:hAnsi="Century Gothic"/>
          <w:i/>
          <w:iCs/>
          <w:noProof/>
          <w:kern w:val="2"/>
          <w:sz w:val="22"/>
          <w:szCs w:val="22"/>
          <w:lang w:val="en-US" w:eastAsia="en-US"/>
          <w14:ligatures w14:val="standardContextual"/>
        </w:rPr>
        <w:t>Strategi Pemasaran</w:t>
      </w:r>
      <w:r w:rsidRPr="00C0645A">
        <w:rPr>
          <w:rFonts w:ascii="Century Gothic" w:eastAsiaTheme="minorHAnsi" w:hAnsi="Century Gothic"/>
          <w:noProof/>
          <w:kern w:val="2"/>
          <w:sz w:val="22"/>
          <w:szCs w:val="22"/>
          <w:lang w:val="en-US" w:eastAsia="en-US"/>
          <w14:ligatures w14:val="standardContextual"/>
        </w:rPr>
        <w:t xml:space="preserve"> (4th ed.). Andi.</w:t>
      </w:r>
    </w:p>
    <w:p w14:paraId="6AFFCBB3" w14:textId="0FADA3DA" w:rsidR="00EF5F12" w:rsidRDefault="00C0645A" w:rsidP="00C0645A">
      <w:pPr>
        <w:ind w:left="630" w:hanging="630"/>
        <w:jc w:val="both"/>
        <w:rPr>
          <w:rFonts w:ascii="Century Gothic" w:eastAsia="Century Gothic" w:hAnsi="Century Gothic" w:cs="Century Gothic"/>
        </w:rPr>
      </w:pPr>
      <w:r w:rsidRPr="00C0645A">
        <w:rPr>
          <w:rFonts w:ascii="Century Gothic" w:eastAsiaTheme="minorHAnsi" w:hAnsi="Century Gothic"/>
          <w:noProof/>
          <w:kern w:val="2"/>
          <w:sz w:val="22"/>
          <w:szCs w:val="22"/>
          <w:lang w:val="en-US" w:eastAsia="en-US"/>
          <w14:ligatures w14:val="standardContextual"/>
        </w:rPr>
        <w:t xml:space="preserve">Tomczyk, Ł., &amp; Selmanagic-Lizde, E. (2018). Fear of missing out (FoMO) among youth. </w:t>
      </w:r>
      <w:r w:rsidRPr="00C0645A">
        <w:rPr>
          <w:rFonts w:ascii="Century Gothic" w:eastAsiaTheme="minorHAnsi" w:hAnsi="Century Gothic"/>
          <w:i/>
          <w:iCs/>
          <w:noProof/>
          <w:kern w:val="2"/>
          <w:sz w:val="22"/>
          <w:szCs w:val="22"/>
          <w:lang w:val="en-US" w:eastAsia="en-US"/>
          <w14:ligatures w14:val="standardContextual"/>
        </w:rPr>
        <w:t>Children and Youth Services Review</w:t>
      </w:r>
      <w:r w:rsidRPr="00C0645A">
        <w:rPr>
          <w:rFonts w:ascii="Century Gothic" w:eastAsiaTheme="minorHAnsi" w:hAnsi="Century Gothic"/>
          <w:noProof/>
          <w:kern w:val="2"/>
          <w:sz w:val="22"/>
          <w:szCs w:val="22"/>
          <w:lang w:val="en-US" w:eastAsia="en-US"/>
          <w14:ligatures w14:val="standardContextual"/>
        </w:rPr>
        <w:t>, 94, 366–370.</w:t>
      </w:r>
    </w:p>
    <w:p w14:paraId="723676F4" w14:textId="77777777" w:rsidR="00EF5F12" w:rsidRDefault="00EF5F12" w:rsidP="00EF5F12">
      <w:pPr>
        <w:ind w:left="567" w:hanging="567"/>
        <w:jc w:val="both"/>
        <w:rPr>
          <w:rFonts w:ascii="Century Gothic" w:eastAsia="Century Gothic" w:hAnsi="Century Gothic" w:cs="Century Gothic"/>
        </w:rPr>
      </w:pPr>
    </w:p>
    <w:p w14:paraId="71742D31" w14:textId="77777777" w:rsidR="00094235" w:rsidRDefault="00094235"/>
    <w:sectPr w:rsidR="00094235" w:rsidSect="002724E3">
      <w:headerReference w:type="default" r:id="rId13"/>
      <w:footerReference w:type="even" r:id="rId14"/>
      <w:footerReference w:type="default" r:id="rId15"/>
      <w:headerReference w:type="first" r:id="rId16"/>
      <w:pgSz w:w="11906" w:h="16838"/>
      <w:pgMar w:top="2268" w:right="1701" w:bottom="1701" w:left="1701" w:header="720" w:footer="720" w:gutter="0"/>
      <w:pgNumType w:start="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EBAC" w14:textId="77777777" w:rsidR="00CB7B7E" w:rsidRDefault="00CB7B7E" w:rsidP="002E0F06">
      <w:r>
        <w:separator/>
      </w:r>
    </w:p>
  </w:endnote>
  <w:endnote w:type="continuationSeparator" w:id="0">
    <w:p w14:paraId="215AF58D" w14:textId="77777777" w:rsidR="00CB7B7E" w:rsidRDefault="00CB7B7E" w:rsidP="002E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58E5" w14:textId="77777777" w:rsidR="00EF5F12" w:rsidRDefault="00EF5F12">
    <w:pPr>
      <w:pBdr>
        <w:top w:val="nil"/>
        <w:left w:val="nil"/>
        <w:bottom w:val="nil"/>
        <w:right w:val="nil"/>
        <w:between w:val="nil"/>
      </w:pBdr>
      <w:tabs>
        <w:tab w:val="center" w:pos="4513"/>
        <w:tab w:val="right" w:pos="9026"/>
      </w:tabs>
      <w:jc w:val="center"/>
      <w:rPr>
        <w:color w:val="000000"/>
        <w:sz w:val="20"/>
        <w:szCs w:val="20"/>
      </w:rPr>
    </w:pPr>
    <w:proofErr w:type="spellStart"/>
    <w:r>
      <w:rPr>
        <w:b/>
        <w:color w:val="000000"/>
        <w:sz w:val="20"/>
        <w:szCs w:val="20"/>
      </w:rPr>
      <w:t>Center</w:t>
    </w:r>
    <w:proofErr w:type="spellEnd"/>
    <w:r>
      <w:rPr>
        <w:b/>
        <w:color w:val="000000"/>
        <w:sz w:val="20"/>
        <w:szCs w:val="20"/>
      </w:rPr>
      <w:t xml:space="preserve"> of Economic Student Journal</w:t>
    </w:r>
    <w:r>
      <w:rPr>
        <w:color w:val="000000"/>
        <w:sz w:val="20"/>
        <w:szCs w:val="20"/>
      </w:rPr>
      <w:t xml:space="preserve">, 2020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rPr>
      <w:id w:val="538627162"/>
      <w:docPartObj>
        <w:docPartGallery w:val="Page Numbers (Bottom of Page)"/>
        <w:docPartUnique/>
      </w:docPartObj>
    </w:sdtPr>
    <w:sdtEndPr>
      <w:rPr>
        <w:noProof/>
      </w:rPr>
    </w:sdtEndPr>
    <w:sdtContent>
      <w:p w14:paraId="2CF02C9B" w14:textId="10C25AC8" w:rsidR="002724E3" w:rsidRPr="002724E3" w:rsidRDefault="002724E3">
        <w:pPr>
          <w:pStyle w:val="Footer"/>
          <w:jc w:val="center"/>
          <w:rPr>
            <w:rFonts w:ascii="Book Antiqua" w:hAnsi="Book Antiqua"/>
            <w:b/>
            <w:bCs/>
          </w:rPr>
        </w:pPr>
        <w:proofErr w:type="spellStart"/>
        <w:r w:rsidRPr="002724E3">
          <w:rPr>
            <w:rFonts w:ascii="Book Antiqua" w:eastAsia="Book Antiqua" w:hAnsi="Book Antiqua" w:cs="Book Antiqua"/>
            <w:b/>
            <w:bCs/>
            <w:color w:val="000000"/>
          </w:rPr>
          <w:t>Center</w:t>
        </w:r>
        <w:proofErr w:type="spellEnd"/>
        <w:r w:rsidRPr="002724E3">
          <w:rPr>
            <w:rFonts w:ascii="Book Antiqua" w:eastAsia="Book Antiqua" w:hAnsi="Book Antiqua" w:cs="Book Antiqua"/>
            <w:b/>
            <w:bCs/>
            <w:color w:val="000000"/>
          </w:rPr>
          <w:t xml:space="preserve"> of Economic Student Journal 9 (2) (2026)</w:t>
        </w:r>
        <w:r w:rsidRPr="002724E3">
          <w:rPr>
            <w:rFonts w:ascii="Book Antiqua" w:eastAsia="Book Antiqua" w:hAnsi="Book Antiqua" w:cs="Book Antiqua"/>
            <w:b/>
            <w:bCs/>
            <w:color w:val="000000"/>
          </w:rPr>
          <w:t xml:space="preserve">     </w:t>
        </w:r>
        <w:r w:rsidRPr="002724E3">
          <w:rPr>
            <w:rFonts w:ascii="Book Antiqua" w:hAnsi="Book Antiqua"/>
            <w:b/>
            <w:bCs/>
          </w:rPr>
          <w:fldChar w:fldCharType="begin"/>
        </w:r>
        <w:r w:rsidRPr="002724E3">
          <w:rPr>
            <w:rFonts w:ascii="Book Antiqua" w:hAnsi="Book Antiqua"/>
            <w:b/>
            <w:bCs/>
          </w:rPr>
          <w:instrText xml:space="preserve"> PAGE   \* MERGEFORMAT </w:instrText>
        </w:r>
        <w:r w:rsidRPr="002724E3">
          <w:rPr>
            <w:rFonts w:ascii="Book Antiqua" w:hAnsi="Book Antiqua"/>
            <w:b/>
            <w:bCs/>
          </w:rPr>
          <w:fldChar w:fldCharType="separate"/>
        </w:r>
        <w:r w:rsidRPr="002724E3">
          <w:rPr>
            <w:rFonts w:ascii="Book Antiqua" w:hAnsi="Book Antiqua"/>
            <w:b/>
            <w:bCs/>
            <w:noProof/>
          </w:rPr>
          <w:t>2</w:t>
        </w:r>
        <w:r w:rsidRPr="002724E3">
          <w:rPr>
            <w:rFonts w:ascii="Book Antiqua" w:hAnsi="Book Antiqua"/>
            <w:b/>
            <w:bCs/>
            <w:noProof/>
          </w:rPr>
          <w:fldChar w:fldCharType="end"/>
        </w:r>
      </w:p>
    </w:sdtContent>
  </w:sdt>
  <w:p w14:paraId="1ABD8D06" w14:textId="7207B679" w:rsidR="00EF5F12" w:rsidRDefault="00EF5F12">
    <w:pPr>
      <w:pBdr>
        <w:top w:val="nil"/>
        <w:left w:val="nil"/>
        <w:bottom w:val="nil"/>
        <w:right w:val="nil"/>
        <w:between w:val="nil"/>
      </w:pBdr>
      <w:tabs>
        <w:tab w:val="center" w:pos="4513"/>
        <w:tab w:val="right" w:pos="9026"/>
      </w:tabs>
      <w:jc w:val="center"/>
      <w:rPr>
        <w:rFonts w:ascii="Book Antiqua" w:eastAsia="Book Antiqua" w:hAnsi="Book Antiqua" w:cs="Book Antiqua"/>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DF51" w14:textId="77777777" w:rsidR="00CB7B7E" w:rsidRDefault="00CB7B7E" w:rsidP="002E0F06">
      <w:r>
        <w:separator/>
      </w:r>
    </w:p>
  </w:footnote>
  <w:footnote w:type="continuationSeparator" w:id="0">
    <w:p w14:paraId="77F35032" w14:textId="77777777" w:rsidR="00CB7B7E" w:rsidRDefault="00CB7B7E" w:rsidP="002E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6EB5" w14:textId="77777777" w:rsidR="00EF5F12" w:rsidRDefault="00EF5F12">
    <w:pPr>
      <w:tabs>
        <w:tab w:val="left" w:pos="5760"/>
      </w:tabs>
      <w:rPr>
        <w:rFonts w:ascii="Book Antiqua" w:eastAsia="Book Antiqua" w:hAnsi="Book Antiqua" w:cs="Book Antiqua"/>
        <w:b/>
        <w:color w:val="000000"/>
      </w:rPr>
    </w:pPr>
    <w:r>
      <w:rPr>
        <w:noProof/>
      </w:rPr>
      <w:drawing>
        <wp:anchor distT="0" distB="0" distL="114300" distR="114300" simplePos="0" relativeHeight="251658240" behindDoc="0" locked="0" layoutInCell="1" hidden="0" allowOverlap="1" wp14:anchorId="293B844C" wp14:editId="6B4F3258">
          <wp:simplePos x="0" y="0"/>
          <wp:positionH relativeFrom="column">
            <wp:posOffset>-639445</wp:posOffset>
          </wp:positionH>
          <wp:positionV relativeFrom="paragraph">
            <wp:posOffset>-67945</wp:posOffset>
          </wp:positionV>
          <wp:extent cx="571500" cy="747395"/>
          <wp:effectExtent l="0" t="0" r="0" b="0"/>
          <wp:wrapNone/>
          <wp:docPr id="58" name="image1.png" descr="A blue logo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ue logo on a black background&#10;&#10;Description automatically generated with medium confidence"/>
                  <pic:cNvPicPr preferRelativeResize="0"/>
                </pic:nvPicPr>
                <pic:blipFill>
                  <a:blip r:embed="rId1"/>
                  <a:srcRect/>
                  <a:stretch>
                    <a:fillRect/>
                  </a:stretch>
                </pic:blipFill>
                <pic:spPr>
                  <a:xfrm>
                    <a:off x="0" y="0"/>
                    <a:ext cx="571500" cy="747395"/>
                  </a:xfrm>
                  <a:prstGeom prst="rect">
                    <a:avLst/>
                  </a:prstGeom>
                  <a:ln/>
                </pic:spPr>
              </pic:pic>
            </a:graphicData>
          </a:graphic>
        </wp:anchor>
      </w:drawing>
    </w:r>
    <w:proofErr w:type="spellStart"/>
    <w:r>
      <w:rPr>
        <w:rFonts w:ascii="Book Antiqua" w:eastAsia="Book Antiqua" w:hAnsi="Book Antiqua" w:cs="Book Antiqua"/>
        <w:b/>
        <w:color w:val="000000"/>
      </w:rPr>
      <w:t>Center</w:t>
    </w:r>
    <w:proofErr w:type="spellEnd"/>
    <w:r>
      <w:rPr>
        <w:rFonts w:ascii="Book Antiqua" w:eastAsia="Book Antiqua" w:hAnsi="Book Antiqua" w:cs="Book Antiqua"/>
        <w:b/>
        <w:color w:val="000000"/>
      </w:rPr>
      <w:t xml:space="preserve"> of Economic Student Journal </w:t>
    </w:r>
  </w:p>
  <w:p w14:paraId="4577EDA5" w14:textId="77777777" w:rsidR="00EF5F12" w:rsidRDefault="00EF5F12">
    <w:pPr>
      <w:tabs>
        <w:tab w:val="left" w:pos="5760"/>
      </w:tabs>
    </w:pPr>
    <w:r>
      <w:rPr>
        <w:rFonts w:ascii="Book Antiqua" w:eastAsia="Book Antiqua" w:hAnsi="Book Antiqua" w:cs="Book Antiqua"/>
        <w:b/>
        <w:color w:val="000000"/>
      </w:rPr>
      <w:t>Vol. 9 No. 2, April-Juni 2026</w:t>
    </w:r>
  </w:p>
  <w:p w14:paraId="24E4AF41" w14:textId="77777777" w:rsidR="00EF5F12" w:rsidRDefault="00EF5F12">
    <w:pPr>
      <w:tabs>
        <w:tab w:val="left" w:pos="5760"/>
      </w:tabs>
      <w:rPr>
        <w:rFonts w:ascii="Book Antiqua" w:eastAsia="Book Antiqua" w:hAnsi="Book Antiqua" w:cs="Book Antiqua"/>
        <w:b/>
        <w:color w:val="000000"/>
      </w:rPr>
    </w:pPr>
    <w:proofErr w:type="gramStart"/>
    <w:r>
      <w:rPr>
        <w:rFonts w:ascii="Book Antiqua" w:eastAsia="Book Antiqua" w:hAnsi="Book Antiqua" w:cs="Book Antiqua"/>
        <w:b/>
        <w:color w:val="000000"/>
      </w:rPr>
      <w:t>DOI :</w:t>
    </w:r>
    <w:proofErr w:type="gramEnd"/>
    <w:r>
      <w:rPr>
        <w:rFonts w:ascii="Book Antiqua" w:eastAsia="Book Antiqua" w:hAnsi="Book Antiqua" w:cs="Book Antiqua"/>
        <w:b/>
        <w:color w:val="000000"/>
      </w:rPr>
      <w:t xml:space="preserve"> </w:t>
    </w:r>
    <w:hyperlink r:id="rId2">
      <w:r>
        <w:rPr>
          <w:rFonts w:ascii="Book Antiqua" w:eastAsia="Book Antiqua" w:hAnsi="Book Antiqua" w:cs="Book Antiqua"/>
          <w:b/>
          <w:color w:val="0563C1"/>
          <w:u w:val="single"/>
        </w:rPr>
        <w:t>https://doi.org/10.56750/csej.v5i3.454</w:t>
      </w:r>
    </w:hyperlink>
    <w:r>
      <w:rPr>
        <w:rFonts w:ascii="Book Antiqua" w:eastAsia="Book Antiqua" w:hAnsi="Book Antiqua" w:cs="Book Antiqua"/>
        <w:b/>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F3C1" w14:textId="77777777" w:rsidR="00EF5F12" w:rsidRDefault="00EF5F12">
    <w:pPr>
      <w:ind w:right="8"/>
      <w:jc w:val="center"/>
      <w:rPr>
        <w:rFonts w:ascii="Century Gothic" w:eastAsia="Century Gothic" w:hAnsi="Century Gothic" w:cs="Century Gothic"/>
      </w:rPr>
    </w:pPr>
    <w:proofErr w:type="spellStart"/>
    <w:r>
      <w:rPr>
        <w:rFonts w:ascii="Century Gothic" w:eastAsia="Century Gothic" w:hAnsi="Century Gothic" w:cs="Century Gothic"/>
        <w:color w:val="000000"/>
      </w:rPr>
      <w:t>Center</w:t>
    </w:r>
    <w:proofErr w:type="spellEnd"/>
    <w:r>
      <w:rPr>
        <w:rFonts w:ascii="Century Gothic" w:eastAsia="Century Gothic" w:hAnsi="Century Gothic" w:cs="Century Gothic"/>
        <w:color w:val="000000"/>
      </w:rPr>
      <w:t xml:space="preserve"> of Economic Student Journal</w:t>
    </w:r>
    <w:r>
      <w:rPr>
        <w:rFonts w:ascii="Century Gothic" w:eastAsia="Century Gothic" w:hAnsi="Century Gothic" w:cs="Century Gothic"/>
        <w:color w:val="C00000"/>
      </w:rPr>
      <w:tab/>
    </w:r>
    <w:r>
      <w:rPr>
        <w:rFonts w:ascii="Century Gothic" w:eastAsia="Century Gothic" w:hAnsi="Century Gothic" w:cs="Century Gothic"/>
        <w:color w:val="C00000"/>
      </w:rPr>
      <w:tab/>
    </w:r>
    <w:r>
      <w:rPr>
        <w:rFonts w:ascii="Century Gothic" w:eastAsia="Century Gothic" w:hAnsi="Century Gothic" w:cs="Century Gothic"/>
        <w:color w:val="000000"/>
      </w:rPr>
      <w:t xml:space="preserve">Vol. </w:t>
    </w:r>
    <w:proofErr w:type="gramStart"/>
    <w:r>
      <w:rPr>
        <w:rFonts w:ascii="Century Gothic" w:eastAsia="Century Gothic" w:hAnsi="Century Gothic" w:cs="Century Gothic"/>
        <w:color w:val="000000"/>
      </w:rPr>
      <w:t>x</w:t>
    </w:r>
    <w:proofErr w:type="gramEnd"/>
    <w:r>
      <w:rPr>
        <w:rFonts w:ascii="Century Gothic" w:eastAsia="Century Gothic" w:hAnsi="Century Gothic" w:cs="Century Gothic"/>
        <w:color w:val="000000"/>
      </w:rPr>
      <w:t xml:space="preserve"> No. x, January 2020</w:t>
    </w:r>
    <w:r>
      <w:rPr>
        <w:noProof/>
      </w:rPr>
      <mc:AlternateContent>
        <mc:Choice Requires="wps">
          <w:drawing>
            <wp:anchor distT="4294967295" distB="4294967295" distL="114300" distR="114300" simplePos="0" relativeHeight="251657216" behindDoc="0" locked="0" layoutInCell="1" hidden="0" allowOverlap="1" wp14:anchorId="51BA59BB" wp14:editId="75112BA1">
              <wp:simplePos x="0" y="0"/>
              <wp:positionH relativeFrom="column">
                <wp:posOffset>-1371599</wp:posOffset>
              </wp:positionH>
              <wp:positionV relativeFrom="paragraph">
                <wp:posOffset>284496</wp:posOffset>
              </wp:positionV>
              <wp:extent cx="0" cy="12700"/>
              <wp:effectExtent l="0" t="0" r="0" b="0"/>
              <wp:wrapNone/>
              <wp:docPr id="57" name="Straight Arrow Connector 57"/>
              <wp:cNvGraphicFramePr/>
              <a:graphic xmlns:a="http://schemas.openxmlformats.org/drawingml/2006/main">
                <a:graphicData uri="http://schemas.microsoft.com/office/word/2010/wordprocessingShape">
                  <wps:wsp>
                    <wps:cNvCnPr/>
                    <wps:spPr>
                      <a:xfrm>
                        <a:off x="1279143" y="3780000"/>
                        <a:ext cx="8133715" cy="0"/>
                      </a:xfrm>
                      <a:prstGeom prst="straightConnector1">
                        <a:avLst/>
                      </a:prstGeom>
                      <a:noFill/>
                      <a:ln w="12700" cap="flat" cmpd="sng">
                        <a:solidFill>
                          <a:schemeClr val="accent6"/>
                        </a:solidFill>
                        <a:prstDash val="solid"/>
                        <a:miter lim="800000"/>
                        <a:headEnd type="none" w="sm" len="sm"/>
                        <a:tailEnd type="none" w="sm" len="sm"/>
                      </a:ln>
                    </wps:spPr>
                    <wps:bodyPr/>
                  </wps:wsp>
                </a:graphicData>
              </a:graphic>
            </wp:anchor>
          </w:drawing>
        </mc:Choice>
        <mc:Fallback>
          <w:pict>
            <v:shapetype w14:anchorId="297239DB" id="_x0000_t32" coordsize="21600,21600" o:spt="32" o:oned="t" path="m,l21600,21600e" filled="f">
              <v:path arrowok="t" fillok="f" o:connecttype="none"/>
              <o:lock v:ext="edit" shapetype="t"/>
            </v:shapetype>
            <v:shape id="Straight Arrow Connector 57" o:spid="_x0000_s1026" type="#_x0000_t32" style="position:absolute;margin-left:-108pt;margin-top:22.4pt;width:0;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" strokecolor="#70ad47 [3209]" strokeweight="1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6EEE"/>
    <w:multiLevelType w:val="hybridMultilevel"/>
    <w:tmpl w:val="3CE477EE"/>
    <w:lvl w:ilvl="0" w:tplc="8B72FD98">
      <w:start w:val="1"/>
      <w:numFmt w:val="lowerLetter"/>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2D850406"/>
    <w:multiLevelType w:val="multilevel"/>
    <w:tmpl w:val="3668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A777F"/>
    <w:multiLevelType w:val="multilevel"/>
    <w:tmpl w:val="F67804E4"/>
    <w:lvl w:ilvl="0">
      <w:start w:val="1"/>
      <w:numFmt w:val="decimal"/>
      <w:lvlText w:val="%1."/>
      <w:lvlJc w:val="left"/>
      <w:pPr>
        <w:tabs>
          <w:tab w:val="num" w:pos="720"/>
        </w:tabs>
        <w:ind w:left="720" w:hanging="360"/>
      </w:pPr>
      <w:rPr>
        <w:rFonts w:ascii="Century Gothic" w:eastAsiaTheme="minorHAnsi" w:hAnsi="Century Gothic"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168313">
    <w:abstractNumId w:val="0"/>
  </w:num>
  <w:num w:numId="2" w16cid:durableId="1799956424">
    <w:abstractNumId w:val="2"/>
  </w:num>
  <w:num w:numId="3" w16cid:durableId="30999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12"/>
    <w:rsid w:val="00084000"/>
    <w:rsid w:val="00094235"/>
    <w:rsid w:val="001235EC"/>
    <w:rsid w:val="00194E32"/>
    <w:rsid w:val="001D0A8E"/>
    <w:rsid w:val="00251927"/>
    <w:rsid w:val="002724E3"/>
    <w:rsid w:val="002E0F06"/>
    <w:rsid w:val="00523E56"/>
    <w:rsid w:val="005A6A06"/>
    <w:rsid w:val="00693E33"/>
    <w:rsid w:val="008871D7"/>
    <w:rsid w:val="00907547"/>
    <w:rsid w:val="009565E8"/>
    <w:rsid w:val="00992A4B"/>
    <w:rsid w:val="009C5FCA"/>
    <w:rsid w:val="00B1631B"/>
    <w:rsid w:val="00B81983"/>
    <w:rsid w:val="00BF5B91"/>
    <w:rsid w:val="00C0645A"/>
    <w:rsid w:val="00CB7B7E"/>
    <w:rsid w:val="00DE2E35"/>
    <w:rsid w:val="00EF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2352"/>
  <w15:chartTrackingRefBased/>
  <w15:docId w15:val="{471CB932-A6BF-4F10-A58B-D64E5156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12"/>
    <w:pPr>
      <w:spacing w:after="0" w:line="240" w:lineRule="auto"/>
    </w:pPr>
    <w:rPr>
      <w:rFonts w:ascii="Times New Roman" w:eastAsia="Times New Roman" w:hAnsi="Times New Roman" w:cs="Times New Roman"/>
      <w:kern w:val="0"/>
      <w:lang w:val="en-ID" w:eastAsia="en-ID"/>
      <w14:ligatures w14:val="none"/>
    </w:rPr>
  </w:style>
  <w:style w:type="paragraph" w:styleId="Heading1">
    <w:name w:val="heading 1"/>
    <w:basedOn w:val="Normal"/>
    <w:next w:val="Normal"/>
    <w:link w:val="Heading1Char"/>
    <w:uiPriority w:val="9"/>
    <w:qFormat/>
    <w:rsid w:val="00EF5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5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F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F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F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F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F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F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F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F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5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F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F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F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F12"/>
    <w:rPr>
      <w:rFonts w:eastAsiaTheme="majorEastAsia" w:cstheme="majorBidi"/>
      <w:color w:val="272727" w:themeColor="text1" w:themeTint="D8"/>
    </w:rPr>
  </w:style>
  <w:style w:type="paragraph" w:styleId="Title">
    <w:name w:val="Title"/>
    <w:basedOn w:val="Normal"/>
    <w:next w:val="Normal"/>
    <w:link w:val="TitleChar"/>
    <w:uiPriority w:val="10"/>
    <w:qFormat/>
    <w:rsid w:val="00EF5F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F12"/>
    <w:pPr>
      <w:spacing w:before="160"/>
      <w:jc w:val="center"/>
    </w:pPr>
    <w:rPr>
      <w:i/>
      <w:iCs/>
      <w:color w:val="404040" w:themeColor="text1" w:themeTint="BF"/>
    </w:rPr>
  </w:style>
  <w:style w:type="character" w:customStyle="1" w:styleId="QuoteChar">
    <w:name w:val="Quote Char"/>
    <w:basedOn w:val="DefaultParagraphFont"/>
    <w:link w:val="Quote"/>
    <w:uiPriority w:val="29"/>
    <w:rsid w:val="00EF5F12"/>
    <w:rPr>
      <w:i/>
      <w:iCs/>
      <w:color w:val="404040" w:themeColor="text1" w:themeTint="BF"/>
    </w:rPr>
  </w:style>
  <w:style w:type="paragraph" w:styleId="ListParagraph">
    <w:name w:val="List Paragraph"/>
    <w:aliases w:val="list paragraph,Heading 10,Body of text,List Paragraph1,normal,skripsi,spasi 2 taiiii,gambar,Normal1,susub,No tk3,Body of text+1,Body of text+2,Body of text+3,List Paragraph11,Normal11"/>
    <w:basedOn w:val="Normal"/>
    <w:link w:val="ListParagraphChar"/>
    <w:uiPriority w:val="34"/>
    <w:qFormat/>
    <w:rsid w:val="00EF5F12"/>
    <w:pPr>
      <w:ind w:left="720"/>
      <w:contextualSpacing/>
    </w:pPr>
  </w:style>
  <w:style w:type="character" w:styleId="IntenseEmphasis">
    <w:name w:val="Intense Emphasis"/>
    <w:basedOn w:val="DefaultParagraphFont"/>
    <w:uiPriority w:val="21"/>
    <w:qFormat/>
    <w:rsid w:val="00EF5F12"/>
    <w:rPr>
      <w:i/>
      <w:iCs/>
      <w:color w:val="2F5496" w:themeColor="accent1" w:themeShade="BF"/>
    </w:rPr>
  </w:style>
  <w:style w:type="paragraph" w:styleId="IntenseQuote">
    <w:name w:val="Intense Quote"/>
    <w:basedOn w:val="Normal"/>
    <w:next w:val="Normal"/>
    <w:link w:val="IntenseQuoteChar"/>
    <w:uiPriority w:val="30"/>
    <w:qFormat/>
    <w:rsid w:val="00EF5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F12"/>
    <w:rPr>
      <w:i/>
      <w:iCs/>
      <w:color w:val="2F5496" w:themeColor="accent1" w:themeShade="BF"/>
    </w:rPr>
  </w:style>
  <w:style w:type="character" w:styleId="IntenseReference">
    <w:name w:val="Intense Reference"/>
    <w:basedOn w:val="DefaultParagraphFont"/>
    <w:uiPriority w:val="32"/>
    <w:qFormat/>
    <w:rsid w:val="00EF5F12"/>
    <w:rPr>
      <w:b/>
      <w:bCs/>
      <w:smallCaps/>
      <w:color w:val="2F5496" w:themeColor="accent1" w:themeShade="BF"/>
      <w:spacing w:val="5"/>
    </w:rPr>
  </w:style>
  <w:style w:type="character" w:styleId="Hyperlink">
    <w:name w:val="Hyperlink"/>
    <w:uiPriority w:val="99"/>
    <w:unhideWhenUsed/>
    <w:rsid w:val="00EF5F12"/>
    <w:rPr>
      <w:color w:val="0563C1"/>
      <w:u w:val="single"/>
    </w:rPr>
  </w:style>
  <w:style w:type="table" w:styleId="TableGrid">
    <w:name w:val="Table Grid"/>
    <w:basedOn w:val="TableNormal"/>
    <w:uiPriority w:val="39"/>
    <w:qFormat/>
    <w:rsid w:val="00EF5F12"/>
    <w:pPr>
      <w:spacing w:after="0" w:line="240" w:lineRule="auto"/>
    </w:pPr>
    <w:rPr>
      <w:rFonts w:ascii="Times New Roman" w:eastAsia="Times New Roman" w:hAnsi="Times New Roman" w:cs="Times New Roman"/>
      <w:kern w:val="0"/>
      <w:lang w:val="id-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1">
    <w:name w:val="_aupe1"/>
    <w:basedOn w:val="DefaultParagraphFont"/>
    <w:rsid w:val="00EF5F12"/>
  </w:style>
  <w:style w:type="character" w:customStyle="1" w:styleId="ListParagraphChar">
    <w:name w:val="List Paragraph Char"/>
    <w:aliases w:val="list paragraph Char,Heading 10 Char,Body of text Char,List Paragraph1 Char,normal Char,skripsi Char,spasi 2 taiiii Char,gambar Char,Normal1 Char,susub Char,No tk3 Char,Body of text+1 Char,Body of text+2 Char,Body of text+3 Char"/>
    <w:link w:val="ListParagraph"/>
    <w:uiPriority w:val="34"/>
    <w:qFormat/>
    <w:locked/>
    <w:rsid w:val="00EF5F12"/>
  </w:style>
  <w:style w:type="character" w:styleId="UnresolvedMention">
    <w:name w:val="Unresolved Mention"/>
    <w:basedOn w:val="DefaultParagraphFont"/>
    <w:uiPriority w:val="99"/>
    <w:semiHidden/>
    <w:unhideWhenUsed/>
    <w:rsid w:val="00992A4B"/>
    <w:rPr>
      <w:color w:val="605E5C"/>
      <w:shd w:val="clear" w:color="auto" w:fill="E1DFDD"/>
    </w:rPr>
  </w:style>
  <w:style w:type="paragraph" w:styleId="Header">
    <w:name w:val="header"/>
    <w:basedOn w:val="Normal"/>
    <w:link w:val="HeaderChar"/>
    <w:uiPriority w:val="99"/>
    <w:unhideWhenUsed/>
    <w:rsid w:val="002E0F06"/>
    <w:pPr>
      <w:tabs>
        <w:tab w:val="center" w:pos="4680"/>
        <w:tab w:val="right" w:pos="9360"/>
      </w:tabs>
    </w:pPr>
  </w:style>
  <w:style w:type="character" w:customStyle="1" w:styleId="HeaderChar">
    <w:name w:val="Header Char"/>
    <w:basedOn w:val="DefaultParagraphFont"/>
    <w:link w:val="Header"/>
    <w:uiPriority w:val="99"/>
    <w:rsid w:val="002E0F06"/>
    <w:rPr>
      <w:rFonts w:ascii="Times New Roman" w:eastAsia="Times New Roman" w:hAnsi="Times New Roman" w:cs="Times New Roman"/>
      <w:kern w:val="0"/>
      <w:lang w:val="en-ID" w:eastAsia="en-ID"/>
      <w14:ligatures w14:val="none"/>
    </w:rPr>
  </w:style>
  <w:style w:type="paragraph" w:styleId="Footer">
    <w:name w:val="footer"/>
    <w:basedOn w:val="Normal"/>
    <w:link w:val="FooterChar"/>
    <w:uiPriority w:val="99"/>
    <w:unhideWhenUsed/>
    <w:rsid w:val="002E0F06"/>
    <w:pPr>
      <w:tabs>
        <w:tab w:val="center" w:pos="4680"/>
        <w:tab w:val="right" w:pos="9360"/>
      </w:tabs>
    </w:pPr>
  </w:style>
  <w:style w:type="character" w:customStyle="1" w:styleId="FooterChar">
    <w:name w:val="Footer Char"/>
    <w:basedOn w:val="DefaultParagraphFont"/>
    <w:link w:val="Footer"/>
    <w:uiPriority w:val="99"/>
    <w:rsid w:val="002E0F06"/>
    <w:rPr>
      <w:rFonts w:ascii="Times New Roman" w:eastAsia="Times New Roman" w:hAnsi="Times New Roman" w:cs="Times New Roman"/>
      <w:kern w:val="0"/>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aulya10@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hammad.fadhil@umi.ac.id" TargetMode="External"/><Relationship Id="rId4" Type="http://schemas.openxmlformats.org/officeDocument/2006/relationships/settings" Target="settings.xml"/><Relationship Id="rId9" Type="http://schemas.openxmlformats.org/officeDocument/2006/relationships/hyperlink" Target="mailto:ratna.dewi@umi.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oi.org/10.56750/csej.v5i3.454"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44D3A-BCBE-4549-9514-C31DCE01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 15</dc:creator>
  <cp:keywords/>
  <dc:description/>
  <cp:lastModifiedBy>Asus Vivobook 15</cp:lastModifiedBy>
  <cp:revision>8</cp:revision>
  <dcterms:created xsi:type="dcterms:W3CDTF">2026-04-24T00:09:00Z</dcterms:created>
  <dcterms:modified xsi:type="dcterms:W3CDTF">2026-04-29T15:19:00Z</dcterms:modified>
</cp:coreProperties>
</file>